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871" w:rsidRPr="002A45EB" w:rsidRDefault="003B3871" w:rsidP="00715632">
      <w:pPr>
        <w:pStyle w:val="Nzev"/>
        <w:rPr>
          <w:sz w:val="56"/>
          <w:szCs w:val="56"/>
        </w:rPr>
      </w:pPr>
      <w:bookmarkStart w:id="0" w:name="_Toc475609900"/>
      <w:bookmarkStart w:id="1" w:name="_Toc177201709"/>
      <w:r w:rsidRPr="002A45EB">
        <w:rPr>
          <w:sz w:val="56"/>
          <w:szCs w:val="56"/>
        </w:rPr>
        <w:t>ÚZEMNÍ PLÁN</w:t>
      </w:r>
      <w:bookmarkEnd w:id="0"/>
    </w:p>
    <w:p w:rsidR="003B3871" w:rsidRPr="00541D6D" w:rsidRDefault="003B3871" w:rsidP="000A06E2">
      <w:pPr>
        <w:spacing w:before="120" w:line="240" w:lineRule="auto"/>
        <w:ind w:firstLine="0"/>
        <w:jc w:val="center"/>
        <w:rPr>
          <w:b/>
          <w:bCs/>
          <w:sz w:val="84"/>
          <w:szCs w:val="84"/>
        </w:rPr>
      </w:pPr>
      <w:r w:rsidRPr="00541D6D">
        <w:rPr>
          <w:b/>
          <w:bCs/>
          <w:sz w:val="84"/>
          <w:szCs w:val="84"/>
        </w:rPr>
        <w:t>VINIČNÉ ŠUMICE</w:t>
      </w:r>
    </w:p>
    <w:p w:rsidR="003B3871" w:rsidRPr="00541D6D" w:rsidRDefault="008F33D7" w:rsidP="000A06E2">
      <w:pPr>
        <w:suppressAutoHyphens/>
        <w:spacing w:before="120" w:line="240" w:lineRule="auto"/>
        <w:ind w:firstLine="0"/>
        <w:rPr>
          <w:noProof/>
          <w:lang w:eastAsia="ar-SA"/>
        </w:rPr>
      </w:pPr>
      <w:r>
        <w:rPr>
          <w:noProof/>
        </w:rPr>
        <w:pict>
          <v:line id="Přímá spojnice 5" o:spid="_x0000_s1026" style="position:absolute;left:0;text-align:left;flip:x;z-index:251658240;visibility:visible;mso-wrap-distance-top:-8e-5mm;mso-wrap-distance-bottom:-8e-5mm" from="5.15pt,1.15pt" to="444.35pt,1.15pt" strokeweight="4.5pt"/>
        </w:pict>
      </w:r>
    </w:p>
    <w:p w:rsidR="003B3871" w:rsidRPr="002A45EB" w:rsidRDefault="003B3871" w:rsidP="00715632">
      <w:pPr>
        <w:pStyle w:val="tabulka"/>
        <w:jc w:val="center"/>
        <w:rPr>
          <w:sz w:val="48"/>
          <w:szCs w:val="48"/>
        </w:rPr>
      </w:pPr>
    </w:p>
    <w:p w:rsidR="003B3871" w:rsidRPr="00541D6D" w:rsidRDefault="003B3871" w:rsidP="000A06E2">
      <w:pPr>
        <w:suppressAutoHyphens/>
        <w:spacing w:before="120" w:line="240" w:lineRule="auto"/>
        <w:ind w:firstLine="0"/>
        <w:jc w:val="left"/>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jc w:val="center"/>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8F33D7" w:rsidP="000A06E2">
      <w:pPr>
        <w:suppressAutoHyphens/>
        <w:spacing w:before="120" w:line="240" w:lineRule="auto"/>
        <w:ind w:firstLine="0"/>
        <w:jc w:val="center"/>
        <w:rPr>
          <w:lang w:eastAsia="ar-SA"/>
        </w:rPr>
      </w:pPr>
      <w:r>
        <w:rPr>
          <w:b/>
          <w:bCs/>
          <w:noProof/>
          <w:sz w:val="84"/>
          <w:szCs w:val="8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4" o:spid="_x0000_i1025" type="#_x0000_t75" style="width:99.65pt;height:122.1pt;visibility:visible">
            <v:imagedata r:id="rId8" o:title=""/>
          </v:shape>
        </w:pict>
      </w:r>
    </w:p>
    <w:p w:rsidR="003B3871" w:rsidRPr="00541D6D" w:rsidRDefault="003B3871" w:rsidP="000A06E2">
      <w:pPr>
        <w:suppressAutoHyphens/>
        <w:spacing w:before="120" w:line="240" w:lineRule="auto"/>
        <w:ind w:firstLine="0"/>
        <w:rPr>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Pr="00541D6D" w:rsidRDefault="003B3871" w:rsidP="00735679">
      <w:pPr>
        <w:keepNext/>
        <w:suppressAutoHyphens/>
        <w:spacing w:before="120" w:line="240" w:lineRule="auto"/>
        <w:ind w:firstLine="0"/>
        <w:outlineLvl w:val="7"/>
        <w:rPr>
          <w:sz w:val="32"/>
          <w:szCs w:val="32"/>
          <w:u w:val="single"/>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Pr="00541D6D" w:rsidRDefault="003B3871" w:rsidP="000A06E2">
      <w:pPr>
        <w:keepNext/>
        <w:suppressAutoHyphens/>
        <w:spacing w:before="120" w:line="240" w:lineRule="auto"/>
        <w:ind w:firstLine="0"/>
        <w:jc w:val="center"/>
        <w:outlineLvl w:val="7"/>
        <w:rPr>
          <w:sz w:val="32"/>
          <w:szCs w:val="32"/>
          <w:u w:val="single"/>
          <w:lang w:eastAsia="ar-SA"/>
        </w:rPr>
      </w:pPr>
    </w:p>
    <w:p w:rsidR="003B3871" w:rsidRDefault="003B3871" w:rsidP="00AF7E78">
      <w:pPr>
        <w:jc w:val="center"/>
        <w:rPr>
          <w:b/>
          <w:bCs/>
          <w:sz w:val="40"/>
          <w:szCs w:val="40"/>
        </w:rPr>
      </w:pPr>
      <w:r w:rsidRPr="00541D6D">
        <w:rPr>
          <w:b/>
          <w:bCs/>
          <w:sz w:val="40"/>
          <w:szCs w:val="40"/>
        </w:rPr>
        <w:t>B. TEXTOVÁ ČÁST ODŮVODNĚNÍ ÚZEMNÍHO PLÁNU</w:t>
      </w:r>
    </w:p>
    <w:p w:rsidR="003B3871" w:rsidRPr="00541D6D" w:rsidRDefault="008F33D7" w:rsidP="00AF7E78">
      <w:pPr>
        <w:jc w:val="center"/>
        <w:rPr>
          <w:b/>
          <w:bCs/>
          <w:sz w:val="40"/>
          <w:szCs w:val="40"/>
        </w:rPr>
      </w:pPr>
      <w:r>
        <w:rPr>
          <w:noProof/>
          <w:sz w:val="56"/>
          <w:szCs w:val="56"/>
        </w:rPr>
        <w:pict>
          <v:shape id="Obrázek 3" o:spid="_x0000_i1026" type="#_x0000_t75" style="width:164.15pt;height:115.8pt;visibility:visible">
            <v:imagedata r:id="rId9" o:title=""/>
          </v:shape>
        </w:pict>
      </w:r>
    </w:p>
    <w:p w:rsidR="003B3871" w:rsidRDefault="003B3871" w:rsidP="00735679">
      <w:pPr>
        <w:ind w:firstLine="0"/>
        <w:rPr>
          <w:b/>
          <w:bCs/>
          <w:lang w:eastAsia="ar-SA"/>
        </w:rPr>
      </w:pPr>
    </w:p>
    <w:p w:rsidR="003B3871" w:rsidRPr="00B84BF5" w:rsidRDefault="003B3871" w:rsidP="00735679">
      <w:pPr>
        <w:ind w:firstLine="0"/>
      </w:pPr>
      <w:r w:rsidRPr="00B84BF5">
        <w:rPr>
          <w:b/>
          <w:bCs/>
          <w:lang w:eastAsia="ar-SA"/>
        </w:rPr>
        <w:t>URBANISTICKÉ STŘEDISKO BRNO</w:t>
      </w:r>
      <w:r w:rsidRPr="00B84BF5">
        <w:rPr>
          <w:lang w:eastAsia="ar-SA"/>
        </w:rPr>
        <w:t>, spol. s r.o.</w:t>
      </w:r>
      <w:r w:rsidRPr="00B84BF5">
        <w:rPr>
          <w:lang w:eastAsia="ar-SA"/>
        </w:rPr>
        <w:tab/>
        <w:t xml:space="preserve">                     </w:t>
      </w:r>
      <w:r w:rsidRPr="00B84BF5">
        <w:rPr>
          <w:lang w:eastAsia="ar-SA"/>
        </w:rPr>
        <w:tab/>
      </w:r>
      <w:r w:rsidRPr="00B84BF5">
        <w:rPr>
          <w:lang w:eastAsia="ar-SA"/>
        </w:rPr>
        <w:tab/>
        <w:t xml:space="preserve">                e-mail:</w:t>
      </w:r>
      <w:r>
        <w:rPr>
          <w:lang w:eastAsia="ar-SA"/>
        </w:rPr>
        <w:t>info</w:t>
      </w:r>
      <w:r w:rsidRPr="00B84BF5">
        <w:rPr>
          <w:lang w:eastAsia="ar-SA"/>
        </w:rPr>
        <w:t>@usbrno.cz</w:t>
      </w:r>
    </w:p>
    <w:p w:rsidR="003B3871" w:rsidRPr="00B84BF5" w:rsidRDefault="003B3871" w:rsidP="00735679">
      <w:pPr>
        <w:suppressAutoHyphens/>
        <w:spacing w:line="240" w:lineRule="auto"/>
        <w:ind w:firstLine="0"/>
        <w:rPr>
          <w:snapToGrid w:val="0"/>
          <w:lang w:eastAsia="ar-SA"/>
        </w:rPr>
      </w:pPr>
      <w:r>
        <w:rPr>
          <w:snapToGrid w:val="0"/>
          <w:lang w:eastAsia="ar-SA"/>
        </w:rPr>
        <w:t>602 00 Brno, Příkop 8</w:t>
      </w:r>
    </w:p>
    <w:p w:rsidR="003B3871" w:rsidRPr="00B84BF5" w:rsidRDefault="008F33D7" w:rsidP="00735679">
      <w:pPr>
        <w:suppressAutoHyphens/>
        <w:spacing w:line="240" w:lineRule="auto"/>
        <w:ind w:left="5664" w:firstLine="709"/>
        <w:rPr>
          <w:noProof/>
          <w:lang w:eastAsia="ar-SA"/>
        </w:rPr>
      </w:pPr>
      <w:r>
        <w:rPr>
          <w:noProof/>
        </w:rPr>
        <w:pict>
          <v:shape id="obrázek 3" o:spid="_x0000_s1027" type="#_x0000_t75" alt="Popis: USB_logo_nove_clear_cb" style="position:absolute;left:0;text-align:left;margin-left:.75pt;margin-top:4.5pt;width:84.1pt;height:42.8pt;z-index:251659264;visibility:visible">
            <v:imagedata r:id="rId10" o:title=""/>
          </v:shape>
        </w:pict>
      </w:r>
      <w:r w:rsidR="003B3871" w:rsidRPr="00B84BF5">
        <w:rPr>
          <w:lang w:eastAsia="ar-SA"/>
        </w:rPr>
        <w:t xml:space="preserve">          </w:t>
      </w:r>
      <w:r w:rsidR="003B3871" w:rsidRPr="00B84BF5">
        <w:rPr>
          <w:noProof/>
          <w:lang w:eastAsia="ar-SA"/>
        </w:rPr>
        <w:t xml:space="preserve">     </w:t>
      </w:r>
      <w:r w:rsidR="003B3871" w:rsidRPr="00B84BF5">
        <w:rPr>
          <w:noProof/>
          <w:lang w:eastAsia="ar-SA"/>
        </w:rPr>
        <w:tab/>
        <w:t xml:space="preserve">       tel.: +420 545 175 795</w:t>
      </w:r>
    </w:p>
    <w:p w:rsidR="003B3871" w:rsidRPr="00B84BF5" w:rsidRDefault="003B3871" w:rsidP="00735679">
      <w:pPr>
        <w:suppressAutoHyphens/>
        <w:spacing w:line="240" w:lineRule="auto"/>
        <w:ind w:left="5664" w:firstLine="709"/>
        <w:rPr>
          <w:noProof/>
          <w:lang w:eastAsia="ar-SA"/>
        </w:rPr>
      </w:pPr>
      <w:r w:rsidRPr="00B84BF5">
        <w:rPr>
          <w:noProof/>
          <w:lang w:eastAsia="ar-SA"/>
        </w:rPr>
        <w:t xml:space="preserve">                       fax: +420 545 175 892</w:t>
      </w:r>
    </w:p>
    <w:p w:rsidR="003B3871" w:rsidRPr="00B84BF5" w:rsidRDefault="003B3871" w:rsidP="00735679">
      <w:pPr>
        <w:suppressAutoHyphens/>
        <w:spacing w:line="240" w:lineRule="auto"/>
        <w:ind w:left="5664" w:firstLine="709"/>
        <w:rPr>
          <w:noProof/>
          <w:lang w:eastAsia="ar-SA"/>
        </w:rPr>
      </w:pPr>
    </w:p>
    <w:p w:rsidR="003B3871" w:rsidRPr="00B84BF5" w:rsidRDefault="003B3871" w:rsidP="00735679">
      <w:pPr>
        <w:pBdr>
          <w:bottom w:val="single" w:sz="4" w:space="1" w:color="auto"/>
        </w:pBdr>
        <w:suppressAutoHyphens/>
        <w:spacing w:line="240" w:lineRule="auto"/>
        <w:ind w:firstLine="0"/>
        <w:rPr>
          <w:sz w:val="8"/>
          <w:szCs w:val="8"/>
          <w:u w:val="single"/>
          <w:lang w:eastAsia="ar-SA"/>
        </w:rPr>
      </w:pPr>
    </w:p>
    <w:p w:rsidR="003B3871" w:rsidRPr="00B84BF5" w:rsidRDefault="003B3871" w:rsidP="00735679">
      <w:pPr>
        <w:pBdr>
          <w:bottom w:val="single" w:sz="4" w:space="1" w:color="auto"/>
        </w:pBdr>
        <w:suppressAutoHyphens/>
        <w:spacing w:line="240" w:lineRule="auto"/>
        <w:ind w:firstLine="0"/>
        <w:rPr>
          <w:sz w:val="8"/>
          <w:szCs w:val="8"/>
          <w:u w:val="single"/>
          <w:lang w:eastAsia="ar-SA"/>
        </w:rPr>
      </w:pPr>
    </w:p>
    <w:p w:rsidR="003B3871" w:rsidRPr="00B84BF5" w:rsidRDefault="003B3871" w:rsidP="00735679">
      <w:pPr>
        <w:suppressAutoHyphens/>
        <w:spacing w:line="240" w:lineRule="auto"/>
        <w:ind w:firstLine="0"/>
        <w:rPr>
          <w:lang w:eastAsia="ar-SA"/>
        </w:rPr>
      </w:pPr>
    </w:p>
    <w:p w:rsidR="001C2DC7" w:rsidRPr="00F763DB" w:rsidRDefault="001C2DC7" w:rsidP="001C2DC7">
      <w:pPr>
        <w:suppressAutoHyphens/>
        <w:spacing w:line="240" w:lineRule="auto"/>
        <w:ind w:firstLine="0"/>
        <w:rPr>
          <w:rFonts w:ascii="Arial" w:hAnsi="Arial" w:cs="Arial"/>
          <w:lang w:eastAsia="ar-SA"/>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4"/>
        <w:gridCol w:w="2562"/>
        <w:gridCol w:w="3044"/>
        <w:gridCol w:w="1842"/>
      </w:tblGrid>
      <w:tr w:rsidR="001C2DC7" w:rsidRPr="00F763DB" w:rsidTr="001C2DC7">
        <w:trPr>
          <w:trHeight w:val="633"/>
        </w:trPr>
        <w:tc>
          <w:tcPr>
            <w:tcW w:w="1624" w:type="dxa"/>
            <w:tcBorders>
              <w:top w:val="single" w:sz="12" w:space="0" w:color="auto"/>
              <w:left w:val="single" w:sz="12" w:space="0" w:color="auto"/>
              <w:bottom w:val="single" w:sz="12" w:space="0" w:color="auto"/>
              <w:right w:val="single" w:sz="12" w:space="0" w:color="auto"/>
            </w:tcBorders>
            <w:shd w:val="clear" w:color="auto" w:fill="C0C0C0"/>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Akce:</w:t>
            </w:r>
          </w:p>
        </w:tc>
        <w:tc>
          <w:tcPr>
            <w:tcW w:w="5606" w:type="dxa"/>
            <w:gridSpan w:val="2"/>
            <w:tcBorders>
              <w:top w:val="single" w:sz="12" w:space="0" w:color="auto"/>
              <w:left w:val="single" w:sz="12" w:space="0" w:color="auto"/>
              <w:bottom w:val="single" w:sz="12" w:space="0" w:color="auto"/>
            </w:tcBorders>
            <w:shd w:val="clear" w:color="auto" w:fill="C0C0C0"/>
            <w:vAlign w:val="center"/>
          </w:tcPr>
          <w:p w:rsidR="001C2DC7" w:rsidRPr="00F763DB" w:rsidRDefault="001C2DC7" w:rsidP="001C2DC7">
            <w:pPr>
              <w:suppressAutoHyphens/>
              <w:spacing w:before="240" w:line="240" w:lineRule="auto"/>
              <w:ind w:firstLine="0"/>
              <w:jc w:val="left"/>
              <w:rPr>
                <w:rFonts w:ascii="Arial" w:hAnsi="Arial" w:cs="Arial"/>
                <w:b/>
                <w:bCs/>
                <w:lang w:eastAsia="ar-SA"/>
              </w:rPr>
            </w:pPr>
            <w:r w:rsidRPr="00F763DB">
              <w:rPr>
                <w:rFonts w:ascii="Arial" w:hAnsi="Arial" w:cs="Arial"/>
                <w:b/>
                <w:bCs/>
                <w:lang w:eastAsia="ar-SA"/>
              </w:rPr>
              <w:t xml:space="preserve">ÚZEMNÍ PLÁN </w:t>
            </w:r>
            <w:r w:rsidRPr="00F763DB">
              <w:rPr>
                <w:rFonts w:ascii="Arial" w:hAnsi="Arial" w:cs="Arial"/>
                <w:b/>
                <w:bCs/>
                <w:caps/>
                <w:lang w:eastAsia="ar-SA"/>
              </w:rPr>
              <w:t>viničné šumice</w:t>
            </w:r>
          </w:p>
        </w:tc>
        <w:tc>
          <w:tcPr>
            <w:tcW w:w="1842" w:type="dxa"/>
            <w:tcBorders>
              <w:top w:val="single" w:sz="12" w:space="0" w:color="auto"/>
              <w:bottom w:val="single" w:sz="12" w:space="0" w:color="auto"/>
              <w:right w:val="single" w:sz="12" w:space="0" w:color="auto"/>
            </w:tcBorders>
            <w:shd w:val="clear" w:color="auto" w:fill="C0C0C0"/>
            <w:vAlign w:val="center"/>
          </w:tcPr>
          <w:p w:rsidR="001C2DC7" w:rsidRPr="00F763DB" w:rsidRDefault="001C2DC7" w:rsidP="001C2DC7">
            <w:pPr>
              <w:suppressAutoHyphens/>
              <w:spacing w:before="240" w:line="240" w:lineRule="auto"/>
              <w:ind w:firstLine="0"/>
              <w:jc w:val="center"/>
              <w:rPr>
                <w:rFonts w:ascii="Arial" w:hAnsi="Arial" w:cs="Arial"/>
                <w:b/>
                <w:bCs/>
                <w:lang w:eastAsia="ar-SA"/>
              </w:rPr>
            </w:pPr>
            <w:r>
              <w:rPr>
                <w:rFonts w:ascii="Arial" w:hAnsi="Arial" w:cs="Arial"/>
                <w:b/>
                <w:bCs/>
                <w:lang w:eastAsia="ar-SA"/>
              </w:rPr>
              <w:t xml:space="preserve">ODŮVODNÉNÍ </w:t>
            </w:r>
            <w:r w:rsidRPr="00F763DB">
              <w:rPr>
                <w:rFonts w:ascii="Arial" w:hAnsi="Arial" w:cs="Arial"/>
                <w:b/>
                <w:bCs/>
                <w:lang w:eastAsia="ar-SA"/>
              </w:rPr>
              <w:t>NÁVRH</w:t>
            </w:r>
            <w:r>
              <w:rPr>
                <w:rFonts w:ascii="Arial" w:hAnsi="Arial" w:cs="Arial"/>
                <w:b/>
                <w:bCs/>
                <w:lang w:eastAsia="ar-SA"/>
              </w:rPr>
              <w:t>U K VEŘEJNÉMU PROJEDNÁNÍ</w:t>
            </w:r>
          </w:p>
        </w:tc>
      </w:tr>
      <w:tr w:rsidR="001C2DC7" w:rsidRPr="00F763DB" w:rsidTr="001C2DC7">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Evidenční číslo:</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212 – 001 – 456</w:t>
            </w:r>
          </w:p>
        </w:tc>
      </w:tr>
      <w:tr w:rsidR="001C2DC7" w:rsidRPr="00F763DB" w:rsidTr="001C2DC7">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Pořizovatel:</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Městský úřad Šlapanice – odbor výstavby</w:t>
            </w:r>
          </w:p>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Oddělení územního plánování a památkové péče</w:t>
            </w:r>
          </w:p>
        </w:tc>
      </w:tr>
      <w:tr w:rsidR="001C2DC7" w:rsidRPr="00F763DB" w:rsidTr="001C2DC7">
        <w:trPr>
          <w:trHeight w:val="567"/>
        </w:trPr>
        <w:tc>
          <w:tcPr>
            <w:tcW w:w="1624" w:type="dxa"/>
            <w:tcBorders>
              <w:top w:val="single" w:sz="12" w:space="0" w:color="auto"/>
              <w:left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Zhotovitel:</w:t>
            </w:r>
          </w:p>
        </w:tc>
        <w:tc>
          <w:tcPr>
            <w:tcW w:w="5606" w:type="dxa"/>
            <w:gridSpan w:val="2"/>
            <w:tcBorders>
              <w:top w:val="single" w:sz="12" w:space="0" w:color="auto"/>
              <w:lef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Urbanistické středisko Brno, spol. s r.o.</w:t>
            </w:r>
          </w:p>
        </w:tc>
        <w:tc>
          <w:tcPr>
            <w:tcW w:w="1842" w:type="dxa"/>
            <w:tcBorders>
              <w:top w:val="single" w:sz="12" w:space="0" w:color="auto"/>
              <w:right w:val="single" w:sz="12" w:space="0" w:color="auto"/>
            </w:tcBorders>
            <w:vAlign w:val="center"/>
          </w:tcPr>
          <w:p w:rsidR="001C2DC7" w:rsidRPr="00F763DB" w:rsidRDefault="008F33D7" w:rsidP="001C2DC7">
            <w:pPr>
              <w:suppressAutoHyphens/>
              <w:spacing w:before="240" w:line="240" w:lineRule="auto"/>
              <w:ind w:firstLine="0"/>
              <w:jc w:val="center"/>
              <w:rPr>
                <w:rFonts w:ascii="Arial" w:hAnsi="Arial" w:cs="Arial"/>
                <w:lang w:eastAsia="ar-SA"/>
              </w:rPr>
            </w:pPr>
            <w:hyperlink r:id="rId11" w:history="1">
              <w:r w:rsidR="001C2DC7" w:rsidRPr="00F763DB">
                <w:rPr>
                  <w:rFonts w:ascii="Arial" w:hAnsi="Arial" w:cs="Arial"/>
                  <w:u w:val="single"/>
                  <w:lang w:eastAsia="ar-SA"/>
                </w:rPr>
                <w:t>www.usbrno.cz</w:t>
              </w:r>
            </w:hyperlink>
          </w:p>
        </w:tc>
      </w:tr>
      <w:tr w:rsidR="001C2DC7" w:rsidRPr="00F763DB" w:rsidTr="001C2DC7">
        <w:trPr>
          <w:trHeight w:val="567"/>
        </w:trPr>
        <w:tc>
          <w:tcPr>
            <w:tcW w:w="1624" w:type="dxa"/>
            <w:tcBorders>
              <w:left w:val="single" w:sz="12" w:space="0" w:color="auto"/>
              <w:right w:val="single" w:sz="12" w:space="0" w:color="auto"/>
            </w:tcBorders>
          </w:tcPr>
          <w:p w:rsidR="001C2DC7" w:rsidRPr="00F763DB" w:rsidRDefault="001C2DC7" w:rsidP="001C2DC7">
            <w:pPr>
              <w:suppressAutoHyphens/>
              <w:spacing w:before="240" w:line="240" w:lineRule="auto"/>
              <w:ind w:firstLine="0"/>
              <w:rPr>
                <w:rFonts w:ascii="Arial" w:hAnsi="Arial" w:cs="Arial"/>
                <w:lang w:eastAsia="ar-SA"/>
              </w:rPr>
            </w:pPr>
            <w:r w:rsidRPr="00F763DB">
              <w:rPr>
                <w:rFonts w:ascii="Arial" w:hAnsi="Arial" w:cs="Arial"/>
                <w:lang w:eastAsia="ar-SA"/>
              </w:rPr>
              <w:t>Jednatelé společnosti:</w:t>
            </w:r>
          </w:p>
        </w:tc>
        <w:tc>
          <w:tcPr>
            <w:tcW w:w="7448" w:type="dxa"/>
            <w:gridSpan w:val="3"/>
            <w:tcBorders>
              <w:left w:val="single" w:sz="12" w:space="0" w:color="auto"/>
              <w:right w:val="single" w:sz="12" w:space="0" w:color="auto"/>
            </w:tcBorders>
          </w:tcPr>
          <w:p w:rsidR="001C2DC7" w:rsidRPr="00840EED" w:rsidRDefault="001C2DC7" w:rsidP="001C2DC7">
            <w:pPr>
              <w:suppressAutoHyphens/>
              <w:spacing w:before="240" w:line="240" w:lineRule="auto"/>
              <w:ind w:firstLine="0"/>
              <w:jc w:val="left"/>
              <w:rPr>
                <w:rFonts w:ascii="Arial" w:hAnsi="Arial" w:cs="Arial"/>
                <w:lang w:eastAsia="ar-SA"/>
              </w:rPr>
            </w:pPr>
            <w:r w:rsidRPr="00840EED">
              <w:rPr>
                <w:rFonts w:ascii="Arial" w:hAnsi="Arial" w:cs="Arial"/>
                <w:lang w:eastAsia="ar-SA"/>
              </w:rPr>
              <w:t xml:space="preserve">Ing. arch. Vanda CIZNEROVÁ </w:t>
            </w:r>
          </w:p>
          <w:p w:rsidR="001C2DC7" w:rsidRPr="00F763DB" w:rsidRDefault="001C2DC7" w:rsidP="001C2DC7">
            <w:pPr>
              <w:suppressAutoHyphens/>
              <w:spacing w:before="240" w:line="240" w:lineRule="auto"/>
              <w:ind w:firstLine="0"/>
              <w:jc w:val="left"/>
              <w:rPr>
                <w:rFonts w:ascii="Arial" w:hAnsi="Arial" w:cs="Arial"/>
                <w:lang w:eastAsia="ar-SA"/>
              </w:rPr>
            </w:pPr>
            <w:r w:rsidRPr="00840EED">
              <w:rPr>
                <w:rFonts w:ascii="Arial" w:hAnsi="Arial" w:cs="Arial"/>
                <w:lang w:eastAsia="ar-SA"/>
              </w:rPr>
              <w:t>Mgr. Martin Novotný</w:t>
            </w:r>
          </w:p>
        </w:tc>
      </w:tr>
      <w:tr w:rsidR="001C2DC7" w:rsidRPr="00F763DB" w:rsidTr="001C2DC7">
        <w:trPr>
          <w:trHeight w:val="567"/>
        </w:trPr>
        <w:tc>
          <w:tcPr>
            <w:tcW w:w="1624" w:type="dxa"/>
            <w:tcBorders>
              <w:left w:val="single" w:sz="12" w:space="0" w:color="auto"/>
              <w:bottom w:val="nil"/>
              <w:right w:val="single" w:sz="12" w:space="0" w:color="auto"/>
            </w:tcBorders>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Projektanti:</w:t>
            </w:r>
          </w:p>
        </w:tc>
        <w:tc>
          <w:tcPr>
            <w:tcW w:w="2562" w:type="dxa"/>
            <w:tcBorders>
              <w:left w:val="single" w:sz="12" w:space="0" w:color="auto"/>
            </w:tcBorders>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urbanismus, architektura:</w:t>
            </w:r>
          </w:p>
        </w:tc>
        <w:tc>
          <w:tcPr>
            <w:tcW w:w="3044" w:type="dxa"/>
            <w:tcBorders>
              <w:left w:val="nil"/>
            </w:tcBorders>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Ing. arch. Emil Navrátil</w:t>
            </w:r>
          </w:p>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Ing. arch. Jan Májek, Ph.D.</w:t>
            </w:r>
          </w:p>
        </w:tc>
        <w:tc>
          <w:tcPr>
            <w:tcW w:w="1842" w:type="dxa"/>
            <w:tcBorders>
              <w:left w:val="nil"/>
              <w:right w:val="single" w:sz="12" w:space="0" w:color="auto"/>
            </w:tcBorders>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nil"/>
              <w:left w:val="single" w:sz="12" w:space="0" w:color="auto"/>
              <w:bottom w:val="nil"/>
              <w:right w:val="single" w:sz="12" w:space="0" w:color="auto"/>
            </w:tcBorders>
          </w:tcPr>
          <w:p w:rsidR="001C2DC7" w:rsidRPr="00F763DB" w:rsidRDefault="001C2DC7" w:rsidP="001C2DC7">
            <w:pPr>
              <w:suppressAutoHyphens/>
              <w:spacing w:before="240" w:line="240" w:lineRule="auto"/>
              <w:ind w:firstLine="0"/>
              <w:rPr>
                <w:rFonts w:ascii="Arial" w:hAnsi="Arial" w:cs="Arial"/>
                <w:lang w:eastAsia="ar-SA"/>
              </w:rPr>
            </w:pPr>
          </w:p>
        </w:tc>
        <w:tc>
          <w:tcPr>
            <w:tcW w:w="2562" w:type="dxa"/>
            <w:tcBorders>
              <w:lef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dopravní řešení:</w:t>
            </w:r>
          </w:p>
        </w:tc>
        <w:tc>
          <w:tcPr>
            <w:tcW w:w="3044" w:type="dxa"/>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Ing. Jiří Hrnčíř</w:t>
            </w:r>
          </w:p>
        </w:tc>
        <w:tc>
          <w:tcPr>
            <w:tcW w:w="1842" w:type="dxa"/>
            <w:tcBorders>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nil"/>
              <w:left w:val="single" w:sz="12" w:space="0" w:color="auto"/>
              <w:bottom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vodní hospodářství:</w:t>
            </w:r>
          </w:p>
        </w:tc>
        <w:tc>
          <w:tcPr>
            <w:tcW w:w="3044" w:type="dxa"/>
            <w:tcBorders>
              <w:bottom w:val="nil"/>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Ing. Pavel Veselý</w:t>
            </w:r>
          </w:p>
        </w:tc>
        <w:tc>
          <w:tcPr>
            <w:tcW w:w="1842" w:type="dxa"/>
            <w:tcBorders>
              <w:bottom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nil"/>
              <w:left w:val="single" w:sz="12" w:space="0" w:color="auto"/>
              <w:bottom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energetika, spoje:</w:t>
            </w:r>
          </w:p>
        </w:tc>
        <w:tc>
          <w:tcPr>
            <w:tcW w:w="3044" w:type="dxa"/>
            <w:tcBorders>
              <w:top w:val="nil"/>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Ing. Pavel Veselý</w:t>
            </w:r>
          </w:p>
        </w:tc>
        <w:tc>
          <w:tcPr>
            <w:tcW w:w="1842" w:type="dxa"/>
            <w:tcBorders>
              <w:top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nil"/>
              <w:left w:val="single" w:sz="12" w:space="0" w:color="auto"/>
              <w:bottom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c>
          <w:tcPr>
            <w:tcW w:w="2562" w:type="dxa"/>
            <w:tcBorders>
              <w:lef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ekologie, životní prostředí:</w:t>
            </w:r>
          </w:p>
        </w:tc>
        <w:tc>
          <w:tcPr>
            <w:tcW w:w="3044" w:type="dxa"/>
            <w:tcBorders>
              <w:bottom w:val="nil"/>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Mgr. Tereza Golešová</w:t>
            </w:r>
          </w:p>
        </w:tc>
        <w:tc>
          <w:tcPr>
            <w:tcW w:w="1842" w:type="dxa"/>
            <w:tcBorders>
              <w:bottom w:val="nil"/>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nil"/>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c>
          <w:tcPr>
            <w:tcW w:w="2562" w:type="dxa"/>
            <w:tcBorders>
              <w:left w:val="single" w:sz="12" w:space="0" w:color="auto"/>
              <w:bottom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ochrana ZPF, PUPFL:</w:t>
            </w:r>
          </w:p>
        </w:tc>
        <w:tc>
          <w:tcPr>
            <w:tcW w:w="3044" w:type="dxa"/>
            <w:tcBorders>
              <w:top w:val="nil"/>
              <w:bottom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Mgr. Martin Novotný</w:t>
            </w:r>
          </w:p>
        </w:tc>
        <w:tc>
          <w:tcPr>
            <w:tcW w:w="1842" w:type="dxa"/>
            <w:tcBorders>
              <w:top w:val="nil"/>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p>
        </w:tc>
      </w:tr>
      <w:tr w:rsidR="001C2DC7" w:rsidRPr="00F763DB" w:rsidTr="001C2DC7">
        <w:trPr>
          <w:trHeight w:val="567"/>
        </w:trPr>
        <w:tc>
          <w:tcPr>
            <w:tcW w:w="1624" w:type="dxa"/>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sidRPr="00F763DB">
              <w:rPr>
                <w:rFonts w:ascii="Arial" w:hAnsi="Arial" w:cs="Arial"/>
                <w:lang w:eastAsia="ar-SA"/>
              </w:rPr>
              <w:t>Datum:</w:t>
            </w:r>
          </w:p>
        </w:tc>
        <w:tc>
          <w:tcPr>
            <w:tcW w:w="7448" w:type="dxa"/>
            <w:gridSpan w:val="3"/>
            <w:tcBorders>
              <w:top w:val="single" w:sz="12" w:space="0" w:color="auto"/>
              <w:left w:val="single" w:sz="12" w:space="0" w:color="auto"/>
              <w:bottom w:val="single" w:sz="12" w:space="0" w:color="auto"/>
              <w:right w:val="single" w:sz="12" w:space="0" w:color="auto"/>
            </w:tcBorders>
            <w:vAlign w:val="center"/>
          </w:tcPr>
          <w:p w:rsidR="001C2DC7" w:rsidRPr="00F763DB" w:rsidRDefault="001C2DC7" w:rsidP="001C2DC7">
            <w:pPr>
              <w:suppressAutoHyphens/>
              <w:spacing w:before="240" w:line="240" w:lineRule="auto"/>
              <w:ind w:firstLine="0"/>
              <w:jc w:val="left"/>
              <w:rPr>
                <w:rFonts w:ascii="Arial" w:hAnsi="Arial" w:cs="Arial"/>
                <w:lang w:eastAsia="ar-SA"/>
              </w:rPr>
            </w:pPr>
            <w:r>
              <w:rPr>
                <w:rFonts w:ascii="Arial" w:hAnsi="Arial" w:cs="Arial"/>
                <w:lang w:eastAsia="ar-SA"/>
              </w:rPr>
              <w:t>únor</w:t>
            </w:r>
            <w:r w:rsidRPr="00F763DB">
              <w:rPr>
                <w:rFonts w:ascii="Arial" w:hAnsi="Arial" w:cs="Arial"/>
                <w:lang w:eastAsia="ar-SA"/>
              </w:rPr>
              <w:t xml:space="preserve"> / 201</w:t>
            </w:r>
            <w:r>
              <w:rPr>
                <w:rFonts w:ascii="Arial" w:hAnsi="Arial" w:cs="Arial"/>
                <w:lang w:eastAsia="ar-SA"/>
              </w:rPr>
              <w:t>7</w:t>
            </w:r>
          </w:p>
        </w:tc>
      </w:tr>
    </w:tbl>
    <w:p w:rsidR="001C2DC7" w:rsidRPr="00F763DB" w:rsidRDefault="001C2DC7" w:rsidP="001C2DC7">
      <w:pPr>
        <w:suppressAutoHyphens/>
        <w:spacing w:line="240" w:lineRule="auto"/>
        <w:ind w:firstLine="0"/>
        <w:rPr>
          <w:rFonts w:ascii="Arial" w:hAnsi="Arial" w:cs="Arial"/>
          <w:lang w:eastAsia="ar-SA"/>
        </w:rPr>
      </w:pPr>
    </w:p>
    <w:p w:rsidR="001C2DC7" w:rsidRPr="00F763DB" w:rsidRDefault="001C2DC7" w:rsidP="001C2DC7">
      <w:pPr>
        <w:suppressAutoHyphens/>
        <w:spacing w:line="240" w:lineRule="auto"/>
        <w:ind w:firstLine="0"/>
        <w:rPr>
          <w:rFonts w:ascii="Arial" w:hAnsi="Arial" w:cs="Arial"/>
          <w:lang w:eastAsia="ar-SA"/>
        </w:rPr>
      </w:pPr>
    </w:p>
    <w:p w:rsidR="001C2DC7" w:rsidRPr="00F763DB" w:rsidRDefault="001C2DC7" w:rsidP="001C2DC7">
      <w:pPr>
        <w:suppressAutoHyphens/>
        <w:spacing w:line="240" w:lineRule="auto"/>
        <w:ind w:firstLine="0"/>
        <w:rPr>
          <w:rFonts w:ascii="Arial" w:hAnsi="Arial" w:cs="Arial"/>
          <w:lang w:eastAsia="ar-SA"/>
        </w:rPr>
      </w:pPr>
    </w:p>
    <w:p w:rsidR="001C2DC7" w:rsidRPr="00F763DB" w:rsidRDefault="001C2DC7" w:rsidP="001C2DC7">
      <w:pPr>
        <w:numPr>
          <w:ilvl w:val="4"/>
          <w:numId w:val="0"/>
        </w:numPr>
        <w:tabs>
          <w:tab w:val="num" w:pos="0"/>
        </w:tabs>
        <w:suppressAutoHyphens/>
        <w:spacing w:after="60" w:line="240" w:lineRule="auto"/>
        <w:outlineLvl w:val="4"/>
        <w:rPr>
          <w:rFonts w:ascii="Arial" w:hAnsi="Arial" w:cs="Arial"/>
          <w:caps/>
          <w:lang w:eastAsia="ar-SA"/>
        </w:rPr>
      </w:pPr>
    </w:p>
    <w:p w:rsidR="001C2DC7" w:rsidRPr="00F763DB" w:rsidRDefault="001C2DC7" w:rsidP="001C2DC7">
      <w:pPr>
        <w:suppressAutoHyphens/>
        <w:spacing w:line="240" w:lineRule="auto"/>
        <w:ind w:firstLine="0"/>
        <w:rPr>
          <w:rFonts w:ascii="Arial" w:hAnsi="Arial" w:cs="Arial"/>
          <w:lang w:eastAsia="ar-SA"/>
        </w:rPr>
      </w:pPr>
    </w:p>
    <w:p w:rsidR="001C2DC7" w:rsidRPr="00F763DB" w:rsidRDefault="001C2DC7" w:rsidP="001C2DC7">
      <w:pPr>
        <w:suppressAutoHyphens/>
        <w:spacing w:line="240" w:lineRule="auto"/>
        <w:ind w:firstLine="0"/>
        <w:rPr>
          <w:rFonts w:ascii="Arial" w:hAnsi="Arial" w:cs="Arial"/>
          <w:b/>
          <w:bCs/>
          <w:sz w:val="22"/>
          <w:szCs w:val="22"/>
          <w:lang w:eastAsia="ar-SA"/>
        </w:rPr>
      </w:pPr>
    </w:p>
    <w:p w:rsidR="001C2DC7" w:rsidRPr="00F763DB" w:rsidRDefault="001C2DC7" w:rsidP="001C2DC7">
      <w:pPr>
        <w:suppressAutoHyphens/>
        <w:spacing w:line="240" w:lineRule="auto"/>
        <w:ind w:firstLine="0"/>
        <w:rPr>
          <w:rFonts w:ascii="Arial" w:hAnsi="Arial" w:cs="Arial"/>
          <w:b/>
          <w:bCs/>
          <w:sz w:val="22"/>
          <w:szCs w:val="22"/>
          <w:lang w:eastAsia="ar-SA"/>
        </w:rPr>
      </w:pPr>
    </w:p>
    <w:p w:rsidR="001C2DC7" w:rsidRPr="00F763DB" w:rsidRDefault="001C2DC7" w:rsidP="001C2DC7">
      <w:pPr>
        <w:suppressAutoHyphens/>
        <w:spacing w:line="240" w:lineRule="auto"/>
        <w:ind w:firstLine="0"/>
        <w:rPr>
          <w:rFonts w:ascii="Arial" w:hAnsi="Arial" w:cs="Arial"/>
          <w:b/>
          <w:bCs/>
          <w:sz w:val="22"/>
          <w:szCs w:val="22"/>
          <w:lang w:eastAsia="ar-SA"/>
        </w:rPr>
      </w:pPr>
    </w:p>
    <w:p w:rsidR="001C2DC7" w:rsidRPr="00F763DB" w:rsidRDefault="001C2DC7" w:rsidP="001C2DC7">
      <w:pPr>
        <w:suppressAutoHyphens/>
        <w:spacing w:line="240" w:lineRule="auto"/>
        <w:ind w:firstLine="0"/>
        <w:rPr>
          <w:rFonts w:ascii="Arial" w:hAnsi="Arial" w:cs="Arial"/>
          <w:b/>
          <w:bCs/>
          <w:sz w:val="22"/>
          <w:szCs w:val="22"/>
          <w:lang w:eastAsia="ar-SA"/>
        </w:rPr>
      </w:pPr>
    </w:p>
    <w:p w:rsidR="003B3871" w:rsidRPr="00541D6D" w:rsidRDefault="003B3871" w:rsidP="00AF7E78">
      <w:pPr>
        <w:suppressAutoHyphens/>
        <w:spacing w:before="120" w:line="240" w:lineRule="auto"/>
        <w:ind w:firstLine="0"/>
        <w:rPr>
          <w:b/>
          <w:bCs/>
          <w:sz w:val="22"/>
          <w:szCs w:val="22"/>
          <w:lang w:eastAsia="ar-SA"/>
        </w:rPr>
      </w:pPr>
      <w:r w:rsidRPr="00541D6D">
        <w:rPr>
          <w:b/>
          <w:bCs/>
          <w:sz w:val="22"/>
          <w:szCs w:val="22"/>
          <w:lang w:eastAsia="ar-SA"/>
        </w:rPr>
        <w:t xml:space="preserve"> </w:t>
      </w:r>
    </w:p>
    <w:p w:rsidR="003B3871" w:rsidRDefault="003B3871" w:rsidP="000A06E2">
      <w:pPr>
        <w:suppressAutoHyphens/>
        <w:spacing w:before="120" w:line="240" w:lineRule="auto"/>
        <w:ind w:firstLine="0"/>
        <w:rPr>
          <w:b/>
          <w:bCs/>
          <w:lang w:eastAsia="ar-SA"/>
        </w:rPr>
      </w:pPr>
    </w:p>
    <w:p w:rsidR="003B3871" w:rsidRPr="00541D6D" w:rsidRDefault="003B3871" w:rsidP="000A06E2">
      <w:pPr>
        <w:suppressAutoHyphens/>
        <w:spacing w:before="120" w:line="240" w:lineRule="auto"/>
        <w:ind w:firstLine="0"/>
        <w:rPr>
          <w:b/>
          <w:bCs/>
          <w:lang w:eastAsia="ar-SA"/>
        </w:rPr>
      </w:pPr>
      <w:r w:rsidRPr="00541D6D">
        <w:rPr>
          <w:b/>
          <w:bCs/>
          <w:lang w:eastAsia="ar-SA"/>
        </w:rPr>
        <w:t>OBSAH DOKUMENTACE ODŮVODNĚNÍ ÚZEMNÍHO PLÁNU:</w:t>
      </w:r>
    </w:p>
    <w:p w:rsidR="003B3871" w:rsidRPr="00541D6D" w:rsidRDefault="003B3871" w:rsidP="000A06E2">
      <w:pPr>
        <w:suppressAutoHyphens/>
        <w:spacing w:before="120" w:line="240" w:lineRule="auto"/>
        <w:ind w:firstLine="0"/>
        <w:jc w:val="left"/>
        <w:rPr>
          <w:sz w:val="22"/>
          <w:szCs w:val="22"/>
          <w:lang w:eastAsia="ar-SA"/>
        </w:rPr>
      </w:pPr>
    </w:p>
    <w:p w:rsidR="003B3871" w:rsidRPr="00541D6D" w:rsidRDefault="003B3871" w:rsidP="000A06E2">
      <w:pPr>
        <w:tabs>
          <w:tab w:val="left" w:pos="426"/>
        </w:tabs>
        <w:suppressAutoHyphens/>
        <w:spacing w:before="120" w:line="240" w:lineRule="auto"/>
        <w:ind w:firstLine="0"/>
        <w:jc w:val="left"/>
        <w:rPr>
          <w:b/>
          <w:bCs/>
          <w:lang w:eastAsia="ar-SA"/>
        </w:rPr>
      </w:pPr>
      <w:r w:rsidRPr="00541D6D">
        <w:rPr>
          <w:b/>
          <w:bCs/>
          <w:lang w:eastAsia="ar-SA"/>
        </w:rPr>
        <w:t>A.</w:t>
      </w:r>
      <w:r w:rsidRPr="00541D6D">
        <w:rPr>
          <w:b/>
          <w:bCs/>
          <w:lang w:eastAsia="ar-SA"/>
        </w:rPr>
        <w:tab/>
        <w:t>TEXTOVÁ ČÁST ODŮVODNĚNÍ ÚP</w:t>
      </w:r>
    </w:p>
    <w:p w:rsidR="003B3871" w:rsidRPr="00541D6D" w:rsidRDefault="003B3871" w:rsidP="000A06E2">
      <w:pPr>
        <w:tabs>
          <w:tab w:val="left" w:pos="426"/>
        </w:tabs>
        <w:suppressAutoHyphens/>
        <w:spacing w:before="120" w:line="240" w:lineRule="auto"/>
        <w:ind w:firstLine="0"/>
        <w:jc w:val="left"/>
        <w:rPr>
          <w:b/>
          <w:bCs/>
          <w:lang w:eastAsia="ar-SA"/>
        </w:rPr>
      </w:pPr>
      <w:r w:rsidRPr="00541D6D">
        <w:rPr>
          <w:b/>
          <w:bCs/>
          <w:lang w:eastAsia="ar-SA"/>
        </w:rPr>
        <w:t>B.</w:t>
      </w:r>
      <w:r w:rsidRPr="00541D6D">
        <w:rPr>
          <w:b/>
          <w:bCs/>
          <w:lang w:eastAsia="ar-SA"/>
        </w:rPr>
        <w:tab/>
        <w:t>GRAFICKÁ ČÁST ODŮVODNĚNÍ ÚP</w:t>
      </w:r>
    </w:p>
    <w:p w:rsidR="003B3871" w:rsidRPr="00541D6D" w:rsidRDefault="003B3871" w:rsidP="000A06E2">
      <w:pPr>
        <w:tabs>
          <w:tab w:val="left" w:pos="993"/>
        </w:tabs>
        <w:suppressAutoHyphens/>
        <w:spacing w:before="120" w:line="240" w:lineRule="auto"/>
        <w:ind w:right="-58" w:firstLine="426"/>
        <w:rPr>
          <w:lang w:eastAsia="ar-SA"/>
        </w:rPr>
      </w:pPr>
      <w:r w:rsidRPr="00541D6D">
        <w:rPr>
          <w:b/>
          <w:bCs/>
          <w:lang w:eastAsia="ar-SA"/>
        </w:rPr>
        <w:t>II. 1a</w:t>
      </w:r>
      <w:r w:rsidRPr="00541D6D">
        <w:rPr>
          <w:b/>
          <w:bCs/>
          <w:lang w:eastAsia="ar-SA"/>
        </w:rPr>
        <w:tab/>
      </w:r>
      <w:r w:rsidRPr="00541D6D">
        <w:rPr>
          <w:lang w:eastAsia="ar-SA"/>
        </w:rPr>
        <w:t>KOORDINAČNÍ VÝKRES</w:t>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t>1 :  5 000</w:t>
      </w:r>
    </w:p>
    <w:p w:rsidR="003B3871" w:rsidRPr="00541D6D" w:rsidRDefault="003B3871" w:rsidP="009E46EC">
      <w:pPr>
        <w:tabs>
          <w:tab w:val="left" w:pos="993"/>
        </w:tabs>
        <w:suppressAutoHyphens/>
        <w:spacing w:before="120" w:line="240" w:lineRule="auto"/>
        <w:ind w:right="-58" w:firstLine="426"/>
        <w:rPr>
          <w:lang w:eastAsia="ar-SA"/>
        </w:rPr>
      </w:pPr>
      <w:r w:rsidRPr="00541D6D">
        <w:rPr>
          <w:b/>
          <w:bCs/>
          <w:lang w:eastAsia="ar-SA"/>
        </w:rPr>
        <w:t>II. 1b</w:t>
      </w:r>
      <w:r w:rsidRPr="00541D6D">
        <w:rPr>
          <w:b/>
          <w:bCs/>
          <w:lang w:eastAsia="ar-SA"/>
        </w:rPr>
        <w:tab/>
      </w:r>
      <w:r w:rsidRPr="00541D6D">
        <w:rPr>
          <w:lang w:eastAsia="ar-SA"/>
        </w:rPr>
        <w:t>KOORDINAČNÍ VÝKRES</w:t>
      </w:r>
      <w:r w:rsidR="00137242">
        <w:rPr>
          <w:lang w:eastAsia="ar-SA"/>
        </w:rPr>
        <w:t xml:space="preserve"> - VÝŘEZ</w:t>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t xml:space="preserve">1 :  </w:t>
      </w:r>
      <w:r w:rsidR="00137242">
        <w:rPr>
          <w:lang w:eastAsia="ar-SA"/>
        </w:rPr>
        <w:t>2</w:t>
      </w:r>
      <w:r w:rsidRPr="00541D6D">
        <w:rPr>
          <w:lang w:eastAsia="ar-SA"/>
        </w:rPr>
        <w:t> 000</w:t>
      </w:r>
    </w:p>
    <w:p w:rsidR="003B3871" w:rsidRPr="00541D6D" w:rsidRDefault="003B3871" w:rsidP="000A06E2">
      <w:pPr>
        <w:tabs>
          <w:tab w:val="left" w:pos="993"/>
        </w:tabs>
        <w:suppressAutoHyphens/>
        <w:spacing w:before="120" w:line="240" w:lineRule="auto"/>
        <w:ind w:right="-58" w:firstLine="426"/>
        <w:rPr>
          <w:b/>
          <w:bCs/>
          <w:lang w:eastAsia="ar-SA"/>
        </w:rPr>
      </w:pPr>
      <w:r w:rsidRPr="00541D6D">
        <w:rPr>
          <w:b/>
          <w:bCs/>
          <w:lang w:eastAsia="ar-SA"/>
        </w:rPr>
        <w:t>II. 2</w:t>
      </w:r>
      <w:r w:rsidRPr="00541D6D">
        <w:rPr>
          <w:b/>
          <w:bCs/>
          <w:lang w:eastAsia="ar-SA"/>
        </w:rPr>
        <w:tab/>
      </w:r>
      <w:r w:rsidRPr="00541D6D">
        <w:rPr>
          <w:lang w:eastAsia="ar-SA"/>
        </w:rPr>
        <w:t>VÝKRES ŠIRŠÍCH VZTAHŮ</w:t>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r>
      <w:r w:rsidRPr="00541D6D">
        <w:rPr>
          <w:lang w:eastAsia="ar-SA"/>
        </w:rPr>
        <w:tab/>
        <w:t>1 :  50 000</w:t>
      </w:r>
    </w:p>
    <w:p w:rsidR="003B3871" w:rsidRPr="00541D6D" w:rsidRDefault="003B3871" w:rsidP="000A06E2">
      <w:pPr>
        <w:tabs>
          <w:tab w:val="left" w:pos="993"/>
        </w:tabs>
        <w:suppressAutoHyphens/>
        <w:spacing w:before="120" w:line="240" w:lineRule="auto"/>
        <w:ind w:right="-58" w:firstLine="426"/>
        <w:rPr>
          <w:snapToGrid w:val="0"/>
          <w:lang w:eastAsia="ar-SA"/>
        </w:rPr>
      </w:pPr>
      <w:r w:rsidRPr="00541D6D">
        <w:rPr>
          <w:b/>
          <w:bCs/>
          <w:lang w:eastAsia="ar-SA"/>
        </w:rPr>
        <w:t>II. 3</w:t>
      </w:r>
      <w:r w:rsidRPr="00541D6D">
        <w:rPr>
          <w:b/>
          <w:bCs/>
          <w:lang w:eastAsia="ar-SA"/>
        </w:rPr>
        <w:tab/>
      </w:r>
      <w:r w:rsidRPr="00541D6D">
        <w:rPr>
          <w:lang w:eastAsia="ar-SA"/>
        </w:rPr>
        <w:t>VÝKRES PŘEDPOKLÁDANÝCH ZÁBORŮ PŮDNÍHO FONDU</w:t>
      </w:r>
      <w:r w:rsidRPr="00541D6D">
        <w:rPr>
          <w:lang w:eastAsia="ar-SA"/>
        </w:rPr>
        <w:tab/>
      </w:r>
      <w:r w:rsidRPr="00541D6D">
        <w:rPr>
          <w:lang w:eastAsia="ar-SA"/>
        </w:rPr>
        <w:tab/>
      </w:r>
      <w:r w:rsidRPr="00541D6D">
        <w:rPr>
          <w:lang w:eastAsia="ar-SA"/>
        </w:rPr>
        <w:tab/>
      </w:r>
      <w:r w:rsidRPr="00541D6D">
        <w:rPr>
          <w:lang w:eastAsia="ar-SA"/>
        </w:rPr>
        <w:tab/>
      </w:r>
      <w:r w:rsidRPr="00541D6D">
        <w:rPr>
          <w:snapToGrid w:val="0"/>
          <w:lang w:eastAsia="ar-SA"/>
        </w:rPr>
        <w:t>1 :  5 000</w:t>
      </w: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Pr="00541D6D" w:rsidRDefault="003B3871" w:rsidP="000A06E2">
      <w:pPr>
        <w:suppressAutoHyphens/>
        <w:spacing w:before="120" w:line="240" w:lineRule="auto"/>
        <w:ind w:firstLine="0"/>
        <w:rPr>
          <w:lang w:eastAsia="ar-SA"/>
        </w:rPr>
      </w:pPr>
    </w:p>
    <w:p w:rsidR="003B3871" w:rsidRDefault="003B3871"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Default="00E64566" w:rsidP="000A06E2">
      <w:pPr>
        <w:suppressAutoHyphens/>
        <w:spacing w:before="120" w:line="240" w:lineRule="auto"/>
        <w:ind w:firstLine="0"/>
        <w:rPr>
          <w:lang w:eastAsia="ar-SA"/>
        </w:rPr>
      </w:pPr>
    </w:p>
    <w:p w:rsidR="00E64566" w:rsidRPr="00541D6D" w:rsidRDefault="00E64566" w:rsidP="000A06E2">
      <w:pPr>
        <w:suppressAutoHyphens/>
        <w:spacing w:before="120" w:line="240" w:lineRule="auto"/>
        <w:ind w:firstLine="0"/>
        <w:rPr>
          <w:lang w:eastAsia="ar-SA"/>
        </w:rPr>
      </w:pPr>
    </w:p>
    <w:p w:rsidR="003B3871" w:rsidRDefault="003B3871" w:rsidP="003E5171">
      <w:pPr>
        <w:suppressAutoHyphens/>
        <w:spacing w:before="120" w:line="240" w:lineRule="auto"/>
        <w:ind w:firstLine="0"/>
        <w:rPr>
          <w:lang w:eastAsia="ar-SA"/>
        </w:rPr>
      </w:pPr>
      <w:r w:rsidRPr="003E5171">
        <w:rPr>
          <w:color w:val="0000FF"/>
          <w:lang w:eastAsia="ar-SA"/>
        </w:rPr>
        <w:t>modrý text</w:t>
      </w:r>
      <w:r>
        <w:rPr>
          <w:lang w:eastAsia="ar-SA"/>
        </w:rPr>
        <w:t xml:space="preserve"> </w:t>
      </w:r>
      <w:r>
        <w:rPr>
          <w:lang w:eastAsia="ar-SA"/>
        </w:rPr>
        <w:tab/>
        <w:t>– aktuální úpravy textu provedené v dokumentaci 2. návrhu pro veřejné projednání</w:t>
      </w:r>
    </w:p>
    <w:p w:rsidR="003B3871" w:rsidRPr="00541D6D" w:rsidRDefault="003B3871" w:rsidP="003E5171">
      <w:pPr>
        <w:suppressAutoHyphens/>
        <w:spacing w:before="120" w:line="240" w:lineRule="auto"/>
        <w:ind w:firstLine="0"/>
        <w:rPr>
          <w:lang w:eastAsia="ar-SA"/>
        </w:rPr>
      </w:pPr>
      <w:r w:rsidRPr="003E5171">
        <w:rPr>
          <w:color w:val="FF0000"/>
          <w:lang w:eastAsia="ar-SA"/>
        </w:rPr>
        <w:t>červený text</w:t>
      </w:r>
      <w:r>
        <w:rPr>
          <w:lang w:eastAsia="ar-SA"/>
        </w:rPr>
        <w:tab/>
        <w:t xml:space="preserve"> - úpravy textu v předchozích fázích</w:t>
      </w:r>
    </w:p>
    <w:p w:rsidR="003B3871" w:rsidRPr="00541D6D" w:rsidRDefault="003B3871" w:rsidP="000A06E2">
      <w:pPr>
        <w:suppressAutoHyphens/>
        <w:spacing w:before="120" w:line="240" w:lineRule="auto"/>
        <w:ind w:firstLine="0"/>
        <w:rPr>
          <w:lang w:eastAsia="ar-SA"/>
        </w:rPr>
      </w:pPr>
    </w:p>
    <w:p w:rsidR="003B3871" w:rsidRDefault="003B3871" w:rsidP="000A06E2">
      <w:pPr>
        <w:suppressAutoHyphens/>
        <w:spacing w:before="120" w:line="240" w:lineRule="auto"/>
        <w:ind w:firstLine="0"/>
        <w:rPr>
          <w:lang w:eastAsia="ar-SA"/>
        </w:rPr>
      </w:pPr>
    </w:p>
    <w:p w:rsidR="003B3871" w:rsidRPr="00541D6D" w:rsidRDefault="003B3871" w:rsidP="007D16E3">
      <w:pPr>
        <w:pStyle w:val="Titulek"/>
        <w:spacing w:line="240" w:lineRule="auto"/>
        <w:ind w:firstLine="0"/>
      </w:pPr>
      <w:bookmarkStart w:id="2" w:name="_Toc350939776"/>
      <w:r w:rsidRPr="00541D6D">
        <w:rPr>
          <w:rStyle w:val="Hypertextovodkaz"/>
          <w:color w:val="auto"/>
          <w:u w:val="none"/>
        </w:rPr>
        <w:lastRenderedPageBreak/>
        <w:t>O</w:t>
      </w:r>
      <w:bookmarkEnd w:id="1"/>
      <w:r w:rsidRPr="00541D6D">
        <w:rPr>
          <w:rStyle w:val="Hypertextovodkaz"/>
          <w:color w:val="auto"/>
          <w:u w:val="none"/>
        </w:rPr>
        <w:t>BSAH</w:t>
      </w:r>
      <w:bookmarkEnd w:id="2"/>
    </w:p>
    <w:p w:rsidR="00E64566" w:rsidRDefault="003B3871">
      <w:pPr>
        <w:pStyle w:val="Obsah1"/>
        <w:tabs>
          <w:tab w:val="right" w:pos="9059"/>
        </w:tabs>
        <w:rPr>
          <w:rFonts w:asciiTheme="minorHAnsi" w:eastAsiaTheme="minorEastAsia" w:hAnsiTheme="minorHAnsi" w:cstheme="minorBidi"/>
          <w:b w:val="0"/>
          <w:bCs w:val="0"/>
          <w:caps w:val="0"/>
          <w:noProof/>
          <w:u w:val="none"/>
        </w:rPr>
      </w:pPr>
      <w:r w:rsidRPr="00541D6D">
        <w:rPr>
          <w:rFonts w:ascii="Arial Narrow" w:hAnsi="Arial Narrow" w:cs="Arial Narrow"/>
        </w:rPr>
        <w:fldChar w:fldCharType="begin"/>
      </w:r>
      <w:r w:rsidRPr="00541D6D">
        <w:rPr>
          <w:rFonts w:ascii="Arial Narrow" w:hAnsi="Arial Narrow" w:cs="Arial Narrow"/>
        </w:rPr>
        <w:instrText xml:space="preserve"> TOC \o "1-3" \h \z \u </w:instrText>
      </w:r>
      <w:r w:rsidRPr="00541D6D">
        <w:rPr>
          <w:rFonts w:ascii="Arial Narrow" w:hAnsi="Arial Narrow" w:cs="Arial Narrow"/>
        </w:rPr>
        <w:fldChar w:fldCharType="separate"/>
      </w:r>
      <w:hyperlink w:anchor="_Toc475609900" w:history="1">
        <w:r w:rsidR="00E64566" w:rsidRPr="007B7E58">
          <w:rPr>
            <w:rStyle w:val="Hypertextovodkaz"/>
            <w:noProof/>
          </w:rPr>
          <w:t>ÚZEMNÍ PLÁN</w:t>
        </w:r>
        <w:r w:rsidR="00E64566">
          <w:rPr>
            <w:noProof/>
            <w:webHidden/>
          </w:rPr>
          <w:tab/>
        </w:r>
        <w:r w:rsidR="00E64566">
          <w:rPr>
            <w:noProof/>
            <w:webHidden/>
          </w:rPr>
          <w:fldChar w:fldCharType="begin"/>
        </w:r>
        <w:r w:rsidR="00E64566">
          <w:rPr>
            <w:noProof/>
            <w:webHidden/>
          </w:rPr>
          <w:instrText xml:space="preserve"> PAGEREF _Toc475609900 \h </w:instrText>
        </w:r>
        <w:r w:rsidR="00E64566">
          <w:rPr>
            <w:noProof/>
            <w:webHidden/>
          </w:rPr>
        </w:r>
        <w:r w:rsidR="00E64566">
          <w:rPr>
            <w:noProof/>
            <w:webHidden/>
          </w:rPr>
          <w:fldChar w:fldCharType="separate"/>
        </w:r>
        <w:r w:rsidR="00E64566">
          <w:rPr>
            <w:noProof/>
            <w:webHidden/>
          </w:rPr>
          <w:t>1</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09901" w:history="1">
        <w:r w:rsidR="00E64566" w:rsidRPr="007B7E58">
          <w:rPr>
            <w:rStyle w:val="Hypertextovodkaz"/>
            <w:rFonts w:ascii="Arial Narrow" w:hAnsi="Arial Narrow" w:cs="Arial Narrow"/>
            <w:noProof/>
          </w:rPr>
          <w:t>A.</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POSTUP POŘÍZENÍ ÚZEMNÍHO PLÁNU</w:t>
        </w:r>
        <w:r w:rsidR="00E64566">
          <w:rPr>
            <w:noProof/>
            <w:webHidden/>
          </w:rPr>
          <w:tab/>
        </w:r>
        <w:r w:rsidR="00E64566">
          <w:rPr>
            <w:noProof/>
            <w:webHidden/>
          </w:rPr>
          <w:fldChar w:fldCharType="begin"/>
        </w:r>
        <w:r w:rsidR="00E64566">
          <w:rPr>
            <w:noProof/>
            <w:webHidden/>
          </w:rPr>
          <w:instrText xml:space="preserve"> PAGEREF _Toc475609901 \h </w:instrText>
        </w:r>
        <w:r w:rsidR="00E64566">
          <w:rPr>
            <w:noProof/>
            <w:webHidden/>
          </w:rPr>
        </w:r>
        <w:r w:rsidR="00E64566">
          <w:rPr>
            <w:noProof/>
            <w:webHidden/>
          </w:rPr>
          <w:fldChar w:fldCharType="separate"/>
        </w:r>
        <w:r w:rsidR="00E64566">
          <w:rPr>
            <w:noProof/>
            <w:webHidden/>
          </w:rPr>
          <w:t>9</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02" w:history="1">
        <w:r w:rsidR="00E64566" w:rsidRPr="007B7E58">
          <w:rPr>
            <w:rStyle w:val="Hypertextovodkaz"/>
            <w:rFonts w:ascii="Arial Narrow" w:hAnsi="Arial Narrow" w:cs="Arial Narrow"/>
            <w:noProof/>
            <w:snapToGrid w:val="0"/>
            <w:w w:val="0"/>
          </w:rPr>
          <w:t>A.1.1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1. Základní údaje o územním plánu Viničné Šumice a způsobu projednání</w:t>
        </w:r>
        <w:r w:rsidR="00E64566">
          <w:rPr>
            <w:noProof/>
            <w:webHidden/>
          </w:rPr>
          <w:tab/>
        </w:r>
        <w:r w:rsidR="00E64566">
          <w:rPr>
            <w:noProof/>
            <w:webHidden/>
          </w:rPr>
          <w:fldChar w:fldCharType="begin"/>
        </w:r>
        <w:r w:rsidR="00E64566">
          <w:rPr>
            <w:noProof/>
            <w:webHidden/>
          </w:rPr>
          <w:instrText xml:space="preserve"> PAGEREF _Toc475609902 \h </w:instrText>
        </w:r>
        <w:r w:rsidR="00E64566">
          <w:rPr>
            <w:noProof/>
            <w:webHidden/>
          </w:rPr>
        </w:r>
        <w:r w:rsidR="00E64566">
          <w:rPr>
            <w:noProof/>
            <w:webHidden/>
          </w:rPr>
          <w:fldChar w:fldCharType="separate"/>
        </w:r>
        <w:r w:rsidR="00E64566">
          <w:rPr>
            <w:noProof/>
            <w:webHidden/>
          </w:rPr>
          <w:t>9</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03" w:history="1">
        <w:r w:rsidR="00E64566" w:rsidRPr="007B7E58">
          <w:rPr>
            <w:rStyle w:val="Hypertextovodkaz"/>
            <w:rFonts w:ascii="Arial Narrow" w:hAnsi="Arial Narrow" w:cs="Arial Narrow"/>
            <w:noProof/>
            <w:snapToGrid w:val="0"/>
            <w:w w:val="0"/>
          </w:rPr>
          <w:t>A.1.2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Průběh projednávání návrhu ÚP Viničné Šumice dle § 50-51 stavebního zákona</w:t>
        </w:r>
        <w:r w:rsidR="00E64566">
          <w:rPr>
            <w:noProof/>
            <w:webHidden/>
          </w:rPr>
          <w:tab/>
        </w:r>
        <w:r w:rsidR="00E64566">
          <w:rPr>
            <w:noProof/>
            <w:webHidden/>
          </w:rPr>
          <w:fldChar w:fldCharType="begin"/>
        </w:r>
        <w:r w:rsidR="00E64566">
          <w:rPr>
            <w:noProof/>
            <w:webHidden/>
          </w:rPr>
          <w:instrText xml:space="preserve"> PAGEREF _Toc475609903 \h </w:instrText>
        </w:r>
        <w:r w:rsidR="00E64566">
          <w:rPr>
            <w:noProof/>
            <w:webHidden/>
          </w:rPr>
        </w:r>
        <w:r w:rsidR="00E64566">
          <w:rPr>
            <w:noProof/>
            <w:webHidden/>
          </w:rPr>
          <w:fldChar w:fldCharType="separate"/>
        </w:r>
        <w:r w:rsidR="00E64566">
          <w:rPr>
            <w:noProof/>
            <w:webHidden/>
          </w:rPr>
          <w:t>9</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04" w:history="1">
        <w:r w:rsidR="00E64566" w:rsidRPr="007B7E58">
          <w:rPr>
            <w:rStyle w:val="Hypertextovodkaz"/>
            <w:rFonts w:ascii="Arial Narrow" w:hAnsi="Arial Narrow" w:cs="Arial Narrow"/>
            <w:noProof/>
            <w:snapToGrid w:val="0"/>
            <w:w w:val="0"/>
          </w:rPr>
          <w:t>A.1.3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Důvody pro zpracování nového návrhu ÚP Viničné Šumice</w:t>
        </w:r>
        <w:r w:rsidR="00E64566">
          <w:rPr>
            <w:noProof/>
            <w:webHidden/>
          </w:rPr>
          <w:tab/>
        </w:r>
        <w:r w:rsidR="00E64566">
          <w:rPr>
            <w:noProof/>
            <w:webHidden/>
          </w:rPr>
          <w:fldChar w:fldCharType="begin"/>
        </w:r>
        <w:r w:rsidR="00E64566">
          <w:rPr>
            <w:noProof/>
            <w:webHidden/>
          </w:rPr>
          <w:instrText xml:space="preserve"> PAGEREF _Toc475609904 \h </w:instrText>
        </w:r>
        <w:r w:rsidR="00E64566">
          <w:rPr>
            <w:noProof/>
            <w:webHidden/>
          </w:rPr>
        </w:r>
        <w:r w:rsidR="00E64566">
          <w:rPr>
            <w:noProof/>
            <w:webHidden/>
          </w:rPr>
          <w:fldChar w:fldCharType="separate"/>
        </w:r>
        <w:r w:rsidR="00E64566">
          <w:rPr>
            <w:noProof/>
            <w:webHidden/>
          </w:rPr>
          <w:t>9</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05" w:history="1">
        <w:r w:rsidR="00E64566" w:rsidRPr="007B7E58">
          <w:rPr>
            <w:rStyle w:val="Hypertextovodkaz"/>
            <w:rFonts w:ascii="Arial Narrow" w:hAnsi="Arial Narrow" w:cs="Arial Narrow"/>
            <w:noProof/>
            <w:snapToGrid w:val="0"/>
            <w:w w:val="0"/>
          </w:rPr>
          <w:t>A.1.4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Mapové podklady</w:t>
        </w:r>
        <w:r w:rsidR="00E64566">
          <w:rPr>
            <w:noProof/>
            <w:webHidden/>
          </w:rPr>
          <w:tab/>
        </w:r>
        <w:r w:rsidR="00E64566">
          <w:rPr>
            <w:noProof/>
            <w:webHidden/>
          </w:rPr>
          <w:fldChar w:fldCharType="begin"/>
        </w:r>
        <w:r w:rsidR="00E64566">
          <w:rPr>
            <w:noProof/>
            <w:webHidden/>
          </w:rPr>
          <w:instrText xml:space="preserve"> PAGEREF _Toc475609905 \h </w:instrText>
        </w:r>
        <w:r w:rsidR="00E64566">
          <w:rPr>
            <w:noProof/>
            <w:webHidden/>
          </w:rPr>
        </w:r>
        <w:r w:rsidR="00E64566">
          <w:rPr>
            <w:noProof/>
            <w:webHidden/>
          </w:rPr>
          <w:fldChar w:fldCharType="separate"/>
        </w:r>
        <w:r w:rsidR="00E64566">
          <w:rPr>
            <w:noProof/>
            <w:webHidden/>
          </w:rPr>
          <w:t>9</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09906" w:history="1">
        <w:r w:rsidR="00E64566" w:rsidRPr="007B7E58">
          <w:rPr>
            <w:rStyle w:val="Hypertextovodkaz"/>
            <w:rFonts w:ascii="Arial Narrow" w:hAnsi="Arial Narrow" w:cs="Arial Narrow"/>
            <w:noProof/>
          </w:rPr>
          <w:t>B.</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VYHODNOCENÍ KOORDINACE VYUŽÍVÁNÍ ÚZEMÍ Z HLEDISKA ŠIRŠÍCH VZTAHŮ V ÚZEMÍ, (VČETNĚ SOULADU S PÚR, ZÚR a SOUSEDNÍMI OBCEMI)</w:t>
        </w:r>
        <w:r w:rsidR="00E64566">
          <w:rPr>
            <w:noProof/>
            <w:webHidden/>
          </w:rPr>
          <w:tab/>
        </w:r>
        <w:r w:rsidR="00E64566">
          <w:rPr>
            <w:noProof/>
            <w:webHidden/>
          </w:rPr>
          <w:fldChar w:fldCharType="begin"/>
        </w:r>
        <w:r w:rsidR="00E64566">
          <w:rPr>
            <w:noProof/>
            <w:webHidden/>
          </w:rPr>
          <w:instrText xml:space="preserve"> PAGEREF _Toc475609906 \h </w:instrText>
        </w:r>
        <w:r w:rsidR="00E64566">
          <w:rPr>
            <w:noProof/>
            <w:webHidden/>
          </w:rPr>
        </w:r>
        <w:r w:rsidR="00E64566">
          <w:rPr>
            <w:noProof/>
            <w:webHidden/>
          </w:rPr>
          <w:fldChar w:fldCharType="separate"/>
        </w:r>
        <w:r w:rsidR="00E64566">
          <w:rPr>
            <w:noProof/>
            <w:webHidden/>
          </w:rPr>
          <w:t>10</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07" w:history="1">
        <w:r w:rsidR="00E64566" w:rsidRPr="007B7E58">
          <w:rPr>
            <w:rStyle w:val="Hypertextovodkaz"/>
            <w:rFonts w:ascii="Arial Narrow" w:hAnsi="Arial Narrow" w:cs="Arial Narrow"/>
            <w:noProof/>
          </w:rPr>
          <w:t>B.1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NÁVRHU Z HLEDISKA VLIVU NA ÚZEMÍ NAVAZUJÍCÍCH OBCÍ, POŽADAVKY NA KOORDINACI</w:t>
        </w:r>
        <w:r w:rsidR="00E64566">
          <w:rPr>
            <w:noProof/>
            <w:webHidden/>
          </w:rPr>
          <w:tab/>
        </w:r>
        <w:r w:rsidR="00E64566">
          <w:rPr>
            <w:noProof/>
            <w:webHidden/>
          </w:rPr>
          <w:fldChar w:fldCharType="begin"/>
        </w:r>
        <w:r w:rsidR="00E64566">
          <w:rPr>
            <w:noProof/>
            <w:webHidden/>
          </w:rPr>
          <w:instrText xml:space="preserve"> PAGEREF _Toc475609907 \h </w:instrText>
        </w:r>
        <w:r w:rsidR="00E64566">
          <w:rPr>
            <w:noProof/>
            <w:webHidden/>
          </w:rPr>
        </w:r>
        <w:r w:rsidR="00E64566">
          <w:rPr>
            <w:noProof/>
            <w:webHidden/>
          </w:rPr>
          <w:fldChar w:fldCharType="separate"/>
        </w:r>
        <w:r w:rsidR="00E64566">
          <w:rPr>
            <w:noProof/>
            <w:webHidden/>
          </w:rPr>
          <w:t>10</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08" w:history="1">
        <w:r w:rsidR="00E64566" w:rsidRPr="007B7E58">
          <w:rPr>
            <w:rStyle w:val="Hypertextovodkaz"/>
            <w:rFonts w:ascii="Arial Narrow" w:hAnsi="Arial Narrow" w:cs="Arial Narrow"/>
            <w:noProof/>
          </w:rPr>
          <w:t>B.2</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SOULAD NÁVRHU S POLITIKOU ÚZEMNÍHO ROZVOJE A S ÚZEMNĚ PLÁNOVACÍ DOKUMENTACÍ VYDANOU KRAJEM</w:t>
        </w:r>
        <w:r w:rsidR="00E64566">
          <w:rPr>
            <w:noProof/>
            <w:webHidden/>
          </w:rPr>
          <w:tab/>
        </w:r>
        <w:r w:rsidR="00E64566">
          <w:rPr>
            <w:noProof/>
            <w:webHidden/>
          </w:rPr>
          <w:fldChar w:fldCharType="begin"/>
        </w:r>
        <w:r w:rsidR="00E64566">
          <w:rPr>
            <w:noProof/>
            <w:webHidden/>
          </w:rPr>
          <w:instrText xml:space="preserve"> PAGEREF _Toc475609908 \h </w:instrText>
        </w:r>
        <w:r w:rsidR="00E64566">
          <w:rPr>
            <w:noProof/>
            <w:webHidden/>
          </w:rPr>
        </w:r>
        <w:r w:rsidR="00E64566">
          <w:rPr>
            <w:noProof/>
            <w:webHidden/>
          </w:rPr>
          <w:fldChar w:fldCharType="separate"/>
        </w:r>
        <w:r w:rsidR="00E64566">
          <w:rPr>
            <w:noProof/>
            <w:webHidden/>
          </w:rPr>
          <w:t>10</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09" w:history="1">
        <w:r w:rsidR="00E64566" w:rsidRPr="007B7E58">
          <w:rPr>
            <w:rStyle w:val="Hypertextovodkaz"/>
            <w:rFonts w:ascii="Arial Narrow" w:hAnsi="Arial Narrow" w:cs="Arial Narrow"/>
            <w:noProof/>
            <w:snapToGrid w:val="0"/>
            <w:w w:val="0"/>
          </w:rPr>
          <w:t>B.2.1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VYHODNOCENÍ SOULADU S POLITIKOU ÚZEMNÍHO ROZVOJE (PÚR):</w:t>
        </w:r>
        <w:r w:rsidR="00E64566">
          <w:rPr>
            <w:noProof/>
            <w:webHidden/>
          </w:rPr>
          <w:tab/>
        </w:r>
        <w:r w:rsidR="00E64566">
          <w:rPr>
            <w:noProof/>
            <w:webHidden/>
          </w:rPr>
          <w:fldChar w:fldCharType="begin"/>
        </w:r>
        <w:r w:rsidR="00E64566">
          <w:rPr>
            <w:noProof/>
            <w:webHidden/>
          </w:rPr>
          <w:instrText xml:space="preserve"> PAGEREF _Toc475609909 \h </w:instrText>
        </w:r>
        <w:r w:rsidR="00E64566">
          <w:rPr>
            <w:noProof/>
            <w:webHidden/>
          </w:rPr>
        </w:r>
        <w:r w:rsidR="00E64566">
          <w:rPr>
            <w:noProof/>
            <w:webHidden/>
          </w:rPr>
          <w:fldChar w:fldCharType="separate"/>
        </w:r>
        <w:r w:rsidR="00E64566">
          <w:rPr>
            <w:noProof/>
            <w:webHidden/>
          </w:rPr>
          <w:t>10</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10" w:history="1">
        <w:r w:rsidR="00E64566" w:rsidRPr="007B7E58">
          <w:rPr>
            <w:rStyle w:val="Hypertextovodkaz"/>
            <w:rFonts w:ascii="Arial Narrow" w:hAnsi="Arial Narrow" w:cs="Arial Narrow"/>
            <w:noProof/>
            <w:snapToGrid w:val="0"/>
            <w:w w:val="0"/>
          </w:rPr>
          <w:t>B.2.2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SOULAD S ÚZEMNĚ PLÁNOVACÍ DOKUMENTACÍ VYDANOU KRAJEM:</w:t>
        </w:r>
        <w:r w:rsidR="00E64566">
          <w:rPr>
            <w:noProof/>
            <w:webHidden/>
          </w:rPr>
          <w:tab/>
        </w:r>
        <w:r w:rsidR="00E64566">
          <w:rPr>
            <w:noProof/>
            <w:webHidden/>
          </w:rPr>
          <w:fldChar w:fldCharType="begin"/>
        </w:r>
        <w:r w:rsidR="00E64566">
          <w:rPr>
            <w:noProof/>
            <w:webHidden/>
          </w:rPr>
          <w:instrText xml:space="preserve"> PAGEREF _Toc475609910 \h </w:instrText>
        </w:r>
        <w:r w:rsidR="00E64566">
          <w:rPr>
            <w:noProof/>
            <w:webHidden/>
          </w:rPr>
        </w:r>
        <w:r w:rsidR="00E64566">
          <w:rPr>
            <w:noProof/>
            <w:webHidden/>
          </w:rPr>
          <w:fldChar w:fldCharType="separate"/>
        </w:r>
        <w:r w:rsidR="00E64566">
          <w:rPr>
            <w:noProof/>
            <w:webHidden/>
          </w:rPr>
          <w:t>13</w:t>
        </w:r>
        <w:r w:rsidR="00E64566">
          <w:rPr>
            <w:noProof/>
            <w:webHidden/>
          </w:rPr>
          <w:fldChar w:fldCharType="end"/>
        </w:r>
      </w:hyperlink>
    </w:p>
    <w:p w:rsidR="00E64566" w:rsidRDefault="008F33D7">
      <w:pPr>
        <w:pStyle w:val="Obsah3"/>
        <w:tabs>
          <w:tab w:val="left" w:pos="641"/>
          <w:tab w:val="right" w:pos="9059"/>
        </w:tabs>
        <w:rPr>
          <w:rFonts w:asciiTheme="minorHAnsi" w:eastAsiaTheme="minorEastAsia" w:hAnsiTheme="minorHAnsi" w:cstheme="minorBidi"/>
          <w:smallCaps w:val="0"/>
          <w:noProof/>
        </w:rPr>
      </w:pPr>
      <w:hyperlink w:anchor="_Toc475609911" w:history="1">
        <w:r w:rsidR="00E64566" w:rsidRPr="007B7E58">
          <w:rPr>
            <w:rStyle w:val="Hypertextovodkaz"/>
            <w:rFonts w:ascii="Arial Narrow" w:hAnsi="Arial Narrow" w:cs="Arial Narrow"/>
            <w:noProof/>
            <w:snapToGrid w:val="0"/>
            <w:w w:val="0"/>
          </w:rPr>
          <w:t>B.2.3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PLÁN ROZVOJE VODOVODU A KANALIZACE JMK (PRVK JMK):</w:t>
        </w:r>
        <w:r w:rsidR="00E64566">
          <w:rPr>
            <w:noProof/>
            <w:webHidden/>
          </w:rPr>
          <w:tab/>
        </w:r>
        <w:r w:rsidR="00E64566">
          <w:rPr>
            <w:noProof/>
            <w:webHidden/>
          </w:rPr>
          <w:fldChar w:fldCharType="begin"/>
        </w:r>
        <w:r w:rsidR="00E64566">
          <w:rPr>
            <w:noProof/>
            <w:webHidden/>
          </w:rPr>
          <w:instrText xml:space="preserve"> PAGEREF _Toc475609911 \h </w:instrText>
        </w:r>
        <w:r w:rsidR="00E64566">
          <w:rPr>
            <w:noProof/>
            <w:webHidden/>
          </w:rPr>
        </w:r>
        <w:r w:rsidR="00E64566">
          <w:rPr>
            <w:noProof/>
            <w:webHidden/>
          </w:rPr>
          <w:fldChar w:fldCharType="separate"/>
        </w:r>
        <w:r w:rsidR="00E64566">
          <w:rPr>
            <w:noProof/>
            <w:webHidden/>
          </w:rPr>
          <w:t>14</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09912" w:history="1">
        <w:r w:rsidR="00E64566" w:rsidRPr="007B7E58">
          <w:rPr>
            <w:rStyle w:val="Hypertextovodkaz"/>
            <w:rFonts w:ascii="Arial Narrow" w:hAnsi="Arial Narrow" w:cs="Arial Narrow"/>
            <w:noProof/>
          </w:rPr>
          <w:t>C.</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VYHODNOCENÍ SPLNĚNÍ POŽADAVKŮ ZADÁNÍ, POPŘÍPADĚ VYHODNOCENÍ SOULADU</w:t>
        </w:r>
        <w:r w:rsidR="00E64566">
          <w:rPr>
            <w:noProof/>
            <w:webHidden/>
          </w:rPr>
          <w:tab/>
        </w:r>
        <w:r w:rsidR="00E64566">
          <w:rPr>
            <w:noProof/>
            <w:webHidden/>
          </w:rPr>
          <w:fldChar w:fldCharType="begin"/>
        </w:r>
        <w:r w:rsidR="00E64566">
          <w:rPr>
            <w:noProof/>
            <w:webHidden/>
          </w:rPr>
          <w:instrText xml:space="preserve"> PAGEREF _Toc475609912 \h </w:instrText>
        </w:r>
        <w:r w:rsidR="00E64566">
          <w:rPr>
            <w:noProof/>
            <w:webHidden/>
          </w:rPr>
        </w:r>
        <w:r w:rsidR="00E64566">
          <w:rPr>
            <w:noProof/>
            <w:webHidden/>
          </w:rPr>
          <w:fldChar w:fldCharType="separate"/>
        </w:r>
        <w:r w:rsidR="00E64566">
          <w:rPr>
            <w:noProof/>
            <w:webHidden/>
          </w:rPr>
          <w:t>14</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3" w:history="1">
        <w:r w:rsidR="00E64566" w:rsidRPr="007B7E58">
          <w:rPr>
            <w:rStyle w:val="Hypertextovodkaz"/>
            <w:rFonts w:ascii="Arial Narrow" w:hAnsi="Arial Narrow" w:cs="Arial Narrow"/>
            <w:noProof/>
          </w:rPr>
          <w:t>C.1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SOULADU SE SCHVÁLENÝM VÝBĚREM NEJVHODNĚJŠÍ VARIANTY A PODMÍNKAMI K JEJÍ ÚPRAVĚ V PŘÍPADĚ POSTUPU PODLE § 51 ODST. 2 STAVEBNÍHO ZÁKONA</w:t>
        </w:r>
        <w:r w:rsidR="00E64566">
          <w:rPr>
            <w:noProof/>
            <w:webHidden/>
          </w:rPr>
          <w:tab/>
        </w:r>
        <w:r w:rsidR="00E64566">
          <w:rPr>
            <w:noProof/>
            <w:webHidden/>
          </w:rPr>
          <w:fldChar w:fldCharType="begin"/>
        </w:r>
        <w:r w:rsidR="00E64566">
          <w:rPr>
            <w:noProof/>
            <w:webHidden/>
          </w:rPr>
          <w:instrText xml:space="preserve"> PAGEREF _Toc475609913 \h </w:instrText>
        </w:r>
        <w:r w:rsidR="00E64566">
          <w:rPr>
            <w:noProof/>
            <w:webHidden/>
          </w:rPr>
        </w:r>
        <w:r w:rsidR="00E64566">
          <w:rPr>
            <w:noProof/>
            <w:webHidden/>
          </w:rPr>
          <w:fldChar w:fldCharType="separate"/>
        </w:r>
        <w:r w:rsidR="00E64566">
          <w:rPr>
            <w:noProof/>
            <w:webHidden/>
          </w:rPr>
          <w:t>15</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4" w:history="1">
        <w:r w:rsidR="00E64566" w:rsidRPr="007B7E58">
          <w:rPr>
            <w:rStyle w:val="Hypertextovodkaz"/>
            <w:rFonts w:ascii="Arial Narrow" w:hAnsi="Arial Narrow" w:cs="Arial Narrow"/>
            <w:noProof/>
          </w:rPr>
          <w:t>C.2</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SOULADU S POKYNY PRO ZPRACOVÁNÍ NÁVRHU ÚZEMNÍHO PLÁNU V PŘÍPADĚ POSTUPU PODLE § 51 ODST. 3 STAVEBNÍHO ZÁKONA</w:t>
        </w:r>
        <w:r w:rsidR="00E64566">
          <w:rPr>
            <w:noProof/>
            <w:webHidden/>
          </w:rPr>
          <w:tab/>
        </w:r>
        <w:r w:rsidR="00E64566">
          <w:rPr>
            <w:noProof/>
            <w:webHidden/>
          </w:rPr>
          <w:fldChar w:fldCharType="begin"/>
        </w:r>
        <w:r w:rsidR="00E64566">
          <w:rPr>
            <w:noProof/>
            <w:webHidden/>
          </w:rPr>
          <w:instrText xml:space="preserve"> PAGEREF _Toc475609914 \h </w:instrText>
        </w:r>
        <w:r w:rsidR="00E64566">
          <w:rPr>
            <w:noProof/>
            <w:webHidden/>
          </w:rPr>
        </w:r>
        <w:r w:rsidR="00E64566">
          <w:rPr>
            <w:noProof/>
            <w:webHidden/>
          </w:rPr>
          <w:fldChar w:fldCharType="separate"/>
        </w:r>
        <w:r w:rsidR="00E64566">
          <w:rPr>
            <w:noProof/>
            <w:webHidden/>
          </w:rPr>
          <w:t>15</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5" w:history="1">
        <w:r w:rsidR="00E64566" w:rsidRPr="007B7E58">
          <w:rPr>
            <w:rStyle w:val="Hypertextovodkaz"/>
            <w:rFonts w:ascii="Arial Narrow" w:hAnsi="Arial Narrow" w:cs="Arial Narrow"/>
            <w:noProof/>
          </w:rPr>
          <w:t>C.3</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SOULADU S POKYNY K ÚPRAVĚ NÁVRHU ÚZEMNÍHO PLÁNU V PŘÍPADĚ POSTUPU PODLE § 54 ODST. 3 STAVEBNÍHO ZÁKONA</w:t>
        </w:r>
        <w:r w:rsidR="00E64566">
          <w:rPr>
            <w:noProof/>
            <w:webHidden/>
          </w:rPr>
          <w:tab/>
        </w:r>
        <w:r w:rsidR="00E64566">
          <w:rPr>
            <w:noProof/>
            <w:webHidden/>
          </w:rPr>
          <w:fldChar w:fldCharType="begin"/>
        </w:r>
        <w:r w:rsidR="00E64566">
          <w:rPr>
            <w:noProof/>
            <w:webHidden/>
          </w:rPr>
          <w:instrText xml:space="preserve"> PAGEREF _Toc475609915 \h </w:instrText>
        </w:r>
        <w:r w:rsidR="00E64566">
          <w:rPr>
            <w:noProof/>
            <w:webHidden/>
          </w:rPr>
        </w:r>
        <w:r w:rsidR="00E64566">
          <w:rPr>
            <w:noProof/>
            <w:webHidden/>
          </w:rPr>
          <w:fldChar w:fldCharType="separate"/>
        </w:r>
        <w:r w:rsidR="00E64566">
          <w:rPr>
            <w:noProof/>
            <w:webHidden/>
          </w:rPr>
          <w:t>15</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6" w:history="1">
        <w:r w:rsidR="00E64566" w:rsidRPr="007B7E58">
          <w:rPr>
            <w:rStyle w:val="Hypertextovodkaz"/>
            <w:rFonts w:ascii="Arial Narrow" w:hAnsi="Arial Narrow" w:cs="Arial Narrow"/>
            <w:noProof/>
          </w:rPr>
          <w:t>C.4</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SOULADU S ROZHODNUTÍM O POŘÍZENÍ ÚZEMNÍHO PLÁNU NEBO JEHO ZMĚNY A O JEJÍM OBSAHU V PŘÍPADĚ POSTUPU PODLE § 55 ODST. 3 STAVEBNÍHO ZÁKONA</w:t>
        </w:r>
        <w:r w:rsidR="00E64566">
          <w:rPr>
            <w:noProof/>
            <w:webHidden/>
          </w:rPr>
          <w:tab/>
        </w:r>
        <w:r w:rsidR="00E64566">
          <w:rPr>
            <w:noProof/>
            <w:webHidden/>
          </w:rPr>
          <w:fldChar w:fldCharType="begin"/>
        </w:r>
        <w:r w:rsidR="00E64566">
          <w:rPr>
            <w:noProof/>
            <w:webHidden/>
          </w:rPr>
          <w:instrText xml:space="preserve"> PAGEREF _Toc475609916 \h </w:instrText>
        </w:r>
        <w:r w:rsidR="00E64566">
          <w:rPr>
            <w:noProof/>
            <w:webHidden/>
          </w:rPr>
        </w:r>
        <w:r w:rsidR="00E64566">
          <w:rPr>
            <w:noProof/>
            <w:webHidden/>
          </w:rPr>
          <w:fldChar w:fldCharType="separate"/>
        </w:r>
        <w:r w:rsidR="00E64566">
          <w:rPr>
            <w:noProof/>
            <w:webHidden/>
          </w:rPr>
          <w:t>15</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7" w:history="1">
        <w:r w:rsidR="00E64566" w:rsidRPr="007B7E58">
          <w:rPr>
            <w:rStyle w:val="Hypertextovodkaz"/>
            <w:rFonts w:ascii="Arial Narrow" w:hAnsi="Arial Narrow" w:cs="Arial Narrow"/>
            <w:noProof/>
            <w:snapToGrid w:val="0"/>
          </w:rPr>
          <w:t>C.5</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snapToGrid w:val="0"/>
          </w:rPr>
          <w:t>POŽADAVKY VYPLÝVAJÍCÍ Z POLITIKY ÚZEMNÍHO ROZVOJE, ÚZEMNĚ PLÁNOVACÍ DOKUMENTACE VYDANÉ KRAJEM, POPŘÍPADĚ Z DALŠÍCH ŠIRŠÍCH ÚZEMNÍCH VZTAHŮ</w:t>
        </w:r>
        <w:r w:rsidR="00E64566">
          <w:rPr>
            <w:noProof/>
            <w:webHidden/>
          </w:rPr>
          <w:tab/>
        </w:r>
        <w:r w:rsidR="00E64566">
          <w:rPr>
            <w:noProof/>
            <w:webHidden/>
          </w:rPr>
          <w:fldChar w:fldCharType="begin"/>
        </w:r>
        <w:r w:rsidR="00E64566">
          <w:rPr>
            <w:noProof/>
            <w:webHidden/>
          </w:rPr>
          <w:instrText xml:space="preserve"> PAGEREF _Toc475609917 \h </w:instrText>
        </w:r>
        <w:r w:rsidR="00E64566">
          <w:rPr>
            <w:noProof/>
            <w:webHidden/>
          </w:rPr>
        </w:r>
        <w:r w:rsidR="00E64566">
          <w:rPr>
            <w:noProof/>
            <w:webHidden/>
          </w:rPr>
          <w:fldChar w:fldCharType="separate"/>
        </w:r>
        <w:r w:rsidR="00E64566">
          <w:rPr>
            <w:noProof/>
            <w:webHidden/>
          </w:rPr>
          <w:t>15</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8" w:history="1">
        <w:r w:rsidR="00E64566" w:rsidRPr="007B7E58">
          <w:rPr>
            <w:rStyle w:val="Hypertextovodkaz"/>
            <w:rFonts w:ascii="Arial Narrow" w:hAnsi="Arial Narrow" w:cs="Arial Narrow"/>
            <w:noProof/>
            <w:snapToGrid w:val="0"/>
          </w:rPr>
          <w:t>C.6</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w:t>
        </w:r>
        <w:r w:rsidR="00E64566" w:rsidRPr="007B7E58">
          <w:rPr>
            <w:rStyle w:val="Hypertextovodkaz"/>
            <w:rFonts w:ascii="Arial Narrow" w:hAnsi="Arial Narrow" w:cs="Arial Narrow"/>
            <w:noProof/>
            <w:snapToGrid w:val="0"/>
          </w:rPr>
          <w:t xml:space="preserve"> NA ŘEŠENÍ VYPLÝVAJÍCÍ Z ÚZEMNĚ ANALyTICKÝCH PODKLADŮ</w:t>
        </w:r>
        <w:r w:rsidR="00E64566">
          <w:rPr>
            <w:noProof/>
            <w:webHidden/>
          </w:rPr>
          <w:tab/>
        </w:r>
        <w:r w:rsidR="00E64566">
          <w:rPr>
            <w:noProof/>
            <w:webHidden/>
          </w:rPr>
          <w:fldChar w:fldCharType="begin"/>
        </w:r>
        <w:r w:rsidR="00E64566">
          <w:rPr>
            <w:noProof/>
            <w:webHidden/>
          </w:rPr>
          <w:instrText xml:space="preserve"> PAGEREF _Toc475609918 \h </w:instrText>
        </w:r>
        <w:r w:rsidR="00E64566">
          <w:rPr>
            <w:noProof/>
            <w:webHidden/>
          </w:rPr>
        </w:r>
        <w:r w:rsidR="00E64566">
          <w:rPr>
            <w:noProof/>
            <w:webHidden/>
          </w:rPr>
          <w:fldChar w:fldCharType="separate"/>
        </w:r>
        <w:r w:rsidR="00E64566">
          <w:rPr>
            <w:noProof/>
            <w:webHidden/>
          </w:rPr>
          <w:t>16</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19" w:history="1">
        <w:r w:rsidR="00E64566" w:rsidRPr="007B7E58">
          <w:rPr>
            <w:rStyle w:val="Hypertextovodkaz"/>
            <w:rFonts w:ascii="Arial Narrow" w:hAnsi="Arial Narrow" w:cs="Arial Narrow"/>
            <w:noProof/>
            <w:snapToGrid w:val="0"/>
          </w:rPr>
          <w:t>C.7</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snapToGrid w:val="0"/>
          </w:rPr>
          <w:t>POŽADAVKY NA ROZVOJ ÚZEMÍ OBCE</w:t>
        </w:r>
        <w:r w:rsidR="00E64566">
          <w:rPr>
            <w:noProof/>
            <w:webHidden/>
          </w:rPr>
          <w:tab/>
        </w:r>
        <w:r w:rsidR="00E64566">
          <w:rPr>
            <w:noProof/>
            <w:webHidden/>
          </w:rPr>
          <w:fldChar w:fldCharType="begin"/>
        </w:r>
        <w:r w:rsidR="00E64566">
          <w:rPr>
            <w:noProof/>
            <w:webHidden/>
          </w:rPr>
          <w:instrText xml:space="preserve"> PAGEREF _Toc475609919 \h </w:instrText>
        </w:r>
        <w:r w:rsidR="00E64566">
          <w:rPr>
            <w:noProof/>
            <w:webHidden/>
          </w:rPr>
        </w:r>
        <w:r w:rsidR="00E64566">
          <w:rPr>
            <w:noProof/>
            <w:webHidden/>
          </w:rPr>
          <w:fldChar w:fldCharType="separate"/>
        </w:r>
        <w:r w:rsidR="00E64566">
          <w:rPr>
            <w:noProof/>
            <w:webHidden/>
          </w:rPr>
          <w:t>18</w:t>
        </w:r>
        <w:r w:rsidR="00E64566">
          <w:rPr>
            <w:noProof/>
            <w:webHidden/>
          </w:rPr>
          <w:fldChar w:fldCharType="end"/>
        </w:r>
      </w:hyperlink>
    </w:p>
    <w:p w:rsidR="00E64566" w:rsidRDefault="008F33D7">
      <w:pPr>
        <w:pStyle w:val="Obsah3"/>
        <w:tabs>
          <w:tab w:val="left" w:pos="651"/>
          <w:tab w:val="right" w:pos="9059"/>
        </w:tabs>
        <w:rPr>
          <w:rFonts w:asciiTheme="minorHAnsi" w:eastAsiaTheme="minorEastAsia" w:hAnsiTheme="minorHAnsi" w:cstheme="minorBidi"/>
          <w:smallCaps w:val="0"/>
          <w:noProof/>
        </w:rPr>
      </w:pPr>
      <w:hyperlink w:anchor="_Toc475609920" w:history="1">
        <w:r w:rsidR="00E64566" w:rsidRPr="007B7E58">
          <w:rPr>
            <w:rStyle w:val="Hypertextovodkaz"/>
            <w:rFonts w:ascii="Arial Narrow" w:hAnsi="Arial Narrow" w:cs="Arial Narrow"/>
            <w:noProof/>
            <w:snapToGrid w:val="0"/>
            <w:w w:val="0"/>
          </w:rPr>
          <w:t>C.7.1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HOSPODÁŘSKÝ ROZVOJ</w:t>
        </w:r>
        <w:r w:rsidR="00E64566">
          <w:rPr>
            <w:noProof/>
            <w:webHidden/>
          </w:rPr>
          <w:tab/>
        </w:r>
        <w:r w:rsidR="00E64566">
          <w:rPr>
            <w:noProof/>
            <w:webHidden/>
          </w:rPr>
          <w:fldChar w:fldCharType="begin"/>
        </w:r>
        <w:r w:rsidR="00E64566">
          <w:rPr>
            <w:noProof/>
            <w:webHidden/>
          </w:rPr>
          <w:instrText xml:space="preserve"> PAGEREF _Toc475609920 \h </w:instrText>
        </w:r>
        <w:r w:rsidR="00E64566">
          <w:rPr>
            <w:noProof/>
            <w:webHidden/>
          </w:rPr>
        </w:r>
        <w:r w:rsidR="00E64566">
          <w:rPr>
            <w:noProof/>
            <w:webHidden/>
          </w:rPr>
          <w:fldChar w:fldCharType="separate"/>
        </w:r>
        <w:r w:rsidR="00E64566">
          <w:rPr>
            <w:noProof/>
            <w:webHidden/>
          </w:rPr>
          <w:t>18</w:t>
        </w:r>
        <w:r w:rsidR="00E64566">
          <w:rPr>
            <w:noProof/>
            <w:webHidden/>
          </w:rPr>
          <w:fldChar w:fldCharType="end"/>
        </w:r>
      </w:hyperlink>
    </w:p>
    <w:p w:rsidR="00E64566" w:rsidRDefault="008F33D7">
      <w:pPr>
        <w:pStyle w:val="Obsah3"/>
        <w:tabs>
          <w:tab w:val="left" w:pos="651"/>
          <w:tab w:val="right" w:pos="9059"/>
        </w:tabs>
        <w:rPr>
          <w:rFonts w:asciiTheme="minorHAnsi" w:eastAsiaTheme="minorEastAsia" w:hAnsiTheme="minorHAnsi" w:cstheme="minorBidi"/>
          <w:smallCaps w:val="0"/>
          <w:noProof/>
        </w:rPr>
      </w:pPr>
      <w:hyperlink w:anchor="_Toc475609921" w:history="1">
        <w:r w:rsidR="00E64566" w:rsidRPr="007B7E58">
          <w:rPr>
            <w:rStyle w:val="Hypertextovodkaz"/>
            <w:rFonts w:ascii="Arial Narrow" w:hAnsi="Arial Narrow" w:cs="Arial Narrow"/>
            <w:noProof/>
            <w:snapToGrid w:val="0"/>
            <w:w w:val="0"/>
          </w:rPr>
          <w:t>C.7.2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SOCIÁLNÍ SOUDRŽNOST</w:t>
        </w:r>
        <w:r w:rsidR="00E64566">
          <w:rPr>
            <w:noProof/>
            <w:webHidden/>
          </w:rPr>
          <w:tab/>
        </w:r>
        <w:r w:rsidR="00E64566">
          <w:rPr>
            <w:noProof/>
            <w:webHidden/>
          </w:rPr>
          <w:fldChar w:fldCharType="begin"/>
        </w:r>
        <w:r w:rsidR="00E64566">
          <w:rPr>
            <w:noProof/>
            <w:webHidden/>
          </w:rPr>
          <w:instrText xml:space="preserve"> PAGEREF _Toc475609921 \h </w:instrText>
        </w:r>
        <w:r w:rsidR="00E64566">
          <w:rPr>
            <w:noProof/>
            <w:webHidden/>
          </w:rPr>
        </w:r>
        <w:r w:rsidR="00E64566">
          <w:rPr>
            <w:noProof/>
            <w:webHidden/>
          </w:rPr>
          <w:fldChar w:fldCharType="separate"/>
        </w:r>
        <w:r w:rsidR="00E64566">
          <w:rPr>
            <w:noProof/>
            <w:webHidden/>
          </w:rPr>
          <w:t>18</w:t>
        </w:r>
        <w:r w:rsidR="00E64566">
          <w:rPr>
            <w:noProof/>
            <w:webHidden/>
          </w:rPr>
          <w:fldChar w:fldCharType="end"/>
        </w:r>
      </w:hyperlink>
    </w:p>
    <w:p w:rsidR="00E64566" w:rsidRDefault="008F33D7">
      <w:pPr>
        <w:pStyle w:val="Obsah3"/>
        <w:tabs>
          <w:tab w:val="left" w:pos="651"/>
          <w:tab w:val="right" w:pos="9059"/>
        </w:tabs>
        <w:rPr>
          <w:rFonts w:asciiTheme="minorHAnsi" w:eastAsiaTheme="minorEastAsia" w:hAnsiTheme="minorHAnsi" w:cstheme="minorBidi"/>
          <w:smallCaps w:val="0"/>
          <w:noProof/>
        </w:rPr>
      </w:pPr>
      <w:hyperlink w:anchor="_Toc475609922" w:history="1">
        <w:r w:rsidR="00E64566" w:rsidRPr="007B7E58">
          <w:rPr>
            <w:rStyle w:val="Hypertextovodkaz"/>
            <w:rFonts w:ascii="Arial Narrow" w:hAnsi="Arial Narrow" w:cs="Arial Narrow"/>
            <w:noProof/>
            <w:snapToGrid w:val="0"/>
            <w:w w:val="0"/>
          </w:rPr>
          <w:t>C.7.3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KVALITNÍ ŽIVOTNÍ PROSTŘEDÍ</w:t>
        </w:r>
        <w:r w:rsidR="00E64566">
          <w:rPr>
            <w:noProof/>
            <w:webHidden/>
          </w:rPr>
          <w:tab/>
        </w:r>
        <w:r w:rsidR="00E64566">
          <w:rPr>
            <w:noProof/>
            <w:webHidden/>
          </w:rPr>
          <w:fldChar w:fldCharType="begin"/>
        </w:r>
        <w:r w:rsidR="00E64566">
          <w:rPr>
            <w:noProof/>
            <w:webHidden/>
          </w:rPr>
          <w:instrText xml:space="preserve"> PAGEREF _Toc475609922 \h </w:instrText>
        </w:r>
        <w:r w:rsidR="00E64566">
          <w:rPr>
            <w:noProof/>
            <w:webHidden/>
          </w:rPr>
        </w:r>
        <w:r w:rsidR="00E64566">
          <w:rPr>
            <w:noProof/>
            <w:webHidden/>
          </w:rPr>
          <w:fldChar w:fldCharType="separate"/>
        </w:r>
        <w:r w:rsidR="00E64566">
          <w:rPr>
            <w:noProof/>
            <w:webHidden/>
          </w:rPr>
          <w:t>19</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23" w:history="1">
        <w:r w:rsidR="00E64566" w:rsidRPr="007B7E58">
          <w:rPr>
            <w:rStyle w:val="Hypertextovodkaz"/>
            <w:rFonts w:ascii="Arial Narrow" w:hAnsi="Arial Narrow" w:cs="Arial Narrow"/>
            <w:noProof/>
            <w:snapToGrid w:val="0"/>
          </w:rPr>
          <w:t>C.8</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snapToGrid w:val="0"/>
          </w:rPr>
          <w:t>POŽADAVKY NA PLOŠNÉ A PROSTOROVÉ USPOŘÁDÁNÍ ÚZEMÍ (URBANISTICKOU KONCEPCI A KONCEPCI USPOŘÁDÁNÍ KRAJINY)</w:t>
        </w:r>
        <w:r w:rsidR="00E64566">
          <w:rPr>
            <w:noProof/>
            <w:webHidden/>
          </w:rPr>
          <w:tab/>
        </w:r>
        <w:r w:rsidR="00E64566">
          <w:rPr>
            <w:noProof/>
            <w:webHidden/>
          </w:rPr>
          <w:fldChar w:fldCharType="begin"/>
        </w:r>
        <w:r w:rsidR="00E64566">
          <w:rPr>
            <w:noProof/>
            <w:webHidden/>
          </w:rPr>
          <w:instrText xml:space="preserve"> PAGEREF _Toc475609923 \h </w:instrText>
        </w:r>
        <w:r w:rsidR="00E64566">
          <w:rPr>
            <w:noProof/>
            <w:webHidden/>
          </w:rPr>
        </w:r>
        <w:r w:rsidR="00E64566">
          <w:rPr>
            <w:noProof/>
            <w:webHidden/>
          </w:rPr>
          <w:fldChar w:fldCharType="separate"/>
        </w:r>
        <w:r w:rsidR="00E64566">
          <w:rPr>
            <w:noProof/>
            <w:webHidden/>
          </w:rPr>
          <w:t>19</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09924" w:history="1">
        <w:r w:rsidR="00E64566" w:rsidRPr="007B7E58">
          <w:rPr>
            <w:rStyle w:val="Hypertextovodkaz"/>
            <w:rFonts w:ascii="Arial Narrow" w:hAnsi="Arial Narrow" w:cs="Arial Narrow"/>
            <w:noProof/>
          </w:rPr>
          <w:t>C.9</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NA URBANISTICKOU KONCEPCI</w:t>
        </w:r>
        <w:r w:rsidR="00E64566">
          <w:rPr>
            <w:noProof/>
            <w:webHidden/>
          </w:rPr>
          <w:tab/>
        </w:r>
        <w:r w:rsidR="00E64566">
          <w:rPr>
            <w:noProof/>
            <w:webHidden/>
          </w:rPr>
          <w:fldChar w:fldCharType="begin"/>
        </w:r>
        <w:r w:rsidR="00E64566">
          <w:rPr>
            <w:noProof/>
            <w:webHidden/>
          </w:rPr>
          <w:instrText xml:space="preserve"> PAGEREF _Toc475609924 \h </w:instrText>
        </w:r>
        <w:r w:rsidR="00E64566">
          <w:rPr>
            <w:noProof/>
            <w:webHidden/>
          </w:rPr>
        </w:r>
        <w:r w:rsidR="00E64566">
          <w:rPr>
            <w:noProof/>
            <w:webHidden/>
          </w:rPr>
          <w:fldChar w:fldCharType="separate"/>
        </w:r>
        <w:r w:rsidR="00E64566">
          <w:rPr>
            <w:noProof/>
            <w:webHidden/>
          </w:rPr>
          <w:t>19</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25" w:history="1">
        <w:r w:rsidR="00E64566" w:rsidRPr="007B7E58">
          <w:rPr>
            <w:rStyle w:val="Hypertextovodkaz"/>
            <w:rFonts w:ascii="Arial Narrow" w:hAnsi="Arial Narrow" w:cs="Arial Narrow"/>
            <w:noProof/>
          </w:rPr>
          <w:t>C.10</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NA KONCEPCE USPOŘÁDÁNÍ KRAJINY</w:t>
        </w:r>
        <w:r w:rsidR="00E64566">
          <w:rPr>
            <w:noProof/>
            <w:webHidden/>
          </w:rPr>
          <w:tab/>
        </w:r>
        <w:r w:rsidR="00E64566">
          <w:rPr>
            <w:noProof/>
            <w:webHidden/>
          </w:rPr>
          <w:fldChar w:fldCharType="begin"/>
        </w:r>
        <w:r w:rsidR="00E64566">
          <w:rPr>
            <w:noProof/>
            <w:webHidden/>
          </w:rPr>
          <w:instrText xml:space="preserve"> PAGEREF _Toc475609925 \h </w:instrText>
        </w:r>
        <w:r w:rsidR="00E64566">
          <w:rPr>
            <w:noProof/>
            <w:webHidden/>
          </w:rPr>
        </w:r>
        <w:r w:rsidR="00E64566">
          <w:rPr>
            <w:noProof/>
            <w:webHidden/>
          </w:rPr>
          <w:fldChar w:fldCharType="separate"/>
        </w:r>
        <w:r w:rsidR="00E64566">
          <w:rPr>
            <w:noProof/>
            <w:webHidden/>
          </w:rPr>
          <w:t>21</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26" w:history="1">
        <w:r w:rsidR="00E64566" w:rsidRPr="007B7E58">
          <w:rPr>
            <w:rStyle w:val="Hypertextovodkaz"/>
            <w:rFonts w:ascii="Arial Narrow" w:hAnsi="Arial Narrow" w:cs="Arial Narrow"/>
            <w:noProof/>
          </w:rPr>
          <w:t>C.11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NA ŘEŠENÍ VEŘEJNÉ INFRASTRUKTURY</w:t>
        </w:r>
        <w:r w:rsidR="00E64566">
          <w:rPr>
            <w:noProof/>
            <w:webHidden/>
          </w:rPr>
          <w:tab/>
        </w:r>
        <w:r w:rsidR="00E64566">
          <w:rPr>
            <w:noProof/>
            <w:webHidden/>
          </w:rPr>
          <w:fldChar w:fldCharType="begin"/>
        </w:r>
        <w:r w:rsidR="00E64566">
          <w:rPr>
            <w:noProof/>
            <w:webHidden/>
          </w:rPr>
          <w:instrText xml:space="preserve"> PAGEREF _Toc475609926 \h </w:instrText>
        </w:r>
        <w:r w:rsidR="00E64566">
          <w:rPr>
            <w:noProof/>
            <w:webHidden/>
          </w:rPr>
        </w:r>
        <w:r w:rsidR="00E64566">
          <w:rPr>
            <w:noProof/>
            <w:webHidden/>
          </w:rPr>
          <w:fldChar w:fldCharType="separate"/>
        </w:r>
        <w:r w:rsidR="00E64566">
          <w:rPr>
            <w:noProof/>
            <w:webHidden/>
          </w:rPr>
          <w:t>21</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27" w:history="1">
        <w:r w:rsidR="00E64566" w:rsidRPr="007B7E58">
          <w:rPr>
            <w:rStyle w:val="Hypertextovodkaz"/>
            <w:rFonts w:ascii="Arial Narrow" w:hAnsi="Arial Narrow" w:cs="Arial Narrow"/>
            <w:noProof/>
            <w:snapToGrid w:val="0"/>
            <w:w w:val="0"/>
          </w:rPr>
          <w:t>C.11.1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OBČANSKÉ VYBAVENÍ</w:t>
        </w:r>
        <w:r w:rsidR="00E64566">
          <w:rPr>
            <w:noProof/>
            <w:webHidden/>
          </w:rPr>
          <w:tab/>
        </w:r>
        <w:r w:rsidR="00E64566">
          <w:rPr>
            <w:noProof/>
            <w:webHidden/>
          </w:rPr>
          <w:fldChar w:fldCharType="begin"/>
        </w:r>
        <w:r w:rsidR="00E64566">
          <w:rPr>
            <w:noProof/>
            <w:webHidden/>
          </w:rPr>
          <w:instrText xml:space="preserve"> PAGEREF _Toc475609927 \h </w:instrText>
        </w:r>
        <w:r w:rsidR="00E64566">
          <w:rPr>
            <w:noProof/>
            <w:webHidden/>
          </w:rPr>
        </w:r>
        <w:r w:rsidR="00E64566">
          <w:rPr>
            <w:noProof/>
            <w:webHidden/>
          </w:rPr>
          <w:fldChar w:fldCharType="separate"/>
        </w:r>
        <w:r w:rsidR="00E64566">
          <w:rPr>
            <w:noProof/>
            <w:webHidden/>
          </w:rPr>
          <w:t>21</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28" w:history="1">
        <w:r w:rsidR="00E64566" w:rsidRPr="007B7E58">
          <w:rPr>
            <w:rStyle w:val="Hypertextovodkaz"/>
            <w:rFonts w:ascii="Arial Narrow" w:hAnsi="Arial Narrow" w:cs="Arial Narrow"/>
            <w:noProof/>
            <w:snapToGrid w:val="0"/>
            <w:w w:val="0"/>
          </w:rPr>
          <w:t>C.11.2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DOPRAVNÍ INFRASTRUKTURA</w:t>
        </w:r>
        <w:r w:rsidR="00E64566">
          <w:rPr>
            <w:noProof/>
            <w:webHidden/>
          </w:rPr>
          <w:tab/>
        </w:r>
        <w:r w:rsidR="00E64566">
          <w:rPr>
            <w:noProof/>
            <w:webHidden/>
          </w:rPr>
          <w:fldChar w:fldCharType="begin"/>
        </w:r>
        <w:r w:rsidR="00E64566">
          <w:rPr>
            <w:noProof/>
            <w:webHidden/>
          </w:rPr>
          <w:instrText xml:space="preserve"> PAGEREF _Toc475609928 \h </w:instrText>
        </w:r>
        <w:r w:rsidR="00E64566">
          <w:rPr>
            <w:noProof/>
            <w:webHidden/>
          </w:rPr>
        </w:r>
        <w:r w:rsidR="00E64566">
          <w:rPr>
            <w:noProof/>
            <w:webHidden/>
          </w:rPr>
          <w:fldChar w:fldCharType="separate"/>
        </w:r>
        <w:r w:rsidR="00E64566">
          <w:rPr>
            <w:noProof/>
            <w:webHidden/>
          </w:rPr>
          <w:t>22</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29" w:history="1">
        <w:r w:rsidR="00E64566" w:rsidRPr="007B7E58">
          <w:rPr>
            <w:rStyle w:val="Hypertextovodkaz"/>
            <w:rFonts w:ascii="Arial Narrow" w:hAnsi="Arial Narrow" w:cs="Arial Narrow"/>
            <w:noProof/>
            <w:snapToGrid w:val="0"/>
            <w:w w:val="0"/>
          </w:rPr>
          <w:t>C.11.3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TECHNICKÁ INFRASTRUKTURA</w:t>
        </w:r>
        <w:r w:rsidR="00E64566">
          <w:rPr>
            <w:noProof/>
            <w:webHidden/>
          </w:rPr>
          <w:tab/>
        </w:r>
        <w:r w:rsidR="00E64566">
          <w:rPr>
            <w:noProof/>
            <w:webHidden/>
          </w:rPr>
          <w:fldChar w:fldCharType="begin"/>
        </w:r>
        <w:r w:rsidR="00E64566">
          <w:rPr>
            <w:noProof/>
            <w:webHidden/>
          </w:rPr>
          <w:instrText xml:space="preserve"> PAGEREF _Toc475609929 \h </w:instrText>
        </w:r>
        <w:r w:rsidR="00E64566">
          <w:rPr>
            <w:noProof/>
            <w:webHidden/>
          </w:rPr>
        </w:r>
        <w:r w:rsidR="00E64566">
          <w:rPr>
            <w:noProof/>
            <w:webHidden/>
          </w:rPr>
          <w:fldChar w:fldCharType="separate"/>
        </w:r>
        <w:r w:rsidR="00E64566">
          <w:rPr>
            <w:noProof/>
            <w:webHidden/>
          </w:rPr>
          <w:t>23</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0" w:history="1">
        <w:r w:rsidR="00E64566" w:rsidRPr="007B7E58">
          <w:rPr>
            <w:rStyle w:val="Hypertextovodkaz"/>
            <w:rFonts w:ascii="Arial Narrow" w:hAnsi="Arial Narrow" w:cs="Arial Narrow"/>
            <w:noProof/>
            <w:snapToGrid w:val="0"/>
            <w:w w:val="0"/>
          </w:rPr>
          <w:t>C.11.4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NAKLÁDÁNÍ S ODPADY</w:t>
        </w:r>
        <w:r w:rsidR="00E64566">
          <w:rPr>
            <w:noProof/>
            <w:webHidden/>
          </w:rPr>
          <w:tab/>
        </w:r>
        <w:r w:rsidR="00E64566">
          <w:rPr>
            <w:noProof/>
            <w:webHidden/>
          </w:rPr>
          <w:fldChar w:fldCharType="begin"/>
        </w:r>
        <w:r w:rsidR="00E64566">
          <w:rPr>
            <w:noProof/>
            <w:webHidden/>
          </w:rPr>
          <w:instrText xml:space="preserve"> PAGEREF _Toc475609930 \h </w:instrText>
        </w:r>
        <w:r w:rsidR="00E64566">
          <w:rPr>
            <w:noProof/>
            <w:webHidden/>
          </w:rPr>
        </w:r>
        <w:r w:rsidR="00E64566">
          <w:rPr>
            <w:noProof/>
            <w:webHidden/>
          </w:rPr>
          <w:fldChar w:fldCharType="separate"/>
        </w:r>
        <w:r w:rsidR="00E64566">
          <w:rPr>
            <w:noProof/>
            <w:webHidden/>
          </w:rPr>
          <w:t>23</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1" w:history="1">
        <w:r w:rsidR="00E64566" w:rsidRPr="007B7E58">
          <w:rPr>
            <w:rStyle w:val="Hypertextovodkaz"/>
            <w:rFonts w:ascii="Arial Narrow" w:hAnsi="Arial Narrow" w:cs="Arial Narrow"/>
            <w:noProof/>
            <w:snapToGrid w:val="0"/>
            <w:w w:val="0"/>
          </w:rPr>
          <w:t>C.11.5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VEŘEJNÁ PROSTRANSTVÍ</w:t>
        </w:r>
        <w:r w:rsidR="00E64566">
          <w:rPr>
            <w:noProof/>
            <w:webHidden/>
          </w:rPr>
          <w:tab/>
        </w:r>
        <w:r w:rsidR="00E64566">
          <w:rPr>
            <w:noProof/>
            <w:webHidden/>
          </w:rPr>
          <w:fldChar w:fldCharType="begin"/>
        </w:r>
        <w:r w:rsidR="00E64566">
          <w:rPr>
            <w:noProof/>
            <w:webHidden/>
          </w:rPr>
          <w:instrText xml:space="preserve"> PAGEREF _Toc475609931 \h </w:instrText>
        </w:r>
        <w:r w:rsidR="00E64566">
          <w:rPr>
            <w:noProof/>
            <w:webHidden/>
          </w:rPr>
        </w:r>
        <w:r w:rsidR="00E64566">
          <w:rPr>
            <w:noProof/>
            <w:webHidden/>
          </w:rPr>
          <w:fldChar w:fldCharType="separate"/>
        </w:r>
        <w:r w:rsidR="00E64566">
          <w:rPr>
            <w:noProof/>
            <w:webHidden/>
          </w:rPr>
          <w:t>23</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2" w:history="1">
        <w:r w:rsidR="00E64566" w:rsidRPr="007B7E58">
          <w:rPr>
            <w:rStyle w:val="Hypertextovodkaz"/>
            <w:rFonts w:ascii="Arial Narrow" w:hAnsi="Arial Narrow" w:cs="Arial Narrow"/>
            <w:noProof/>
            <w:snapToGrid w:val="0"/>
            <w:w w:val="0"/>
          </w:rPr>
          <w:t>C.11.6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caps/>
            <w:noProof/>
          </w:rPr>
          <w:t>POŽADAVKY NA OCHRANU A ROZVOJ HODNOT ÚZEMÍ</w:t>
        </w:r>
        <w:r w:rsidR="00E64566">
          <w:rPr>
            <w:noProof/>
            <w:webHidden/>
          </w:rPr>
          <w:tab/>
        </w:r>
        <w:r w:rsidR="00E64566">
          <w:rPr>
            <w:noProof/>
            <w:webHidden/>
          </w:rPr>
          <w:fldChar w:fldCharType="begin"/>
        </w:r>
        <w:r w:rsidR="00E64566">
          <w:rPr>
            <w:noProof/>
            <w:webHidden/>
          </w:rPr>
          <w:instrText xml:space="preserve"> PAGEREF _Toc475609932 \h </w:instrText>
        </w:r>
        <w:r w:rsidR="00E64566">
          <w:rPr>
            <w:noProof/>
            <w:webHidden/>
          </w:rPr>
        </w:r>
        <w:r w:rsidR="00E64566">
          <w:rPr>
            <w:noProof/>
            <w:webHidden/>
          </w:rPr>
          <w:fldChar w:fldCharType="separate"/>
        </w:r>
        <w:r w:rsidR="00E64566">
          <w:rPr>
            <w:noProof/>
            <w:webHidden/>
          </w:rPr>
          <w:t>23</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33" w:history="1">
        <w:r w:rsidR="00E64566" w:rsidRPr="007B7E58">
          <w:rPr>
            <w:rStyle w:val="Hypertextovodkaz"/>
            <w:rFonts w:ascii="Arial Narrow" w:hAnsi="Arial Narrow" w:cs="Arial Narrow"/>
            <w:noProof/>
          </w:rPr>
          <w:t>C.12</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OCHRANA KULTURNÍCH, URBANISTICKÝCH A ARCHITEKTONICKÝCH HODNOT</w:t>
        </w:r>
        <w:r w:rsidR="00E64566">
          <w:rPr>
            <w:noProof/>
            <w:webHidden/>
          </w:rPr>
          <w:tab/>
        </w:r>
        <w:r w:rsidR="00E64566">
          <w:rPr>
            <w:noProof/>
            <w:webHidden/>
          </w:rPr>
          <w:fldChar w:fldCharType="begin"/>
        </w:r>
        <w:r w:rsidR="00E64566">
          <w:rPr>
            <w:noProof/>
            <w:webHidden/>
          </w:rPr>
          <w:instrText xml:space="preserve"> PAGEREF _Toc475609933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4" w:history="1">
        <w:r w:rsidR="00E64566" w:rsidRPr="007B7E58">
          <w:rPr>
            <w:rStyle w:val="Hypertextovodkaz"/>
            <w:rFonts w:ascii="Arial Narrow" w:hAnsi="Arial Narrow" w:cs="Arial Narrow"/>
            <w:noProof/>
            <w:snapToGrid w:val="0"/>
            <w:w w:val="0"/>
          </w:rPr>
          <w:t>C.12.1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NEMOVITÉ KULTURNÍ PAMÁTKY</w:t>
        </w:r>
        <w:r w:rsidR="00E64566">
          <w:rPr>
            <w:noProof/>
            <w:webHidden/>
          </w:rPr>
          <w:tab/>
        </w:r>
        <w:r w:rsidR="00E64566">
          <w:rPr>
            <w:noProof/>
            <w:webHidden/>
          </w:rPr>
          <w:fldChar w:fldCharType="begin"/>
        </w:r>
        <w:r w:rsidR="00E64566">
          <w:rPr>
            <w:noProof/>
            <w:webHidden/>
          </w:rPr>
          <w:instrText xml:space="preserve"> PAGEREF _Toc475609934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5" w:history="1">
        <w:r w:rsidR="00E64566" w:rsidRPr="007B7E58">
          <w:rPr>
            <w:rStyle w:val="Hypertextovodkaz"/>
            <w:rFonts w:ascii="Arial Narrow" w:hAnsi="Arial Narrow" w:cs="Arial Narrow"/>
            <w:noProof/>
            <w:snapToGrid w:val="0"/>
            <w:w w:val="0"/>
          </w:rPr>
          <w:t>C.12.2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ÚZEMÍ S ARCHEOLOGICKÝMI NÁLEZY</w:t>
        </w:r>
        <w:r w:rsidR="00E64566">
          <w:rPr>
            <w:noProof/>
            <w:webHidden/>
          </w:rPr>
          <w:tab/>
        </w:r>
        <w:r w:rsidR="00E64566">
          <w:rPr>
            <w:noProof/>
            <w:webHidden/>
          </w:rPr>
          <w:fldChar w:fldCharType="begin"/>
        </w:r>
        <w:r w:rsidR="00E64566">
          <w:rPr>
            <w:noProof/>
            <w:webHidden/>
          </w:rPr>
          <w:instrText xml:space="preserve"> PAGEREF _Toc475609935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6" w:history="1">
        <w:r w:rsidR="00E64566" w:rsidRPr="007B7E58">
          <w:rPr>
            <w:rStyle w:val="Hypertextovodkaz"/>
            <w:rFonts w:ascii="Arial Narrow" w:hAnsi="Arial Narrow" w:cs="Arial Narrow"/>
            <w:noProof/>
            <w:snapToGrid w:val="0"/>
            <w:w w:val="0"/>
          </w:rPr>
          <w:t>C.12.3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MÍSTNÍ PAMÁTKY</w:t>
        </w:r>
        <w:r w:rsidR="00E64566">
          <w:rPr>
            <w:noProof/>
            <w:webHidden/>
          </w:rPr>
          <w:tab/>
        </w:r>
        <w:r w:rsidR="00E64566">
          <w:rPr>
            <w:noProof/>
            <w:webHidden/>
          </w:rPr>
          <w:fldChar w:fldCharType="begin"/>
        </w:r>
        <w:r w:rsidR="00E64566">
          <w:rPr>
            <w:noProof/>
            <w:webHidden/>
          </w:rPr>
          <w:instrText xml:space="preserve"> PAGEREF _Toc475609936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7" w:history="1">
        <w:r w:rsidR="00E64566" w:rsidRPr="007B7E58">
          <w:rPr>
            <w:rStyle w:val="Hypertextovodkaz"/>
            <w:rFonts w:ascii="Arial Narrow" w:hAnsi="Arial Narrow" w:cs="Arial Narrow"/>
            <w:noProof/>
            <w:snapToGrid w:val="0"/>
            <w:w w:val="0"/>
          </w:rPr>
          <w:t>C.12.4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URBANISTICKÉ A ARCHITEKTONICKÉ HODNOTY</w:t>
        </w:r>
        <w:r w:rsidR="00E64566">
          <w:rPr>
            <w:noProof/>
            <w:webHidden/>
          </w:rPr>
          <w:tab/>
        </w:r>
        <w:r w:rsidR="00E64566">
          <w:rPr>
            <w:noProof/>
            <w:webHidden/>
          </w:rPr>
          <w:fldChar w:fldCharType="begin"/>
        </w:r>
        <w:r w:rsidR="00E64566">
          <w:rPr>
            <w:noProof/>
            <w:webHidden/>
          </w:rPr>
          <w:instrText xml:space="preserve"> PAGEREF _Toc475609937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8" w:history="1">
        <w:r w:rsidR="00E64566" w:rsidRPr="007B7E58">
          <w:rPr>
            <w:rStyle w:val="Hypertextovodkaz"/>
            <w:rFonts w:ascii="Arial Narrow" w:hAnsi="Arial Narrow" w:cs="Arial Narrow"/>
            <w:noProof/>
            <w:snapToGrid w:val="0"/>
            <w:w w:val="0"/>
          </w:rPr>
          <w:t>C.12.5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PŘÍRODNÍCH HODNOT</w:t>
        </w:r>
        <w:r w:rsidR="00E64566">
          <w:rPr>
            <w:noProof/>
            <w:webHidden/>
          </w:rPr>
          <w:tab/>
        </w:r>
        <w:r w:rsidR="00E64566">
          <w:rPr>
            <w:noProof/>
            <w:webHidden/>
          </w:rPr>
          <w:fldChar w:fldCharType="begin"/>
        </w:r>
        <w:r w:rsidR="00E64566">
          <w:rPr>
            <w:noProof/>
            <w:webHidden/>
          </w:rPr>
          <w:instrText xml:space="preserve"> PAGEREF _Toc475609938 \h </w:instrText>
        </w:r>
        <w:r w:rsidR="00E64566">
          <w:rPr>
            <w:noProof/>
            <w:webHidden/>
          </w:rPr>
        </w:r>
        <w:r w:rsidR="00E64566">
          <w:rPr>
            <w:noProof/>
            <w:webHidden/>
          </w:rPr>
          <w:fldChar w:fldCharType="separate"/>
        </w:r>
        <w:r w:rsidR="00E64566">
          <w:rPr>
            <w:noProof/>
            <w:webHidden/>
          </w:rPr>
          <w:t>24</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39" w:history="1">
        <w:r w:rsidR="00E64566" w:rsidRPr="007B7E58">
          <w:rPr>
            <w:rStyle w:val="Hypertextovodkaz"/>
            <w:rFonts w:ascii="Arial Narrow" w:hAnsi="Arial Narrow" w:cs="Arial Narrow"/>
            <w:noProof/>
            <w:snapToGrid w:val="0"/>
            <w:w w:val="0"/>
          </w:rPr>
          <w:t>C.12.6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ENVIROMENTÁLNÍCH HODNOT</w:t>
        </w:r>
        <w:r w:rsidR="00E64566">
          <w:rPr>
            <w:noProof/>
            <w:webHidden/>
          </w:rPr>
          <w:tab/>
        </w:r>
        <w:r w:rsidR="00E64566">
          <w:rPr>
            <w:noProof/>
            <w:webHidden/>
          </w:rPr>
          <w:fldChar w:fldCharType="begin"/>
        </w:r>
        <w:r w:rsidR="00E64566">
          <w:rPr>
            <w:noProof/>
            <w:webHidden/>
          </w:rPr>
          <w:instrText xml:space="preserve"> PAGEREF _Toc475609939 \h </w:instrText>
        </w:r>
        <w:r w:rsidR="00E64566">
          <w:rPr>
            <w:noProof/>
            <w:webHidden/>
          </w:rPr>
        </w:r>
        <w:r w:rsidR="00E64566">
          <w:rPr>
            <w:noProof/>
            <w:webHidden/>
          </w:rPr>
          <w:fldChar w:fldCharType="separate"/>
        </w:r>
        <w:r w:rsidR="00E64566">
          <w:rPr>
            <w:noProof/>
            <w:webHidden/>
          </w:rPr>
          <w:t>25</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0" w:history="1">
        <w:r w:rsidR="00E64566" w:rsidRPr="007B7E58">
          <w:rPr>
            <w:rStyle w:val="Hypertextovodkaz"/>
            <w:rFonts w:ascii="Arial Narrow" w:hAnsi="Arial Narrow" w:cs="Arial Narrow"/>
            <w:noProof/>
            <w:snapToGrid w:val="0"/>
            <w:w w:val="0"/>
          </w:rPr>
          <w:t>C.12.7</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CIVILIZAČNÍCH HODNOT</w:t>
        </w:r>
        <w:r w:rsidR="00E64566">
          <w:rPr>
            <w:noProof/>
            <w:webHidden/>
          </w:rPr>
          <w:tab/>
        </w:r>
        <w:r w:rsidR="00E64566">
          <w:rPr>
            <w:noProof/>
            <w:webHidden/>
          </w:rPr>
          <w:fldChar w:fldCharType="begin"/>
        </w:r>
        <w:r w:rsidR="00E64566">
          <w:rPr>
            <w:noProof/>
            <w:webHidden/>
          </w:rPr>
          <w:instrText xml:space="preserve"> PAGEREF _Toc475609940 \h </w:instrText>
        </w:r>
        <w:r w:rsidR="00E64566">
          <w:rPr>
            <w:noProof/>
            <w:webHidden/>
          </w:rPr>
        </w:r>
        <w:r w:rsidR="00E64566">
          <w:rPr>
            <w:noProof/>
            <w:webHidden/>
          </w:rPr>
          <w:fldChar w:fldCharType="separate"/>
        </w:r>
        <w:r w:rsidR="00E64566">
          <w:rPr>
            <w:noProof/>
            <w:webHidden/>
          </w:rPr>
          <w:t>25</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41" w:history="1">
        <w:r w:rsidR="00E64566" w:rsidRPr="007B7E58">
          <w:rPr>
            <w:rStyle w:val="Hypertextovodkaz"/>
            <w:rFonts w:ascii="Arial Narrow" w:hAnsi="Arial Narrow" w:cs="Arial Narrow"/>
            <w:noProof/>
          </w:rPr>
          <w:t>C.13</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NA VEŘEJNĚ PROSPĚŠNÉ STAVBY, VEŘEJNĚ PROSPĚŠNÁ OPATŘENÍ A ASANACE</w:t>
        </w:r>
        <w:r w:rsidR="00E64566">
          <w:rPr>
            <w:noProof/>
            <w:webHidden/>
          </w:rPr>
          <w:tab/>
        </w:r>
        <w:r w:rsidR="00E64566">
          <w:rPr>
            <w:noProof/>
            <w:webHidden/>
          </w:rPr>
          <w:fldChar w:fldCharType="begin"/>
        </w:r>
        <w:r w:rsidR="00E64566">
          <w:rPr>
            <w:noProof/>
            <w:webHidden/>
          </w:rPr>
          <w:instrText xml:space="preserve"> PAGEREF _Toc475609941 \h </w:instrText>
        </w:r>
        <w:r w:rsidR="00E64566">
          <w:rPr>
            <w:noProof/>
            <w:webHidden/>
          </w:rPr>
        </w:r>
        <w:r w:rsidR="00E64566">
          <w:rPr>
            <w:noProof/>
            <w:webHidden/>
          </w:rPr>
          <w:fldChar w:fldCharType="separate"/>
        </w:r>
        <w:r w:rsidR="00E64566">
          <w:rPr>
            <w:noProof/>
            <w:webHidden/>
          </w:rPr>
          <w:t>26</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42" w:history="1">
        <w:r w:rsidR="00E64566" w:rsidRPr="007B7E58">
          <w:rPr>
            <w:rStyle w:val="Hypertextovodkaz"/>
            <w:rFonts w:ascii="Arial Narrow" w:hAnsi="Arial Narrow" w:cs="Arial Narrow"/>
            <w:noProof/>
          </w:rPr>
          <w:t>C.14</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DALŠÍ POŽADAVKY, VYPLÝVAJÍCÍ ZE ZVLÁŠTNÍCH PRÁVNÍCH PŘEDPISŮ (NAPŘ. POŽADAVKY NA OCHRANU VEŘEJNÉHO ZDRAVÍ, CIVILNÍ OCHRANY, OBRANY A BEZPEČNOSTI STÁTU, OCHRANY LOŽISEK NEROSTNÝCH SUROVIN, GEOLOGICKÉ STAVBY ÚZEMÍ, OCHRANY PŘED POVODNĚMI A JINÝMI RIZIKOVÝMI PŘÍRODNÍMI JEVY)</w:t>
        </w:r>
        <w:r w:rsidR="00E64566">
          <w:rPr>
            <w:noProof/>
            <w:webHidden/>
          </w:rPr>
          <w:tab/>
        </w:r>
        <w:r w:rsidR="00E64566">
          <w:rPr>
            <w:noProof/>
            <w:webHidden/>
          </w:rPr>
          <w:fldChar w:fldCharType="begin"/>
        </w:r>
        <w:r w:rsidR="00E64566">
          <w:rPr>
            <w:noProof/>
            <w:webHidden/>
          </w:rPr>
          <w:instrText xml:space="preserve"> PAGEREF _Toc475609942 \h </w:instrText>
        </w:r>
        <w:r w:rsidR="00E64566">
          <w:rPr>
            <w:noProof/>
            <w:webHidden/>
          </w:rPr>
        </w:r>
        <w:r w:rsidR="00E64566">
          <w:rPr>
            <w:noProof/>
            <w:webHidden/>
          </w:rPr>
          <w:fldChar w:fldCharType="separate"/>
        </w:r>
        <w:r w:rsidR="00E64566">
          <w:rPr>
            <w:noProof/>
            <w:webHidden/>
          </w:rPr>
          <w:t>27</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3" w:history="1">
        <w:r w:rsidR="00E64566" w:rsidRPr="007B7E58">
          <w:rPr>
            <w:rStyle w:val="Hypertextovodkaz"/>
            <w:rFonts w:ascii="Arial Narrow" w:hAnsi="Arial Narrow" w:cs="Arial Narrow"/>
            <w:noProof/>
            <w:snapToGrid w:val="0"/>
            <w:w w:val="0"/>
          </w:rPr>
          <w:t>C.14.1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OBYVATELSTVA A OBRANA STÁTU</w:t>
        </w:r>
        <w:r w:rsidR="00E64566">
          <w:rPr>
            <w:noProof/>
            <w:webHidden/>
          </w:rPr>
          <w:tab/>
        </w:r>
        <w:r w:rsidR="00E64566">
          <w:rPr>
            <w:noProof/>
            <w:webHidden/>
          </w:rPr>
          <w:fldChar w:fldCharType="begin"/>
        </w:r>
        <w:r w:rsidR="00E64566">
          <w:rPr>
            <w:noProof/>
            <w:webHidden/>
          </w:rPr>
          <w:instrText xml:space="preserve"> PAGEREF _Toc475609943 \h </w:instrText>
        </w:r>
        <w:r w:rsidR="00E64566">
          <w:rPr>
            <w:noProof/>
            <w:webHidden/>
          </w:rPr>
        </w:r>
        <w:r w:rsidR="00E64566">
          <w:rPr>
            <w:noProof/>
            <w:webHidden/>
          </w:rPr>
          <w:fldChar w:fldCharType="separate"/>
        </w:r>
        <w:r w:rsidR="00E64566">
          <w:rPr>
            <w:noProof/>
            <w:webHidden/>
          </w:rPr>
          <w:t>27</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4" w:history="1">
        <w:r w:rsidR="00E64566" w:rsidRPr="007B7E58">
          <w:rPr>
            <w:rStyle w:val="Hypertextovodkaz"/>
            <w:rFonts w:ascii="Arial Narrow" w:hAnsi="Arial Narrow" w:cs="Arial Narrow"/>
            <w:noProof/>
            <w:snapToGrid w:val="0"/>
            <w:w w:val="0"/>
          </w:rPr>
          <w:t>C.14.2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PŘÍRODNÍM ZDROJŮM, OCHRANA LOŽISEK, OCHRANA PROTI SESŮVŮM A JINÝM GEOLOGICKÝM RIZIKŮM</w:t>
        </w:r>
        <w:r w:rsidR="00E64566">
          <w:rPr>
            <w:noProof/>
            <w:webHidden/>
          </w:rPr>
          <w:tab/>
        </w:r>
        <w:r w:rsidR="00E64566">
          <w:rPr>
            <w:noProof/>
            <w:webHidden/>
          </w:rPr>
          <w:fldChar w:fldCharType="begin"/>
        </w:r>
        <w:r w:rsidR="00E64566">
          <w:rPr>
            <w:noProof/>
            <w:webHidden/>
          </w:rPr>
          <w:instrText xml:space="preserve"> PAGEREF _Toc475609944 \h </w:instrText>
        </w:r>
        <w:r w:rsidR="00E64566">
          <w:rPr>
            <w:noProof/>
            <w:webHidden/>
          </w:rPr>
        </w:r>
        <w:r w:rsidR="00E64566">
          <w:rPr>
            <w:noProof/>
            <w:webHidden/>
          </w:rPr>
          <w:fldChar w:fldCharType="separate"/>
        </w:r>
        <w:r w:rsidR="00E64566">
          <w:rPr>
            <w:noProof/>
            <w:webHidden/>
          </w:rPr>
          <w:t>27</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5" w:history="1">
        <w:r w:rsidR="00E64566" w:rsidRPr="007B7E58">
          <w:rPr>
            <w:rStyle w:val="Hypertextovodkaz"/>
            <w:rFonts w:ascii="Arial Narrow" w:hAnsi="Arial Narrow" w:cs="Arial Narrow"/>
            <w:noProof/>
            <w:snapToGrid w:val="0"/>
            <w:w w:val="0"/>
          </w:rPr>
          <w:t>C.14.3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PŘED POVODNĚMI</w:t>
        </w:r>
        <w:r w:rsidR="00E64566">
          <w:rPr>
            <w:noProof/>
            <w:webHidden/>
          </w:rPr>
          <w:tab/>
        </w:r>
        <w:r w:rsidR="00E64566">
          <w:rPr>
            <w:noProof/>
            <w:webHidden/>
          </w:rPr>
          <w:fldChar w:fldCharType="begin"/>
        </w:r>
        <w:r w:rsidR="00E64566">
          <w:rPr>
            <w:noProof/>
            <w:webHidden/>
          </w:rPr>
          <w:instrText xml:space="preserve"> PAGEREF _Toc475609945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6" w:history="1">
        <w:r w:rsidR="00E64566" w:rsidRPr="007B7E58">
          <w:rPr>
            <w:rStyle w:val="Hypertextovodkaz"/>
            <w:rFonts w:ascii="Arial Narrow" w:hAnsi="Arial Narrow" w:cs="Arial Narrow"/>
            <w:noProof/>
            <w:snapToGrid w:val="0"/>
            <w:w w:val="0"/>
          </w:rPr>
          <w:t>C.14.4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POŽADAVKY A POKYNY PRO ŘEŠENÍ HLAVNÍCH STŘETŮ ZÁJMŮ A PROBLÉMŮ V ÚZEMÍ</w:t>
        </w:r>
        <w:r w:rsidR="00E64566">
          <w:rPr>
            <w:noProof/>
            <w:webHidden/>
          </w:rPr>
          <w:tab/>
        </w:r>
        <w:r w:rsidR="00E64566">
          <w:rPr>
            <w:noProof/>
            <w:webHidden/>
          </w:rPr>
          <w:fldChar w:fldCharType="begin"/>
        </w:r>
        <w:r w:rsidR="00E64566">
          <w:rPr>
            <w:noProof/>
            <w:webHidden/>
          </w:rPr>
          <w:instrText xml:space="preserve"> PAGEREF _Toc475609946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7" w:history="1">
        <w:r w:rsidR="00E64566" w:rsidRPr="007B7E58">
          <w:rPr>
            <w:rStyle w:val="Hypertextovodkaz"/>
            <w:rFonts w:ascii="Arial Narrow" w:hAnsi="Arial Narrow" w:cs="Arial Narrow"/>
            <w:noProof/>
            <w:snapToGrid w:val="0"/>
            <w:w w:val="0"/>
          </w:rPr>
          <w:t>C.14.5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POŽADAVKY NA VYMEZENÍ ZASTAVITELNÝCH PLOCH A PLOCH PŘESTAVBY</w:t>
        </w:r>
        <w:r w:rsidR="00E64566">
          <w:rPr>
            <w:noProof/>
            <w:webHidden/>
          </w:rPr>
          <w:tab/>
        </w:r>
        <w:r w:rsidR="00E64566">
          <w:rPr>
            <w:noProof/>
            <w:webHidden/>
          </w:rPr>
          <w:fldChar w:fldCharType="begin"/>
        </w:r>
        <w:r w:rsidR="00E64566">
          <w:rPr>
            <w:noProof/>
            <w:webHidden/>
          </w:rPr>
          <w:instrText xml:space="preserve"> PAGEREF _Toc475609947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8" w:history="1">
        <w:r w:rsidR="00E64566" w:rsidRPr="007B7E58">
          <w:rPr>
            <w:rStyle w:val="Hypertextovodkaz"/>
            <w:rFonts w:ascii="Arial Narrow" w:hAnsi="Arial Narrow" w:cs="Arial Narrow"/>
            <w:noProof/>
            <w:snapToGrid w:val="0"/>
            <w:w w:val="0"/>
          </w:rPr>
          <w:t>C.14.6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POŽADAVKY NA VYMEZENÍ PLOCH A KORIDORŮ, VE KTERÝCH BUDE ULOŽENO PROVĚŘENÍ ZMĚN JEJICH VYUŽITÍ ÚZEMNÍ STUDIÍ</w:t>
        </w:r>
        <w:r w:rsidR="00E64566">
          <w:rPr>
            <w:noProof/>
            <w:webHidden/>
          </w:rPr>
          <w:tab/>
        </w:r>
        <w:r w:rsidR="00E64566">
          <w:rPr>
            <w:noProof/>
            <w:webHidden/>
          </w:rPr>
          <w:fldChar w:fldCharType="begin"/>
        </w:r>
        <w:r w:rsidR="00E64566">
          <w:rPr>
            <w:noProof/>
            <w:webHidden/>
          </w:rPr>
          <w:instrText xml:space="preserve"> PAGEREF _Toc475609948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3"/>
        <w:tabs>
          <w:tab w:val="left" w:pos="752"/>
          <w:tab w:val="right" w:pos="9059"/>
        </w:tabs>
        <w:rPr>
          <w:rFonts w:asciiTheme="minorHAnsi" w:eastAsiaTheme="minorEastAsia" w:hAnsiTheme="minorHAnsi" w:cstheme="minorBidi"/>
          <w:smallCaps w:val="0"/>
          <w:noProof/>
        </w:rPr>
      </w:pPr>
      <w:hyperlink w:anchor="_Toc475609949" w:history="1">
        <w:r w:rsidR="00E64566" w:rsidRPr="007B7E58">
          <w:rPr>
            <w:rStyle w:val="Hypertextovodkaz"/>
            <w:rFonts w:ascii="Arial Narrow" w:hAnsi="Arial Narrow" w:cs="Arial Narrow"/>
            <w:noProof/>
            <w:snapToGrid w:val="0"/>
            <w:w w:val="0"/>
          </w:rPr>
          <w:t>C.14.7</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POŽADAVKY NA VYMEZENÍ PLOCH A KORIDORŮ, PRO KTERÉ BUDOU PODMÍNKY PRO ROZHODOVÁNÍ O ZMĚNÁCH JEJICH VYUŽITÍ STANOVENY REGULAČNÍM PLÁNEM</w:t>
        </w:r>
        <w:r w:rsidR="00E64566">
          <w:rPr>
            <w:noProof/>
            <w:webHidden/>
          </w:rPr>
          <w:tab/>
        </w:r>
        <w:r w:rsidR="00E64566">
          <w:rPr>
            <w:noProof/>
            <w:webHidden/>
          </w:rPr>
          <w:fldChar w:fldCharType="begin"/>
        </w:r>
        <w:r w:rsidR="00E64566">
          <w:rPr>
            <w:noProof/>
            <w:webHidden/>
          </w:rPr>
          <w:instrText xml:space="preserve"> PAGEREF _Toc475609949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50" w:history="1">
        <w:r w:rsidR="00E64566" w:rsidRPr="007B7E58">
          <w:rPr>
            <w:rStyle w:val="Hypertextovodkaz"/>
            <w:rFonts w:ascii="Arial Narrow" w:hAnsi="Arial Narrow" w:cs="Arial Narrow"/>
            <w:noProof/>
          </w:rPr>
          <w:t>C.15</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 xml:space="preserve">POŽADAVKY NA VYHODNOCENÍ VLIVŮ ÚZEMNÍHO PLÁNU NA UDRŽITELNÝ ROZVOJ  ÚZEMÍ, POKUD DOTČENÝ ORGÁN VE SVÉM STANOVISKU K NÁVRHU ZADÁNÍ UPLATNIL POŽADAVEK NA </w:t>
        </w:r>
        <w:r w:rsidR="00E64566" w:rsidRPr="007B7E58">
          <w:rPr>
            <w:rStyle w:val="Hypertextovodkaz"/>
            <w:rFonts w:ascii="Arial Narrow" w:hAnsi="Arial Narrow" w:cs="Arial Narrow"/>
            <w:noProof/>
          </w:rPr>
          <w:lastRenderedPageBreak/>
          <w:t>ZPRACOVÁNÍ VYHODNOCENÍ Z HLEDISKA VLIVŮ NA ŽIVOTNÍ PROSTŘEDÍ NEBO POKUD NEVYLOUČIL VÝZNAMNÝ VLIV NA EVROPSKY VÝZNAMNOU LOKALITU ČI PTAČÍ OBLAST</w:t>
        </w:r>
        <w:r w:rsidR="00E64566">
          <w:rPr>
            <w:noProof/>
            <w:webHidden/>
          </w:rPr>
          <w:tab/>
        </w:r>
        <w:r w:rsidR="00E64566">
          <w:rPr>
            <w:noProof/>
            <w:webHidden/>
          </w:rPr>
          <w:fldChar w:fldCharType="begin"/>
        </w:r>
        <w:r w:rsidR="00E64566">
          <w:rPr>
            <w:noProof/>
            <w:webHidden/>
          </w:rPr>
          <w:instrText xml:space="preserve"> PAGEREF _Toc475609950 \h </w:instrText>
        </w:r>
        <w:r w:rsidR="00E64566">
          <w:rPr>
            <w:noProof/>
            <w:webHidden/>
          </w:rPr>
        </w:r>
        <w:r w:rsidR="00E64566">
          <w:rPr>
            <w:noProof/>
            <w:webHidden/>
          </w:rPr>
          <w:fldChar w:fldCharType="separate"/>
        </w:r>
        <w:r w:rsidR="00E64566">
          <w:rPr>
            <w:noProof/>
            <w:webHidden/>
          </w:rPr>
          <w:t>28</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51" w:history="1">
        <w:r w:rsidR="00E64566" w:rsidRPr="007B7E58">
          <w:rPr>
            <w:rStyle w:val="Hypertextovodkaz"/>
            <w:rFonts w:ascii="Arial Narrow" w:hAnsi="Arial Narrow" w:cs="Arial Narrow"/>
            <w:noProof/>
          </w:rPr>
          <w:t>C.16</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strike/>
            <w:noProof/>
          </w:rPr>
          <w:t>PŘÍPADNÝ POŽADAVEK NA ZPRACOVÁNÍ KONCEPTU,</w:t>
        </w:r>
        <w:r w:rsidR="00E64566" w:rsidRPr="007B7E58">
          <w:rPr>
            <w:rStyle w:val="Hypertextovodkaz"/>
            <w:rFonts w:ascii="Arial Narrow" w:hAnsi="Arial Narrow" w:cs="Arial Narrow"/>
            <w:noProof/>
          </w:rPr>
          <w:t xml:space="preserve"> POŽADAVKY NA ZPRACOVÁNÍ VARIANT</w:t>
        </w:r>
        <w:r w:rsidR="00E64566">
          <w:rPr>
            <w:noProof/>
            <w:webHidden/>
          </w:rPr>
          <w:tab/>
        </w:r>
        <w:r w:rsidR="00E64566">
          <w:rPr>
            <w:noProof/>
            <w:webHidden/>
          </w:rPr>
          <w:fldChar w:fldCharType="begin"/>
        </w:r>
        <w:r w:rsidR="00E64566">
          <w:rPr>
            <w:noProof/>
            <w:webHidden/>
          </w:rPr>
          <w:instrText xml:space="preserve"> PAGEREF _Toc475609951 \h </w:instrText>
        </w:r>
        <w:r w:rsidR="00E64566">
          <w:rPr>
            <w:noProof/>
            <w:webHidden/>
          </w:rPr>
        </w:r>
        <w:r w:rsidR="00E64566">
          <w:rPr>
            <w:noProof/>
            <w:webHidden/>
          </w:rPr>
          <w:fldChar w:fldCharType="separate"/>
        </w:r>
        <w:r w:rsidR="00E64566">
          <w:rPr>
            <w:noProof/>
            <w:webHidden/>
          </w:rPr>
          <w:t>29</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52" w:history="1">
        <w:r w:rsidR="00E64566" w:rsidRPr="007B7E58">
          <w:rPr>
            <w:rStyle w:val="Hypertextovodkaz"/>
            <w:rFonts w:ascii="Arial Narrow" w:hAnsi="Arial Narrow" w:cs="Arial Narrow"/>
            <w:noProof/>
          </w:rPr>
          <w:t>C.17</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NA USPOŘÁDÁNÍ NÁVRHU ÚZEMNÍHO PLÁNU A NA USPOŘÁDÁNÍ OBSAHU JEHO ODŮVODNĚNÍ S OHLEDEM NA CHARAKTER ÚZEMÍ A PROBLÉMY K ŘEŠENÍ VČETNĚ MĚŘÍTEK VÝKRESŮ A POČTU VYHOTOVENÍ</w:t>
        </w:r>
        <w:r w:rsidR="00E64566">
          <w:rPr>
            <w:noProof/>
            <w:webHidden/>
          </w:rPr>
          <w:tab/>
        </w:r>
        <w:r w:rsidR="00E64566">
          <w:rPr>
            <w:noProof/>
            <w:webHidden/>
          </w:rPr>
          <w:fldChar w:fldCharType="begin"/>
        </w:r>
        <w:r w:rsidR="00E64566">
          <w:rPr>
            <w:noProof/>
            <w:webHidden/>
          </w:rPr>
          <w:instrText xml:space="preserve"> PAGEREF _Toc475609952 \h </w:instrText>
        </w:r>
        <w:r w:rsidR="00E64566">
          <w:rPr>
            <w:noProof/>
            <w:webHidden/>
          </w:rPr>
        </w:r>
        <w:r w:rsidR="00E64566">
          <w:rPr>
            <w:noProof/>
            <w:webHidden/>
          </w:rPr>
          <w:fldChar w:fldCharType="separate"/>
        </w:r>
        <w:r w:rsidR="00E64566">
          <w:rPr>
            <w:noProof/>
            <w:webHidden/>
          </w:rPr>
          <w:t>29</w:t>
        </w:r>
        <w:r w:rsidR="00E64566">
          <w:rPr>
            <w:noProof/>
            <w:webHidden/>
          </w:rPr>
          <w:fldChar w:fldCharType="end"/>
        </w:r>
      </w:hyperlink>
    </w:p>
    <w:p w:rsidR="00E64566" w:rsidRDefault="008F33D7">
      <w:pPr>
        <w:pStyle w:val="Obsah2"/>
        <w:tabs>
          <w:tab w:val="left" w:pos="601"/>
          <w:tab w:val="right" w:pos="9059"/>
        </w:tabs>
        <w:rPr>
          <w:rFonts w:asciiTheme="minorHAnsi" w:eastAsiaTheme="minorEastAsia" w:hAnsiTheme="minorHAnsi" w:cstheme="minorBidi"/>
          <w:b w:val="0"/>
          <w:bCs w:val="0"/>
          <w:smallCaps w:val="0"/>
          <w:noProof/>
        </w:rPr>
      </w:pPr>
      <w:hyperlink w:anchor="_Toc475609953" w:history="1">
        <w:r w:rsidR="00E64566" w:rsidRPr="007B7E58">
          <w:rPr>
            <w:rStyle w:val="Hypertextovodkaz"/>
            <w:rFonts w:ascii="Arial Narrow" w:hAnsi="Arial Narrow" w:cs="Arial Narrow"/>
            <w:noProof/>
          </w:rPr>
          <w:t>C.18</w:t>
        </w:r>
        <w:r w:rsidR="00E64566">
          <w:rPr>
            <w:rFonts w:asciiTheme="minorHAnsi" w:eastAsiaTheme="minorEastAsia" w:hAnsiTheme="minorHAnsi" w:cstheme="minorBidi"/>
            <w:b w:val="0"/>
            <w:bCs w:val="0"/>
            <w:smallCaps w:val="0"/>
            <w:noProof/>
          </w:rPr>
          <w:tab/>
        </w:r>
        <w:r w:rsidR="00E64566" w:rsidRPr="00E64566">
          <w:rPr>
            <w:rStyle w:val="Hypertextovodkaz"/>
            <w:rFonts w:ascii="Arial Narrow" w:hAnsi="Arial Narrow" w:cs="Arial Narrow"/>
            <w:noProof/>
            <w:sz w:val="28"/>
          </w:rPr>
          <w:t>Vyhodnocení požadavků po společném jednání</w:t>
        </w:r>
        <w:r w:rsidR="00E64566">
          <w:rPr>
            <w:noProof/>
            <w:webHidden/>
          </w:rPr>
          <w:tab/>
        </w:r>
        <w:r w:rsidR="00E64566">
          <w:rPr>
            <w:noProof/>
            <w:webHidden/>
          </w:rPr>
          <w:fldChar w:fldCharType="begin"/>
        </w:r>
        <w:r w:rsidR="00E64566">
          <w:rPr>
            <w:noProof/>
            <w:webHidden/>
          </w:rPr>
          <w:instrText xml:space="preserve"> PAGEREF _Toc475609953 \h </w:instrText>
        </w:r>
        <w:r w:rsidR="00E64566">
          <w:rPr>
            <w:noProof/>
            <w:webHidden/>
          </w:rPr>
        </w:r>
        <w:r w:rsidR="00E64566">
          <w:rPr>
            <w:noProof/>
            <w:webHidden/>
          </w:rPr>
          <w:fldChar w:fldCharType="separate"/>
        </w:r>
        <w:r w:rsidR="00E64566">
          <w:rPr>
            <w:noProof/>
            <w:webHidden/>
          </w:rPr>
          <w:t>29</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09954" w:history="1">
        <w:r w:rsidR="00E64566" w:rsidRPr="007B7E58">
          <w:rPr>
            <w:rStyle w:val="Hypertextovodkaz"/>
            <w:rFonts w:ascii="Arial Narrow" w:hAnsi="Arial Narrow" w:cs="Arial Narrow"/>
            <w:noProof/>
          </w:rPr>
          <w:t>D.</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VÝČET ZÁLEŽITOSTÍ NADMÍSTNÍHO VÝZNAMU, KTERÉ NEJSOU ŘEŠENY V ZÁSADÁCH ÚZEMNÍHO ROZVOJE (§ 43 ODST. 1 STAVEBNÍHO ZÁKONA), S ODŮVODNĚNÍM POTŘEBY JEJICH VYMEZENÍ</w:t>
        </w:r>
        <w:r w:rsidR="00E64566">
          <w:rPr>
            <w:noProof/>
            <w:webHidden/>
          </w:rPr>
          <w:tab/>
        </w:r>
        <w:r w:rsidR="00E64566">
          <w:rPr>
            <w:noProof/>
            <w:webHidden/>
          </w:rPr>
          <w:fldChar w:fldCharType="begin"/>
        </w:r>
        <w:r w:rsidR="00E64566">
          <w:rPr>
            <w:noProof/>
            <w:webHidden/>
          </w:rPr>
          <w:instrText xml:space="preserve"> PAGEREF _Toc475609954 \h </w:instrText>
        </w:r>
        <w:r w:rsidR="00E64566">
          <w:rPr>
            <w:noProof/>
            <w:webHidden/>
          </w:rPr>
        </w:r>
        <w:r w:rsidR="00E64566">
          <w:rPr>
            <w:noProof/>
            <w:webHidden/>
          </w:rPr>
          <w:fldChar w:fldCharType="separate"/>
        </w:r>
        <w:r w:rsidR="00E64566">
          <w:rPr>
            <w:noProof/>
            <w:webHidden/>
          </w:rPr>
          <w:t>32</w:t>
        </w:r>
        <w:r w:rsidR="00E64566">
          <w:rPr>
            <w:noProof/>
            <w:webHidden/>
          </w:rPr>
          <w:fldChar w:fldCharType="end"/>
        </w:r>
      </w:hyperlink>
    </w:p>
    <w:p w:rsidR="00E64566" w:rsidRDefault="008F33D7">
      <w:pPr>
        <w:pStyle w:val="Obsah1"/>
        <w:tabs>
          <w:tab w:val="left" w:pos="390"/>
          <w:tab w:val="right" w:pos="9059"/>
        </w:tabs>
        <w:rPr>
          <w:rFonts w:asciiTheme="minorHAnsi" w:eastAsiaTheme="minorEastAsia" w:hAnsiTheme="minorHAnsi" w:cstheme="minorBidi"/>
          <w:b w:val="0"/>
          <w:bCs w:val="0"/>
          <w:caps w:val="0"/>
          <w:noProof/>
          <w:u w:val="none"/>
        </w:rPr>
      </w:pPr>
      <w:hyperlink w:anchor="_Toc475609955" w:history="1">
        <w:r w:rsidR="00E64566" w:rsidRPr="007B7E58">
          <w:rPr>
            <w:rStyle w:val="Hypertextovodkaz"/>
            <w:rFonts w:ascii="Arial Narrow" w:hAnsi="Arial Narrow" w:cs="Arial Narrow"/>
            <w:noProof/>
          </w:rPr>
          <w:t>E.</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VYHODNOCENÍ PŘEDPOKLÁDANÝCH DŮSLEDKŮ NAVRHOVANÉHO ŘEŠENÍ NA ZEMĚDĚLSKÝ PŮDNÍ FOND A POZEMKY URČENÉ K PLNĚNÍ FUNKCE LESA</w:t>
        </w:r>
        <w:r w:rsidR="00E64566">
          <w:rPr>
            <w:noProof/>
            <w:webHidden/>
          </w:rPr>
          <w:tab/>
        </w:r>
        <w:r w:rsidR="00E64566">
          <w:rPr>
            <w:noProof/>
            <w:webHidden/>
          </w:rPr>
          <w:fldChar w:fldCharType="begin"/>
        </w:r>
        <w:r w:rsidR="00E64566">
          <w:rPr>
            <w:noProof/>
            <w:webHidden/>
          </w:rPr>
          <w:instrText xml:space="preserve"> PAGEREF _Toc475609955 \h </w:instrText>
        </w:r>
        <w:r w:rsidR="00E64566">
          <w:rPr>
            <w:noProof/>
            <w:webHidden/>
          </w:rPr>
        </w:r>
        <w:r w:rsidR="00E64566">
          <w:rPr>
            <w:noProof/>
            <w:webHidden/>
          </w:rPr>
          <w:fldChar w:fldCharType="separate"/>
        </w:r>
        <w:r w:rsidR="00E64566">
          <w:rPr>
            <w:noProof/>
            <w:webHidden/>
          </w:rPr>
          <w:t>32</w:t>
        </w:r>
        <w:r w:rsidR="00E64566">
          <w:rPr>
            <w:noProof/>
            <w:webHidden/>
          </w:rPr>
          <w:fldChar w:fldCharType="end"/>
        </w:r>
      </w:hyperlink>
    </w:p>
    <w:p w:rsidR="00E64566" w:rsidRDefault="008F33D7">
      <w:pPr>
        <w:pStyle w:val="Obsah2"/>
        <w:tabs>
          <w:tab w:val="left" w:pos="491"/>
          <w:tab w:val="right" w:pos="9059"/>
        </w:tabs>
        <w:rPr>
          <w:rFonts w:asciiTheme="minorHAnsi" w:eastAsiaTheme="minorEastAsia" w:hAnsiTheme="minorHAnsi" w:cstheme="minorBidi"/>
          <w:b w:val="0"/>
          <w:bCs w:val="0"/>
          <w:smallCaps w:val="0"/>
          <w:noProof/>
        </w:rPr>
      </w:pPr>
      <w:hyperlink w:anchor="_Toc475609956" w:history="1">
        <w:r w:rsidR="00E64566" w:rsidRPr="007B7E58">
          <w:rPr>
            <w:rStyle w:val="Hypertextovodkaz"/>
            <w:rFonts w:ascii="Arial Narrow" w:hAnsi="Arial Narrow" w:cs="Arial Narrow"/>
            <w:noProof/>
          </w:rPr>
          <w:t>E.1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ZÁBORU ZEMĚDĚLSKÉHO PŮDNÍHO FONDU</w:t>
        </w:r>
        <w:r w:rsidR="00E64566">
          <w:rPr>
            <w:noProof/>
            <w:webHidden/>
          </w:rPr>
          <w:tab/>
        </w:r>
        <w:r w:rsidR="00E64566">
          <w:rPr>
            <w:noProof/>
            <w:webHidden/>
          </w:rPr>
          <w:fldChar w:fldCharType="begin"/>
        </w:r>
        <w:r w:rsidR="00E64566">
          <w:rPr>
            <w:noProof/>
            <w:webHidden/>
          </w:rPr>
          <w:instrText xml:space="preserve"> PAGEREF _Toc475609956 \h </w:instrText>
        </w:r>
        <w:r w:rsidR="00E64566">
          <w:rPr>
            <w:noProof/>
            <w:webHidden/>
          </w:rPr>
        </w:r>
        <w:r w:rsidR="00E64566">
          <w:rPr>
            <w:noProof/>
            <w:webHidden/>
          </w:rPr>
          <w:fldChar w:fldCharType="separate"/>
        </w:r>
        <w:r w:rsidR="00E64566">
          <w:rPr>
            <w:noProof/>
            <w:webHidden/>
          </w:rPr>
          <w:t>32</w:t>
        </w:r>
        <w:r w:rsidR="00E64566">
          <w:rPr>
            <w:noProof/>
            <w:webHidden/>
          </w:rPr>
          <w:fldChar w:fldCharType="end"/>
        </w:r>
      </w:hyperlink>
    </w:p>
    <w:p w:rsidR="00E64566" w:rsidRDefault="008F33D7">
      <w:pPr>
        <w:pStyle w:val="Obsah2"/>
        <w:tabs>
          <w:tab w:val="left" w:pos="491"/>
          <w:tab w:val="right" w:pos="9059"/>
        </w:tabs>
        <w:rPr>
          <w:rFonts w:asciiTheme="minorHAnsi" w:eastAsiaTheme="minorEastAsia" w:hAnsiTheme="minorHAnsi" w:cstheme="minorBidi"/>
          <w:b w:val="0"/>
          <w:bCs w:val="0"/>
          <w:smallCaps w:val="0"/>
          <w:noProof/>
        </w:rPr>
      </w:pPr>
      <w:hyperlink w:anchor="_Toc475609957" w:history="1">
        <w:r w:rsidR="00E64566" w:rsidRPr="007B7E58">
          <w:rPr>
            <w:rStyle w:val="Hypertextovodkaz"/>
            <w:rFonts w:ascii="Arial Narrow" w:hAnsi="Arial Narrow" w:cs="Arial Narrow"/>
            <w:noProof/>
          </w:rPr>
          <w:t>E.2</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ZÁBORU POZEMKŮ URČENÝCH K PLNĚNÍ FUNKCÍ LESA</w:t>
        </w:r>
        <w:r w:rsidR="00E64566">
          <w:rPr>
            <w:noProof/>
            <w:webHidden/>
          </w:rPr>
          <w:tab/>
        </w:r>
        <w:r w:rsidR="00E64566">
          <w:rPr>
            <w:noProof/>
            <w:webHidden/>
          </w:rPr>
          <w:fldChar w:fldCharType="begin"/>
        </w:r>
        <w:r w:rsidR="00E64566">
          <w:rPr>
            <w:noProof/>
            <w:webHidden/>
          </w:rPr>
          <w:instrText xml:space="preserve"> PAGEREF _Toc475609957 \h </w:instrText>
        </w:r>
        <w:r w:rsidR="00E64566">
          <w:rPr>
            <w:noProof/>
            <w:webHidden/>
          </w:rPr>
        </w:r>
        <w:r w:rsidR="00E64566">
          <w:rPr>
            <w:noProof/>
            <w:webHidden/>
          </w:rPr>
          <w:fldChar w:fldCharType="separate"/>
        </w:r>
        <w:r w:rsidR="00E64566">
          <w:rPr>
            <w:noProof/>
            <w:webHidden/>
          </w:rPr>
          <w:t>36</w:t>
        </w:r>
        <w:r w:rsidR="00E64566">
          <w:rPr>
            <w:noProof/>
            <w:webHidden/>
          </w:rPr>
          <w:fldChar w:fldCharType="end"/>
        </w:r>
      </w:hyperlink>
    </w:p>
    <w:p w:rsidR="00E64566" w:rsidRDefault="008F33D7">
      <w:pPr>
        <w:pStyle w:val="Obsah2"/>
        <w:tabs>
          <w:tab w:val="left" w:pos="491"/>
          <w:tab w:val="right" w:pos="9059"/>
        </w:tabs>
        <w:rPr>
          <w:rFonts w:asciiTheme="minorHAnsi" w:eastAsiaTheme="minorEastAsia" w:hAnsiTheme="minorHAnsi" w:cstheme="minorBidi"/>
          <w:b w:val="0"/>
          <w:bCs w:val="0"/>
          <w:smallCaps w:val="0"/>
          <w:noProof/>
        </w:rPr>
      </w:pPr>
      <w:hyperlink w:anchor="_Toc475609958" w:history="1">
        <w:r w:rsidR="00E64566" w:rsidRPr="007B7E58">
          <w:rPr>
            <w:rStyle w:val="Hypertextovodkaz"/>
            <w:rFonts w:ascii="Arial Narrow" w:hAnsi="Arial Narrow" w:cs="Arial Narrow"/>
            <w:noProof/>
          </w:rPr>
          <w:t>E.3</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TABELÁRNÍ VYHODNOCENÍ JEDNOTLIVÝCH LOKALIT</w:t>
        </w:r>
        <w:r w:rsidR="00E64566">
          <w:rPr>
            <w:noProof/>
            <w:webHidden/>
          </w:rPr>
          <w:tab/>
        </w:r>
        <w:r w:rsidR="00E64566">
          <w:rPr>
            <w:noProof/>
            <w:webHidden/>
          </w:rPr>
          <w:fldChar w:fldCharType="begin"/>
        </w:r>
        <w:r w:rsidR="00E64566">
          <w:rPr>
            <w:noProof/>
            <w:webHidden/>
          </w:rPr>
          <w:instrText xml:space="preserve"> PAGEREF _Toc475609958 \h </w:instrText>
        </w:r>
        <w:r w:rsidR="00E64566">
          <w:rPr>
            <w:noProof/>
            <w:webHidden/>
          </w:rPr>
        </w:r>
        <w:r w:rsidR="00E64566">
          <w:rPr>
            <w:noProof/>
            <w:webHidden/>
          </w:rPr>
          <w:fldChar w:fldCharType="separate"/>
        </w:r>
        <w:r w:rsidR="00E64566">
          <w:rPr>
            <w:noProof/>
            <w:webHidden/>
          </w:rPr>
          <w:t>37</w:t>
        </w:r>
        <w:r w:rsidR="00E64566">
          <w:rPr>
            <w:noProof/>
            <w:webHidden/>
          </w:rPr>
          <w:fldChar w:fldCharType="end"/>
        </w:r>
      </w:hyperlink>
    </w:p>
    <w:p w:rsidR="00E64566" w:rsidRDefault="008F33D7">
      <w:pPr>
        <w:pStyle w:val="Obsah1"/>
        <w:tabs>
          <w:tab w:val="left" w:pos="380"/>
          <w:tab w:val="right" w:pos="9059"/>
        </w:tabs>
        <w:rPr>
          <w:rFonts w:asciiTheme="minorHAnsi" w:eastAsiaTheme="minorEastAsia" w:hAnsiTheme="minorHAnsi" w:cstheme="minorBidi"/>
          <w:b w:val="0"/>
          <w:bCs w:val="0"/>
          <w:caps w:val="0"/>
          <w:noProof/>
          <w:u w:val="none"/>
        </w:rPr>
      </w:pPr>
      <w:hyperlink w:anchor="_Toc475609959" w:history="1">
        <w:r w:rsidR="00E64566" w:rsidRPr="007B7E58">
          <w:rPr>
            <w:rStyle w:val="Hypertextovodkaz"/>
            <w:rFonts w:ascii="Arial Narrow" w:hAnsi="Arial Narrow" w:cs="Arial Narrow"/>
            <w:noProof/>
          </w:rPr>
          <w:t>F.</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VÝSLEDEK PŘEZKOUMÁNÍ ÚZEMNÍHO PLÁNU PODLE ODSTAVCE 4 SZ</w:t>
        </w:r>
        <w:r w:rsidR="00E64566">
          <w:rPr>
            <w:noProof/>
            <w:webHidden/>
          </w:rPr>
          <w:tab/>
        </w:r>
        <w:r w:rsidR="00E64566">
          <w:rPr>
            <w:noProof/>
            <w:webHidden/>
          </w:rPr>
          <w:fldChar w:fldCharType="begin"/>
        </w:r>
        <w:r w:rsidR="00E64566">
          <w:rPr>
            <w:noProof/>
            <w:webHidden/>
          </w:rPr>
          <w:instrText xml:space="preserve"> PAGEREF _Toc475609959 \h </w:instrText>
        </w:r>
        <w:r w:rsidR="00E64566">
          <w:rPr>
            <w:noProof/>
            <w:webHidden/>
          </w:rPr>
        </w:r>
        <w:r w:rsidR="00E64566">
          <w:rPr>
            <w:noProof/>
            <w:webHidden/>
          </w:rPr>
          <w:fldChar w:fldCharType="separate"/>
        </w:r>
        <w:r w:rsidR="00E64566">
          <w:rPr>
            <w:noProof/>
            <w:webHidden/>
          </w:rPr>
          <w:t>43</w:t>
        </w:r>
        <w:r w:rsidR="00E64566">
          <w:rPr>
            <w:noProof/>
            <w:webHidden/>
          </w:rPr>
          <w:fldChar w:fldCharType="end"/>
        </w:r>
      </w:hyperlink>
    </w:p>
    <w:p w:rsidR="00E64566" w:rsidRDefault="008F33D7">
      <w:pPr>
        <w:pStyle w:val="Obsah1"/>
        <w:tabs>
          <w:tab w:val="left" w:pos="411"/>
          <w:tab w:val="right" w:pos="9059"/>
        </w:tabs>
        <w:rPr>
          <w:rFonts w:asciiTheme="minorHAnsi" w:eastAsiaTheme="minorEastAsia" w:hAnsiTheme="minorHAnsi" w:cstheme="minorBidi"/>
          <w:b w:val="0"/>
          <w:bCs w:val="0"/>
          <w:caps w:val="0"/>
          <w:noProof/>
          <w:u w:val="none"/>
        </w:rPr>
      </w:pPr>
      <w:hyperlink w:anchor="_Toc475609960" w:history="1">
        <w:r w:rsidR="00E64566" w:rsidRPr="007B7E58">
          <w:rPr>
            <w:rStyle w:val="Hypertextovodkaz"/>
            <w:rFonts w:ascii="Arial Narrow" w:hAnsi="Arial Narrow" w:cs="Arial Narrow"/>
            <w:noProof/>
          </w:rPr>
          <w:t>G.</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ZPRÁVA O VYHODNOCENÍ VLIVŮ NA UDRŽITELNÝ ROZVOJ ÚZEMÍ OBSAHUJÍCÍ ZÁKLADNÍ INFORMACE O VÝSLEDCÍCH TOHOTO VYHODNOCENÍ VČETNĚ VÝSLEDKŮ VYHODNOCENÍ VLIVŮ NA ŽIVOTNÍ PROSTŘEDÍ</w:t>
        </w:r>
        <w:r w:rsidR="00E64566">
          <w:rPr>
            <w:noProof/>
            <w:webHidden/>
          </w:rPr>
          <w:tab/>
        </w:r>
        <w:r w:rsidR="00E64566">
          <w:rPr>
            <w:noProof/>
            <w:webHidden/>
          </w:rPr>
          <w:fldChar w:fldCharType="begin"/>
        </w:r>
        <w:r w:rsidR="00E64566">
          <w:rPr>
            <w:noProof/>
            <w:webHidden/>
          </w:rPr>
          <w:instrText xml:space="preserve"> PAGEREF _Toc475609960 \h </w:instrText>
        </w:r>
        <w:r w:rsidR="00E64566">
          <w:rPr>
            <w:noProof/>
            <w:webHidden/>
          </w:rPr>
        </w:r>
        <w:r w:rsidR="00E64566">
          <w:rPr>
            <w:noProof/>
            <w:webHidden/>
          </w:rPr>
          <w:fldChar w:fldCharType="separate"/>
        </w:r>
        <w:r w:rsidR="00E64566">
          <w:rPr>
            <w:noProof/>
            <w:webHidden/>
          </w:rPr>
          <w:t>43</w:t>
        </w:r>
        <w:r w:rsidR="00E64566">
          <w:rPr>
            <w:noProof/>
            <w:webHidden/>
          </w:rPr>
          <w:fldChar w:fldCharType="end"/>
        </w:r>
      </w:hyperlink>
    </w:p>
    <w:p w:rsidR="00E64566" w:rsidRDefault="008F33D7">
      <w:pPr>
        <w:pStyle w:val="Obsah2"/>
        <w:tabs>
          <w:tab w:val="left" w:pos="511"/>
          <w:tab w:val="right" w:pos="9059"/>
        </w:tabs>
        <w:rPr>
          <w:rFonts w:asciiTheme="minorHAnsi" w:eastAsiaTheme="minorEastAsia" w:hAnsiTheme="minorHAnsi" w:cstheme="minorBidi"/>
          <w:b w:val="0"/>
          <w:bCs w:val="0"/>
          <w:smallCaps w:val="0"/>
          <w:noProof/>
        </w:rPr>
      </w:pPr>
      <w:hyperlink w:anchor="_Toc475609961" w:history="1">
        <w:r w:rsidR="00E64566" w:rsidRPr="007B7E58">
          <w:rPr>
            <w:rStyle w:val="Hypertextovodkaz"/>
            <w:rFonts w:ascii="Arial Narrow" w:hAnsi="Arial Narrow" w:cs="Arial Narrow"/>
            <w:noProof/>
          </w:rPr>
          <w:t>G.1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Vyhodnocení vlivu územního plánu na evropsky významné lokality nebo ptačí oblasti, pokud orgán ochrany přírody významný vliv na tato území nevyloučil</w:t>
        </w:r>
        <w:r w:rsidR="00E64566">
          <w:rPr>
            <w:noProof/>
            <w:webHidden/>
          </w:rPr>
          <w:tab/>
        </w:r>
        <w:r w:rsidR="00E64566">
          <w:rPr>
            <w:noProof/>
            <w:webHidden/>
          </w:rPr>
          <w:fldChar w:fldCharType="begin"/>
        </w:r>
        <w:r w:rsidR="00E64566">
          <w:rPr>
            <w:noProof/>
            <w:webHidden/>
          </w:rPr>
          <w:instrText xml:space="preserve"> PAGEREF _Toc475609961 \h </w:instrText>
        </w:r>
        <w:r w:rsidR="00E64566">
          <w:rPr>
            <w:noProof/>
            <w:webHidden/>
          </w:rPr>
        </w:r>
        <w:r w:rsidR="00E64566">
          <w:rPr>
            <w:noProof/>
            <w:webHidden/>
          </w:rPr>
          <w:fldChar w:fldCharType="separate"/>
        </w:r>
        <w:r w:rsidR="00E64566">
          <w:rPr>
            <w:noProof/>
            <w:webHidden/>
          </w:rPr>
          <w:t>45</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09962" w:history="1">
        <w:r w:rsidR="00E64566" w:rsidRPr="007B7E58">
          <w:rPr>
            <w:rStyle w:val="Hypertextovodkaz"/>
            <w:rFonts w:ascii="Arial Narrow" w:hAnsi="Arial Narrow" w:cs="Arial Narrow"/>
            <w:noProof/>
          </w:rPr>
          <w:t>H.</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STANOVISKO KRAJSKÉHO ÚŘADU PODLE § 50 ODST. 65</w:t>
        </w:r>
        <w:r w:rsidR="00E64566">
          <w:rPr>
            <w:noProof/>
            <w:webHidden/>
          </w:rPr>
          <w:tab/>
        </w:r>
        <w:r w:rsidR="00E64566">
          <w:rPr>
            <w:noProof/>
            <w:webHidden/>
          </w:rPr>
          <w:fldChar w:fldCharType="begin"/>
        </w:r>
        <w:r w:rsidR="00E64566">
          <w:rPr>
            <w:noProof/>
            <w:webHidden/>
          </w:rPr>
          <w:instrText xml:space="preserve"> PAGEREF _Toc475609962 \h </w:instrText>
        </w:r>
        <w:r w:rsidR="00E64566">
          <w:rPr>
            <w:noProof/>
            <w:webHidden/>
          </w:rPr>
        </w:r>
        <w:r w:rsidR="00E64566">
          <w:rPr>
            <w:noProof/>
            <w:webHidden/>
          </w:rPr>
          <w:fldChar w:fldCharType="separate"/>
        </w:r>
        <w:r w:rsidR="00E64566">
          <w:rPr>
            <w:noProof/>
            <w:webHidden/>
          </w:rPr>
          <w:t>45</w:t>
        </w:r>
        <w:r w:rsidR="00E64566">
          <w:rPr>
            <w:noProof/>
            <w:webHidden/>
          </w:rPr>
          <w:fldChar w:fldCharType="end"/>
        </w:r>
      </w:hyperlink>
    </w:p>
    <w:p w:rsidR="00E64566" w:rsidRDefault="008F33D7">
      <w:pPr>
        <w:pStyle w:val="Obsah1"/>
        <w:tabs>
          <w:tab w:val="left" w:pos="320"/>
          <w:tab w:val="right" w:pos="9059"/>
        </w:tabs>
        <w:rPr>
          <w:rFonts w:asciiTheme="minorHAnsi" w:eastAsiaTheme="minorEastAsia" w:hAnsiTheme="minorHAnsi" w:cstheme="minorBidi"/>
          <w:b w:val="0"/>
          <w:bCs w:val="0"/>
          <w:caps w:val="0"/>
          <w:noProof/>
          <w:u w:val="none"/>
        </w:rPr>
      </w:pPr>
      <w:hyperlink w:anchor="_Toc475609963" w:history="1">
        <w:r w:rsidR="00E64566" w:rsidRPr="007B7E58">
          <w:rPr>
            <w:rStyle w:val="Hypertextovodkaz"/>
            <w:rFonts w:ascii="Arial Narrow" w:hAnsi="Arial Narrow" w:cs="Arial Narrow"/>
            <w:noProof/>
          </w:rPr>
          <w:t>I.</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SDĚLENÍ, JAK BYLO STANOVISKO PODLE § 50 ODST. 65 ZOHLEDNĚNO, S UVEDENÍM ZÁVAŽNÝCH DŮVODŮ, POKUD NĚKTERÉ POŽADAVKY NEBO PODMÍNKY ZOHLEDNĚNY NEBYLY</w:t>
        </w:r>
        <w:r w:rsidR="00E64566">
          <w:rPr>
            <w:noProof/>
            <w:webHidden/>
          </w:rPr>
          <w:tab/>
        </w:r>
        <w:r w:rsidR="00E64566">
          <w:rPr>
            <w:noProof/>
            <w:webHidden/>
          </w:rPr>
          <w:fldChar w:fldCharType="begin"/>
        </w:r>
        <w:r w:rsidR="00E64566">
          <w:rPr>
            <w:noProof/>
            <w:webHidden/>
          </w:rPr>
          <w:instrText xml:space="preserve"> PAGEREF _Toc475609963 \h </w:instrText>
        </w:r>
        <w:r w:rsidR="00E64566">
          <w:rPr>
            <w:noProof/>
            <w:webHidden/>
          </w:rPr>
        </w:r>
        <w:r w:rsidR="00E64566">
          <w:rPr>
            <w:noProof/>
            <w:webHidden/>
          </w:rPr>
          <w:fldChar w:fldCharType="separate"/>
        </w:r>
        <w:r w:rsidR="00E64566">
          <w:rPr>
            <w:noProof/>
            <w:webHidden/>
          </w:rPr>
          <w:t>45</w:t>
        </w:r>
        <w:r w:rsidR="00E64566">
          <w:rPr>
            <w:noProof/>
            <w:webHidden/>
          </w:rPr>
          <w:fldChar w:fldCharType="end"/>
        </w:r>
      </w:hyperlink>
    </w:p>
    <w:p w:rsidR="00E64566" w:rsidRDefault="008F33D7">
      <w:pPr>
        <w:pStyle w:val="Obsah1"/>
        <w:tabs>
          <w:tab w:val="left" w:pos="370"/>
          <w:tab w:val="right" w:pos="9059"/>
        </w:tabs>
        <w:rPr>
          <w:rFonts w:asciiTheme="minorHAnsi" w:eastAsiaTheme="minorEastAsia" w:hAnsiTheme="minorHAnsi" w:cstheme="minorBidi"/>
          <w:b w:val="0"/>
          <w:bCs w:val="0"/>
          <w:caps w:val="0"/>
          <w:noProof/>
          <w:u w:val="none"/>
        </w:rPr>
      </w:pPr>
      <w:hyperlink w:anchor="_Toc475609964" w:history="1">
        <w:r w:rsidR="00E64566" w:rsidRPr="007B7E58">
          <w:rPr>
            <w:rStyle w:val="Hypertextovodkaz"/>
            <w:rFonts w:ascii="Arial Narrow" w:hAnsi="Arial Narrow" w:cs="Arial Narrow"/>
            <w:noProof/>
          </w:rPr>
          <w:t>J.</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KOMPLEXNÍ ZDŮVODNĚNÍ PŘIJATÉHO ŘEŠENÍ VČETNĚ VYBRANÉ VARIANTY (VČETNĚ SOULADU S CÍLi A ÚKOLY ÚZEMNÍHO PLÁNOVÁNÍ, S POŽADAVKY SZ A JEHO PROV. PŘEDPISŮ, S POŽADAVKY ZVLÁŠTNÍCH PRÁVNÍCH PŘEDPISŮ)</w:t>
        </w:r>
        <w:r w:rsidR="00E64566">
          <w:rPr>
            <w:noProof/>
            <w:webHidden/>
          </w:rPr>
          <w:tab/>
        </w:r>
        <w:r w:rsidR="00E64566">
          <w:rPr>
            <w:noProof/>
            <w:webHidden/>
          </w:rPr>
          <w:fldChar w:fldCharType="begin"/>
        </w:r>
        <w:r w:rsidR="00E64566">
          <w:rPr>
            <w:noProof/>
            <w:webHidden/>
          </w:rPr>
          <w:instrText xml:space="preserve"> PAGEREF _Toc475609964 \h </w:instrText>
        </w:r>
        <w:r w:rsidR="00E64566">
          <w:rPr>
            <w:noProof/>
            <w:webHidden/>
          </w:rPr>
        </w:r>
        <w:r w:rsidR="00E64566">
          <w:rPr>
            <w:noProof/>
            <w:webHidden/>
          </w:rPr>
          <w:fldChar w:fldCharType="separate"/>
        </w:r>
        <w:r w:rsidR="00E64566">
          <w:rPr>
            <w:noProof/>
            <w:webHidden/>
          </w:rPr>
          <w:t>46</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09965" w:history="1">
        <w:r w:rsidR="00E64566" w:rsidRPr="007B7E58">
          <w:rPr>
            <w:rStyle w:val="Hypertextovodkaz"/>
            <w:rFonts w:ascii="Arial Narrow" w:hAnsi="Arial Narrow" w:cs="Arial Narrow"/>
            <w:noProof/>
          </w:rPr>
          <w:t>J.1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KONCEPCE OCHRANY A ROZVOJE HODNOT ÚZEMÍ</w:t>
        </w:r>
        <w:r w:rsidR="00E64566">
          <w:rPr>
            <w:noProof/>
            <w:webHidden/>
          </w:rPr>
          <w:tab/>
        </w:r>
        <w:r w:rsidR="00E64566">
          <w:rPr>
            <w:noProof/>
            <w:webHidden/>
          </w:rPr>
          <w:fldChar w:fldCharType="begin"/>
        </w:r>
        <w:r w:rsidR="00E64566">
          <w:rPr>
            <w:noProof/>
            <w:webHidden/>
          </w:rPr>
          <w:instrText xml:space="preserve"> PAGEREF _Toc475609965 \h </w:instrText>
        </w:r>
        <w:r w:rsidR="00E64566">
          <w:rPr>
            <w:noProof/>
            <w:webHidden/>
          </w:rPr>
        </w:r>
        <w:r w:rsidR="00E64566">
          <w:rPr>
            <w:noProof/>
            <w:webHidden/>
          </w:rPr>
          <w:fldChar w:fldCharType="separate"/>
        </w:r>
        <w:r w:rsidR="00E64566">
          <w:rPr>
            <w:noProof/>
            <w:webHidden/>
          </w:rPr>
          <w:t>46</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66" w:history="1">
        <w:r w:rsidR="00E64566" w:rsidRPr="007B7E58">
          <w:rPr>
            <w:rStyle w:val="Hypertextovodkaz"/>
            <w:rFonts w:ascii="Arial Narrow" w:hAnsi="Arial Narrow" w:cs="Arial Narrow"/>
            <w:noProof/>
            <w:snapToGrid w:val="0"/>
            <w:w w:val="0"/>
          </w:rPr>
          <w:t>J.1.1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kulturních hodnot</w:t>
        </w:r>
        <w:r w:rsidR="00E64566">
          <w:rPr>
            <w:noProof/>
            <w:webHidden/>
          </w:rPr>
          <w:tab/>
        </w:r>
        <w:r w:rsidR="00E64566">
          <w:rPr>
            <w:noProof/>
            <w:webHidden/>
          </w:rPr>
          <w:fldChar w:fldCharType="begin"/>
        </w:r>
        <w:r w:rsidR="00E64566">
          <w:rPr>
            <w:noProof/>
            <w:webHidden/>
          </w:rPr>
          <w:instrText xml:space="preserve"> PAGEREF _Toc475609966 \h </w:instrText>
        </w:r>
        <w:r w:rsidR="00E64566">
          <w:rPr>
            <w:noProof/>
            <w:webHidden/>
          </w:rPr>
        </w:r>
        <w:r w:rsidR="00E64566">
          <w:rPr>
            <w:noProof/>
            <w:webHidden/>
          </w:rPr>
          <w:fldChar w:fldCharType="separate"/>
        </w:r>
        <w:r w:rsidR="00E64566">
          <w:rPr>
            <w:noProof/>
            <w:webHidden/>
          </w:rPr>
          <w:t>46</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67" w:history="1">
        <w:r w:rsidR="00E64566" w:rsidRPr="007B7E58">
          <w:rPr>
            <w:rStyle w:val="Hypertextovodkaz"/>
            <w:rFonts w:ascii="Arial Narrow" w:hAnsi="Arial Narrow" w:cs="Arial Narrow"/>
            <w:noProof/>
            <w:snapToGrid w:val="0"/>
            <w:w w:val="0"/>
          </w:rPr>
          <w:t>J.1.2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přírodních hodnot a krajinného rázu:</w:t>
        </w:r>
        <w:r w:rsidR="00E64566">
          <w:rPr>
            <w:noProof/>
            <w:webHidden/>
          </w:rPr>
          <w:tab/>
        </w:r>
        <w:r w:rsidR="00E64566">
          <w:rPr>
            <w:noProof/>
            <w:webHidden/>
          </w:rPr>
          <w:fldChar w:fldCharType="begin"/>
        </w:r>
        <w:r w:rsidR="00E64566">
          <w:rPr>
            <w:noProof/>
            <w:webHidden/>
          </w:rPr>
          <w:instrText xml:space="preserve"> PAGEREF _Toc475609967 \h </w:instrText>
        </w:r>
        <w:r w:rsidR="00E64566">
          <w:rPr>
            <w:noProof/>
            <w:webHidden/>
          </w:rPr>
        </w:r>
        <w:r w:rsidR="00E64566">
          <w:rPr>
            <w:noProof/>
            <w:webHidden/>
          </w:rPr>
          <w:fldChar w:fldCharType="separate"/>
        </w:r>
        <w:r w:rsidR="00E64566">
          <w:rPr>
            <w:noProof/>
            <w:webHidden/>
          </w:rPr>
          <w:t>46</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68" w:history="1">
        <w:r w:rsidR="00E64566" w:rsidRPr="007B7E58">
          <w:rPr>
            <w:rStyle w:val="Hypertextovodkaz"/>
            <w:rFonts w:ascii="Arial Narrow" w:hAnsi="Arial Narrow" w:cs="Arial Narrow"/>
            <w:noProof/>
            <w:snapToGrid w:val="0"/>
            <w:w w:val="0"/>
          </w:rPr>
          <w:t>J.1.3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civilizačních hodnot:</w:t>
        </w:r>
        <w:r w:rsidR="00E64566">
          <w:rPr>
            <w:noProof/>
            <w:webHidden/>
          </w:rPr>
          <w:tab/>
        </w:r>
        <w:r w:rsidR="00E64566">
          <w:rPr>
            <w:noProof/>
            <w:webHidden/>
          </w:rPr>
          <w:fldChar w:fldCharType="begin"/>
        </w:r>
        <w:r w:rsidR="00E64566">
          <w:rPr>
            <w:noProof/>
            <w:webHidden/>
          </w:rPr>
          <w:instrText xml:space="preserve"> PAGEREF _Toc475609968 \h </w:instrText>
        </w:r>
        <w:r w:rsidR="00E64566">
          <w:rPr>
            <w:noProof/>
            <w:webHidden/>
          </w:rPr>
        </w:r>
        <w:r w:rsidR="00E64566">
          <w:rPr>
            <w:noProof/>
            <w:webHidden/>
          </w:rPr>
          <w:fldChar w:fldCharType="separate"/>
        </w:r>
        <w:r w:rsidR="00E64566">
          <w:rPr>
            <w:noProof/>
            <w:webHidden/>
          </w:rPr>
          <w:t>47</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69" w:history="1">
        <w:r w:rsidR="00E64566" w:rsidRPr="007B7E58">
          <w:rPr>
            <w:rStyle w:val="Hypertextovodkaz"/>
            <w:rFonts w:ascii="Arial Narrow" w:hAnsi="Arial Narrow" w:cs="Arial Narrow"/>
            <w:noProof/>
            <w:snapToGrid w:val="0"/>
            <w:w w:val="0"/>
          </w:rPr>
          <w:t>J.1.4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zdravých životních podmínek a životního prostředí:</w:t>
        </w:r>
        <w:r w:rsidR="00E64566">
          <w:rPr>
            <w:noProof/>
            <w:webHidden/>
          </w:rPr>
          <w:tab/>
        </w:r>
        <w:r w:rsidR="00E64566">
          <w:rPr>
            <w:noProof/>
            <w:webHidden/>
          </w:rPr>
          <w:fldChar w:fldCharType="begin"/>
        </w:r>
        <w:r w:rsidR="00E64566">
          <w:rPr>
            <w:noProof/>
            <w:webHidden/>
          </w:rPr>
          <w:instrText xml:space="preserve"> PAGEREF _Toc475609969 \h </w:instrText>
        </w:r>
        <w:r w:rsidR="00E64566">
          <w:rPr>
            <w:noProof/>
            <w:webHidden/>
          </w:rPr>
        </w:r>
        <w:r w:rsidR="00E64566">
          <w:rPr>
            <w:noProof/>
            <w:webHidden/>
          </w:rPr>
          <w:fldChar w:fldCharType="separate"/>
        </w:r>
        <w:r w:rsidR="00E64566">
          <w:rPr>
            <w:noProof/>
            <w:webHidden/>
          </w:rPr>
          <w:t>47</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09970" w:history="1">
        <w:r w:rsidR="00E64566" w:rsidRPr="007B7E58">
          <w:rPr>
            <w:rStyle w:val="Hypertextovodkaz"/>
            <w:rFonts w:ascii="Arial Narrow" w:hAnsi="Arial Narrow" w:cs="Arial Narrow"/>
            <w:noProof/>
          </w:rPr>
          <w:t>J.2</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URBANISTICKÁ KONCEPCE</w:t>
        </w:r>
        <w:r w:rsidR="00E64566">
          <w:rPr>
            <w:noProof/>
            <w:webHidden/>
          </w:rPr>
          <w:tab/>
        </w:r>
        <w:r w:rsidR="00E64566">
          <w:rPr>
            <w:noProof/>
            <w:webHidden/>
          </w:rPr>
          <w:fldChar w:fldCharType="begin"/>
        </w:r>
        <w:r w:rsidR="00E64566">
          <w:rPr>
            <w:noProof/>
            <w:webHidden/>
          </w:rPr>
          <w:instrText xml:space="preserve"> PAGEREF _Toc475609970 \h </w:instrText>
        </w:r>
        <w:r w:rsidR="00E64566">
          <w:rPr>
            <w:noProof/>
            <w:webHidden/>
          </w:rPr>
        </w:r>
        <w:r w:rsidR="00E64566">
          <w:rPr>
            <w:noProof/>
            <w:webHidden/>
          </w:rPr>
          <w:fldChar w:fldCharType="separate"/>
        </w:r>
        <w:r w:rsidR="00E64566">
          <w:rPr>
            <w:noProof/>
            <w:webHidden/>
          </w:rPr>
          <w:t>47</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1" w:history="1">
        <w:r w:rsidR="00E64566" w:rsidRPr="007B7E58">
          <w:rPr>
            <w:rStyle w:val="Hypertextovodkaz"/>
            <w:rFonts w:ascii="Arial Narrow" w:hAnsi="Arial Narrow" w:cs="Arial Narrow"/>
            <w:noProof/>
            <w:snapToGrid w:val="0"/>
            <w:w w:val="0"/>
          </w:rPr>
          <w:t>J.2.1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STABILIZOVANÉ PLOCHY (STAV)</w:t>
        </w:r>
        <w:r w:rsidR="00E64566">
          <w:rPr>
            <w:noProof/>
            <w:webHidden/>
          </w:rPr>
          <w:tab/>
        </w:r>
        <w:r w:rsidR="00E64566">
          <w:rPr>
            <w:noProof/>
            <w:webHidden/>
          </w:rPr>
          <w:fldChar w:fldCharType="begin"/>
        </w:r>
        <w:r w:rsidR="00E64566">
          <w:rPr>
            <w:noProof/>
            <w:webHidden/>
          </w:rPr>
          <w:instrText xml:space="preserve"> PAGEREF _Toc475609971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2" w:history="1">
        <w:r w:rsidR="00E64566" w:rsidRPr="007B7E58">
          <w:rPr>
            <w:rStyle w:val="Hypertextovodkaz"/>
            <w:rFonts w:ascii="Arial Narrow" w:hAnsi="Arial Narrow" w:cs="Arial Narrow"/>
            <w:noProof/>
            <w:snapToGrid w:val="0"/>
            <w:w w:val="0"/>
          </w:rPr>
          <w:t>J.2.2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PLOCHY ZMĚN (NÁVRH)</w:t>
        </w:r>
        <w:r w:rsidR="00E64566">
          <w:rPr>
            <w:noProof/>
            <w:webHidden/>
          </w:rPr>
          <w:tab/>
        </w:r>
        <w:r w:rsidR="00E64566">
          <w:rPr>
            <w:noProof/>
            <w:webHidden/>
          </w:rPr>
          <w:fldChar w:fldCharType="begin"/>
        </w:r>
        <w:r w:rsidR="00E64566">
          <w:rPr>
            <w:noProof/>
            <w:webHidden/>
          </w:rPr>
          <w:instrText xml:space="preserve"> PAGEREF _Toc475609972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3" w:history="1">
        <w:r w:rsidR="00E64566" w:rsidRPr="007B7E58">
          <w:rPr>
            <w:rStyle w:val="Hypertextovodkaz"/>
            <w:rFonts w:ascii="Arial Narrow" w:hAnsi="Arial Narrow" w:cs="Arial Narrow"/>
            <w:noProof/>
            <w:snapToGrid w:val="0"/>
            <w:w w:val="0"/>
          </w:rPr>
          <w:t>J.2.3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PLOCHY REZERV</w:t>
        </w:r>
        <w:r w:rsidR="00E64566">
          <w:rPr>
            <w:noProof/>
            <w:webHidden/>
          </w:rPr>
          <w:tab/>
        </w:r>
        <w:r w:rsidR="00E64566">
          <w:rPr>
            <w:noProof/>
            <w:webHidden/>
          </w:rPr>
          <w:fldChar w:fldCharType="begin"/>
        </w:r>
        <w:r w:rsidR="00E64566">
          <w:rPr>
            <w:noProof/>
            <w:webHidden/>
          </w:rPr>
          <w:instrText xml:space="preserve"> PAGEREF _Toc475609973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4" w:history="1">
        <w:r w:rsidR="00E64566" w:rsidRPr="007B7E58">
          <w:rPr>
            <w:rStyle w:val="Hypertextovodkaz"/>
            <w:rFonts w:ascii="Arial Narrow" w:hAnsi="Arial Narrow" w:cs="Arial Narrow"/>
            <w:noProof/>
            <w:snapToGrid w:val="0"/>
            <w:w w:val="0"/>
          </w:rPr>
          <w:t>J.2.4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ZASTAVĚNÉ ÚZEMÍ</w:t>
        </w:r>
        <w:r w:rsidR="00E64566">
          <w:rPr>
            <w:noProof/>
            <w:webHidden/>
          </w:rPr>
          <w:tab/>
        </w:r>
        <w:r w:rsidR="00E64566">
          <w:rPr>
            <w:noProof/>
            <w:webHidden/>
          </w:rPr>
          <w:fldChar w:fldCharType="begin"/>
        </w:r>
        <w:r w:rsidR="00E64566">
          <w:rPr>
            <w:noProof/>
            <w:webHidden/>
          </w:rPr>
          <w:instrText xml:space="preserve"> PAGEREF _Toc475609974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5" w:history="1">
        <w:r w:rsidR="00E64566" w:rsidRPr="007B7E58">
          <w:rPr>
            <w:rStyle w:val="Hypertextovodkaz"/>
            <w:rFonts w:ascii="Arial Narrow" w:hAnsi="Arial Narrow" w:cs="Arial Narrow"/>
            <w:noProof/>
            <w:snapToGrid w:val="0"/>
            <w:w w:val="0"/>
          </w:rPr>
          <w:t>J.2.5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VEŘEJNĚ PROSPĚŠNÉ STAVBY A VEŘEJNĚ PROSPĚŠNÁ OPATŘENÍ</w:t>
        </w:r>
        <w:r w:rsidR="00E64566">
          <w:rPr>
            <w:noProof/>
            <w:webHidden/>
          </w:rPr>
          <w:tab/>
        </w:r>
        <w:r w:rsidR="00E64566">
          <w:rPr>
            <w:noProof/>
            <w:webHidden/>
          </w:rPr>
          <w:fldChar w:fldCharType="begin"/>
        </w:r>
        <w:r w:rsidR="00E64566">
          <w:rPr>
            <w:noProof/>
            <w:webHidden/>
          </w:rPr>
          <w:instrText xml:space="preserve"> PAGEREF _Toc475609975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6" w:history="1">
        <w:r w:rsidR="00E64566" w:rsidRPr="007B7E58">
          <w:rPr>
            <w:rStyle w:val="Hypertextovodkaz"/>
            <w:rFonts w:ascii="Arial Narrow" w:hAnsi="Arial Narrow" w:cs="Arial Narrow"/>
            <w:noProof/>
            <w:snapToGrid w:val="0"/>
            <w:w w:val="0"/>
          </w:rPr>
          <w:t>J.2.6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snapToGrid w:val="0"/>
          </w:rPr>
          <w:t>ÚZEMNÍ STUDIE</w:t>
        </w:r>
        <w:r w:rsidR="00E64566">
          <w:rPr>
            <w:noProof/>
            <w:webHidden/>
          </w:rPr>
          <w:tab/>
        </w:r>
        <w:r w:rsidR="00E64566">
          <w:rPr>
            <w:noProof/>
            <w:webHidden/>
          </w:rPr>
          <w:fldChar w:fldCharType="begin"/>
        </w:r>
        <w:r w:rsidR="00E64566">
          <w:rPr>
            <w:noProof/>
            <w:webHidden/>
          </w:rPr>
          <w:instrText xml:space="preserve"> PAGEREF _Toc475609976 \h </w:instrText>
        </w:r>
        <w:r w:rsidR="00E64566">
          <w:rPr>
            <w:noProof/>
            <w:webHidden/>
          </w:rPr>
        </w:r>
        <w:r w:rsidR="00E64566">
          <w:rPr>
            <w:noProof/>
            <w:webHidden/>
          </w:rPr>
          <w:fldChar w:fldCharType="separate"/>
        </w:r>
        <w:r w:rsidR="00E64566">
          <w:rPr>
            <w:noProof/>
            <w:webHidden/>
          </w:rPr>
          <w:t>48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7" w:history="1">
        <w:r w:rsidR="00E64566" w:rsidRPr="007B7E58">
          <w:rPr>
            <w:rStyle w:val="Hypertextovodkaz"/>
            <w:rFonts w:ascii="Arial Narrow" w:hAnsi="Arial Narrow" w:cs="Arial Narrow"/>
            <w:noProof/>
            <w:snapToGrid w:val="0"/>
            <w:w w:val="0"/>
          </w:rPr>
          <w:t>J.2.7</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ZASTAVITELNÉ PLOCHY</w:t>
        </w:r>
        <w:r w:rsidR="00E64566">
          <w:rPr>
            <w:noProof/>
            <w:webHidden/>
          </w:rPr>
          <w:tab/>
        </w:r>
        <w:r w:rsidR="00E64566">
          <w:rPr>
            <w:noProof/>
            <w:webHidden/>
          </w:rPr>
          <w:fldChar w:fldCharType="begin"/>
        </w:r>
        <w:r w:rsidR="00E64566">
          <w:rPr>
            <w:noProof/>
            <w:webHidden/>
          </w:rPr>
          <w:instrText xml:space="preserve"> PAGEREF _Toc475609977 \h </w:instrText>
        </w:r>
        <w:r w:rsidR="00E64566">
          <w:rPr>
            <w:noProof/>
            <w:webHidden/>
          </w:rPr>
        </w:r>
        <w:r w:rsidR="00E64566">
          <w:rPr>
            <w:noProof/>
            <w:webHidden/>
          </w:rPr>
          <w:fldChar w:fldCharType="separate"/>
        </w:r>
        <w:r w:rsidR="00E64566">
          <w:rPr>
            <w:noProof/>
            <w:webHidden/>
          </w:rPr>
          <w:t>49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8" w:history="1">
        <w:r w:rsidR="00E64566" w:rsidRPr="007B7E58">
          <w:rPr>
            <w:rStyle w:val="Hypertextovodkaz"/>
            <w:rFonts w:ascii="Arial Narrow" w:hAnsi="Arial Narrow" w:cs="Arial Narrow"/>
            <w:noProof/>
            <w:snapToGrid w:val="0"/>
            <w:w w:val="0"/>
          </w:rPr>
          <w:t>J.2.8</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Zastavitelné plochy</w:t>
        </w:r>
        <w:r w:rsidR="00E64566">
          <w:rPr>
            <w:noProof/>
            <w:webHidden/>
          </w:rPr>
          <w:tab/>
        </w:r>
        <w:r w:rsidR="00E64566">
          <w:rPr>
            <w:noProof/>
            <w:webHidden/>
          </w:rPr>
          <w:fldChar w:fldCharType="begin"/>
        </w:r>
        <w:r w:rsidR="00E64566">
          <w:rPr>
            <w:noProof/>
            <w:webHidden/>
          </w:rPr>
          <w:instrText xml:space="preserve"> PAGEREF _Toc475609978 \h </w:instrText>
        </w:r>
        <w:r w:rsidR="00E64566">
          <w:rPr>
            <w:noProof/>
            <w:webHidden/>
          </w:rPr>
        </w:r>
        <w:r w:rsidR="00E64566">
          <w:rPr>
            <w:noProof/>
            <w:webHidden/>
          </w:rPr>
          <w:fldChar w:fldCharType="separate"/>
        </w:r>
        <w:r w:rsidR="00E64566">
          <w:rPr>
            <w:noProof/>
            <w:webHidden/>
          </w:rPr>
          <w:t>50</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79" w:history="1">
        <w:r w:rsidR="00E64566" w:rsidRPr="007B7E58">
          <w:rPr>
            <w:rStyle w:val="Hypertextovodkaz"/>
            <w:rFonts w:ascii="Arial Narrow" w:hAnsi="Arial Narrow" w:cs="Arial Narrow"/>
            <w:noProof/>
            <w:snapToGrid w:val="0"/>
            <w:w w:val="0"/>
          </w:rPr>
          <w:t>J.2.9</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Plochy přestavby</w:t>
        </w:r>
        <w:r w:rsidR="00E64566">
          <w:rPr>
            <w:noProof/>
            <w:webHidden/>
          </w:rPr>
          <w:tab/>
        </w:r>
        <w:r w:rsidR="00E64566">
          <w:rPr>
            <w:noProof/>
            <w:webHidden/>
          </w:rPr>
          <w:fldChar w:fldCharType="begin"/>
        </w:r>
        <w:r w:rsidR="00E64566">
          <w:rPr>
            <w:noProof/>
            <w:webHidden/>
          </w:rPr>
          <w:instrText xml:space="preserve"> PAGEREF _Toc475609979 \h </w:instrText>
        </w:r>
        <w:r w:rsidR="00E64566">
          <w:rPr>
            <w:noProof/>
            <w:webHidden/>
          </w:rPr>
        </w:r>
        <w:r w:rsidR="00E64566">
          <w:rPr>
            <w:noProof/>
            <w:webHidden/>
          </w:rPr>
          <w:fldChar w:fldCharType="separate"/>
        </w:r>
        <w:r w:rsidR="00E64566">
          <w:rPr>
            <w:noProof/>
            <w:webHidden/>
          </w:rPr>
          <w:t>55</w:t>
        </w:r>
        <w:r w:rsidR="00E64566">
          <w:rPr>
            <w:noProof/>
            <w:webHidden/>
          </w:rPr>
          <w:fldChar w:fldCharType="end"/>
        </w:r>
      </w:hyperlink>
    </w:p>
    <w:p w:rsidR="00E64566" w:rsidRDefault="008F33D7">
      <w:pPr>
        <w:pStyle w:val="Obsah3"/>
        <w:tabs>
          <w:tab w:val="left" w:pos="712"/>
          <w:tab w:val="right" w:pos="9059"/>
        </w:tabs>
        <w:rPr>
          <w:rFonts w:asciiTheme="minorHAnsi" w:eastAsiaTheme="minorEastAsia" w:hAnsiTheme="minorHAnsi" w:cstheme="minorBidi"/>
          <w:smallCaps w:val="0"/>
          <w:noProof/>
        </w:rPr>
      </w:pPr>
      <w:hyperlink w:anchor="_Toc475609980" w:history="1">
        <w:r w:rsidR="00E64566" w:rsidRPr="007B7E58">
          <w:rPr>
            <w:rStyle w:val="Hypertextovodkaz"/>
            <w:rFonts w:ascii="Arial Narrow" w:hAnsi="Arial Narrow" w:cs="Arial Narrow"/>
            <w:noProof/>
            <w:snapToGrid w:val="0"/>
            <w:w w:val="0"/>
          </w:rPr>
          <w:t>J.2.10</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Plochy změn v krajině</w:t>
        </w:r>
        <w:r w:rsidR="00E64566">
          <w:rPr>
            <w:noProof/>
            <w:webHidden/>
          </w:rPr>
          <w:tab/>
        </w:r>
        <w:r w:rsidR="00E64566">
          <w:rPr>
            <w:noProof/>
            <w:webHidden/>
          </w:rPr>
          <w:fldChar w:fldCharType="begin"/>
        </w:r>
        <w:r w:rsidR="00E64566">
          <w:rPr>
            <w:noProof/>
            <w:webHidden/>
          </w:rPr>
          <w:instrText xml:space="preserve"> PAGEREF _Toc475609980 \h </w:instrText>
        </w:r>
        <w:r w:rsidR="00E64566">
          <w:rPr>
            <w:noProof/>
            <w:webHidden/>
          </w:rPr>
        </w:r>
        <w:r w:rsidR="00E64566">
          <w:rPr>
            <w:noProof/>
            <w:webHidden/>
          </w:rPr>
          <w:fldChar w:fldCharType="separate"/>
        </w:r>
        <w:r w:rsidR="00E64566">
          <w:rPr>
            <w:noProof/>
            <w:webHidden/>
          </w:rPr>
          <w:t>56</w:t>
        </w:r>
        <w:r w:rsidR="00E64566">
          <w:rPr>
            <w:noProof/>
            <w:webHidden/>
          </w:rPr>
          <w:fldChar w:fldCharType="end"/>
        </w:r>
      </w:hyperlink>
    </w:p>
    <w:p w:rsidR="00E64566" w:rsidRDefault="008F33D7">
      <w:pPr>
        <w:pStyle w:val="Obsah3"/>
        <w:tabs>
          <w:tab w:val="left" w:pos="712"/>
          <w:tab w:val="right" w:pos="9059"/>
        </w:tabs>
        <w:rPr>
          <w:rFonts w:asciiTheme="minorHAnsi" w:eastAsiaTheme="minorEastAsia" w:hAnsiTheme="minorHAnsi" w:cstheme="minorBidi"/>
          <w:smallCaps w:val="0"/>
          <w:noProof/>
        </w:rPr>
      </w:pPr>
      <w:hyperlink w:anchor="_Toc475609981" w:history="1">
        <w:r w:rsidR="00E64566" w:rsidRPr="007B7E58">
          <w:rPr>
            <w:rStyle w:val="Hypertextovodkaz"/>
            <w:rFonts w:ascii="Arial Narrow" w:hAnsi="Arial Narrow" w:cs="Arial Narrow"/>
            <w:noProof/>
            <w:snapToGrid w:val="0"/>
            <w:w w:val="0"/>
          </w:rPr>
          <w:t>J.2.11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PLOCHY ÚZEMNÍCH REZERV</w:t>
        </w:r>
        <w:r w:rsidR="00E64566">
          <w:rPr>
            <w:noProof/>
            <w:webHidden/>
          </w:rPr>
          <w:tab/>
        </w:r>
        <w:r w:rsidR="00E64566">
          <w:rPr>
            <w:noProof/>
            <w:webHidden/>
          </w:rPr>
          <w:fldChar w:fldCharType="begin"/>
        </w:r>
        <w:r w:rsidR="00E64566">
          <w:rPr>
            <w:noProof/>
            <w:webHidden/>
          </w:rPr>
          <w:instrText xml:space="preserve"> PAGEREF _Toc475609981 \h </w:instrText>
        </w:r>
        <w:r w:rsidR="00E64566">
          <w:rPr>
            <w:noProof/>
            <w:webHidden/>
          </w:rPr>
        </w:r>
        <w:r w:rsidR="00E64566">
          <w:rPr>
            <w:noProof/>
            <w:webHidden/>
          </w:rPr>
          <w:fldChar w:fldCharType="separate"/>
        </w:r>
        <w:r w:rsidR="00E64566">
          <w:rPr>
            <w:noProof/>
            <w:webHidden/>
          </w:rPr>
          <w:t>57</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09982" w:history="1">
        <w:r w:rsidR="00E64566" w:rsidRPr="007B7E58">
          <w:rPr>
            <w:rStyle w:val="Hypertextovodkaz"/>
            <w:rFonts w:ascii="Arial Narrow" w:hAnsi="Arial Narrow" w:cs="Arial Narrow"/>
            <w:noProof/>
          </w:rPr>
          <w:t>J.3</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KONCEPCE DOPRAVNÍ INFRASTRUKTURY</w:t>
        </w:r>
        <w:r w:rsidR="00E64566">
          <w:rPr>
            <w:noProof/>
            <w:webHidden/>
          </w:rPr>
          <w:tab/>
        </w:r>
        <w:r w:rsidR="00E64566">
          <w:rPr>
            <w:noProof/>
            <w:webHidden/>
          </w:rPr>
          <w:fldChar w:fldCharType="begin"/>
        </w:r>
        <w:r w:rsidR="00E64566">
          <w:rPr>
            <w:noProof/>
            <w:webHidden/>
          </w:rPr>
          <w:instrText xml:space="preserve"> PAGEREF _Toc475609982 \h </w:instrText>
        </w:r>
        <w:r w:rsidR="00E64566">
          <w:rPr>
            <w:noProof/>
            <w:webHidden/>
          </w:rPr>
        </w:r>
        <w:r w:rsidR="00E64566">
          <w:rPr>
            <w:noProof/>
            <w:webHidden/>
          </w:rPr>
          <w:fldChar w:fldCharType="separate"/>
        </w:r>
        <w:r w:rsidR="00E64566">
          <w:rPr>
            <w:noProof/>
            <w:webHidden/>
          </w:rPr>
          <w:t>58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3" w:history="1">
        <w:r w:rsidR="00E64566" w:rsidRPr="007B7E58">
          <w:rPr>
            <w:rStyle w:val="Hypertextovodkaz"/>
            <w:rFonts w:ascii="Arial Narrow" w:hAnsi="Arial Narrow" w:cs="Arial Narrow"/>
            <w:noProof/>
            <w:snapToGrid w:val="0"/>
            <w:w w:val="0"/>
          </w:rPr>
          <w:t>J.3.1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ŽELEZNIČNÍ DOPRAVA</w:t>
        </w:r>
        <w:r w:rsidR="00E64566">
          <w:rPr>
            <w:noProof/>
            <w:webHidden/>
          </w:rPr>
          <w:tab/>
        </w:r>
        <w:r w:rsidR="00E64566">
          <w:rPr>
            <w:noProof/>
            <w:webHidden/>
          </w:rPr>
          <w:fldChar w:fldCharType="begin"/>
        </w:r>
        <w:r w:rsidR="00E64566">
          <w:rPr>
            <w:noProof/>
            <w:webHidden/>
          </w:rPr>
          <w:instrText xml:space="preserve"> PAGEREF _Toc475609983 \h </w:instrText>
        </w:r>
        <w:r w:rsidR="00E64566">
          <w:rPr>
            <w:noProof/>
            <w:webHidden/>
          </w:rPr>
        </w:r>
        <w:r w:rsidR="00E64566">
          <w:rPr>
            <w:noProof/>
            <w:webHidden/>
          </w:rPr>
          <w:fldChar w:fldCharType="separate"/>
        </w:r>
        <w:r w:rsidR="00E64566">
          <w:rPr>
            <w:noProof/>
            <w:webHidden/>
          </w:rPr>
          <w:t>58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4" w:history="1">
        <w:r w:rsidR="00E64566" w:rsidRPr="007B7E58">
          <w:rPr>
            <w:rStyle w:val="Hypertextovodkaz"/>
            <w:rFonts w:ascii="Arial Narrow" w:hAnsi="Arial Narrow" w:cs="Arial Narrow"/>
            <w:noProof/>
            <w:snapToGrid w:val="0"/>
            <w:w w:val="0"/>
          </w:rPr>
          <w:t>J.3.2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SILNIČNÍ DOPRAVA</w:t>
        </w:r>
        <w:r w:rsidR="00E64566">
          <w:rPr>
            <w:noProof/>
            <w:webHidden/>
          </w:rPr>
          <w:tab/>
        </w:r>
        <w:r w:rsidR="00E64566">
          <w:rPr>
            <w:noProof/>
            <w:webHidden/>
          </w:rPr>
          <w:fldChar w:fldCharType="begin"/>
        </w:r>
        <w:r w:rsidR="00E64566">
          <w:rPr>
            <w:noProof/>
            <w:webHidden/>
          </w:rPr>
          <w:instrText xml:space="preserve"> PAGEREF _Toc475609984 \h </w:instrText>
        </w:r>
        <w:r w:rsidR="00E64566">
          <w:rPr>
            <w:noProof/>
            <w:webHidden/>
          </w:rPr>
        </w:r>
        <w:r w:rsidR="00E64566">
          <w:rPr>
            <w:noProof/>
            <w:webHidden/>
          </w:rPr>
          <w:fldChar w:fldCharType="separate"/>
        </w:r>
        <w:r w:rsidR="00E64566">
          <w:rPr>
            <w:noProof/>
            <w:webHidden/>
          </w:rPr>
          <w:t>58</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5" w:history="1">
        <w:r w:rsidR="00E64566" w:rsidRPr="007B7E58">
          <w:rPr>
            <w:rStyle w:val="Hypertextovodkaz"/>
            <w:rFonts w:ascii="Arial Narrow" w:hAnsi="Arial Narrow" w:cs="Arial Narrow"/>
            <w:noProof/>
            <w:snapToGrid w:val="0"/>
            <w:w w:val="0"/>
          </w:rPr>
          <w:t>J.3.3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LETECKÁ DOPRAVA</w:t>
        </w:r>
        <w:r w:rsidR="00E64566">
          <w:rPr>
            <w:noProof/>
            <w:webHidden/>
          </w:rPr>
          <w:tab/>
        </w:r>
        <w:r w:rsidR="00E64566">
          <w:rPr>
            <w:noProof/>
            <w:webHidden/>
          </w:rPr>
          <w:fldChar w:fldCharType="begin"/>
        </w:r>
        <w:r w:rsidR="00E64566">
          <w:rPr>
            <w:noProof/>
            <w:webHidden/>
          </w:rPr>
          <w:instrText xml:space="preserve"> PAGEREF _Toc475609985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6" w:history="1">
        <w:r w:rsidR="00E64566" w:rsidRPr="007B7E58">
          <w:rPr>
            <w:rStyle w:val="Hypertextovodkaz"/>
            <w:rFonts w:ascii="Arial Narrow" w:hAnsi="Arial Narrow" w:cs="Arial Narrow"/>
            <w:noProof/>
            <w:snapToGrid w:val="0"/>
            <w:w w:val="0"/>
          </w:rPr>
          <w:t>J.3.4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VODNÍ DOPRAVA</w:t>
        </w:r>
        <w:r w:rsidR="00E64566">
          <w:rPr>
            <w:noProof/>
            <w:webHidden/>
          </w:rPr>
          <w:tab/>
        </w:r>
        <w:r w:rsidR="00E64566">
          <w:rPr>
            <w:noProof/>
            <w:webHidden/>
          </w:rPr>
          <w:fldChar w:fldCharType="begin"/>
        </w:r>
        <w:r w:rsidR="00E64566">
          <w:rPr>
            <w:noProof/>
            <w:webHidden/>
          </w:rPr>
          <w:instrText xml:space="preserve"> PAGEREF _Toc475609986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7" w:history="1">
        <w:r w:rsidR="00E64566" w:rsidRPr="007B7E58">
          <w:rPr>
            <w:rStyle w:val="Hypertextovodkaz"/>
            <w:rFonts w:ascii="Arial Narrow" w:hAnsi="Arial Narrow" w:cs="Arial Narrow"/>
            <w:noProof/>
            <w:snapToGrid w:val="0"/>
            <w:w w:val="0"/>
          </w:rPr>
          <w:t>J.3.5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DOPRAVNÍ ZAŘÍZENÍ</w:t>
        </w:r>
        <w:r w:rsidR="00E64566">
          <w:rPr>
            <w:noProof/>
            <w:webHidden/>
          </w:rPr>
          <w:tab/>
        </w:r>
        <w:r w:rsidR="00E64566">
          <w:rPr>
            <w:noProof/>
            <w:webHidden/>
          </w:rPr>
          <w:fldChar w:fldCharType="begin"/>
        </w:r>
        <w:r w:rsidR="00E64566">
          <w:rPr>
            <w:noProof/>
            <w:webHidden/>
          </w:rPr>
          <w:instrText xml:space="preserve"> PAGEREF _Toc475609987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8" w:history="1">
        <w:r w:rsidR="00E64566" w:rsidRPr="007B7E58">
          <w:rPr>
            <w:rStyle w:val="Hypertextovodkaz"/>
            <w:rFonts w:ascii="Arial Narrow" w:hAnsi="Arial Narrow" w:cs="Arial Narrow"/>
            <w:noProof/>
            <w:snapToGrid w:val="0"/>
            <w:w w:val="0"/>
          </w:rPr>
          <w:t>J.3.6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INTENZITY DOPRAVY</w:t>
        </w:r>
        <w:r w:rsidR="00E64566">
          <w:rPr>
            <w:noProof/>
            <w:webHidden/>
          </w:rPr>
          <w:tab/>
        </w:r>
        <w:r w:rsidR="00E64566">
          <w:rPr>
            <w:noProof/>
            <w:webHidden/>
          </w:rPr>
          <w:fldChar w:fldCharType="begin"/>
        </w:r>
        <w:r w:rsidR="00E64566">
          <w:rPr>
            <w:noProof/>
            <w:webHidden/>
          </w:rPr>
          <w:instrText xml:space="preserve"> PAGEREF _Toc475609988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89" w:history="1">
        <w:r w:rsidR="00E64566" w:rsidRPr="007B7E58">
          <w:rPr>
            <w:rStyle w:val="Hypertextovodkaz"/>
            <w:rFonts w:ascii="Arial Narrow" w:hAnsi="Arial Narrow" w:cs="Arial Narrow"/>
            <w:noProof/>
            <w:snapToGrid w:val="0"/>
            <w:w w:val="0"/>
          </w:rPr>
          <w:t>J.3.7</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HLUK Z DOPRAVY</w:t>
        </w:r>
        <w:r w:rsidR="00E64566">
          <w:rPr>
            <w:noProof/>
            <w:webHidden/>
          </w:rPr>
          <w:tab/>
        </w:r>
        <w:r w:rsidR="00E64566">
          <w:rPr>
            <w:noProof/>
            <w:webHidden/>
          </w:rPr>
          <w:fldChar w:fldCharType="begin"/>
        </w:r>
        <w:r w:rsidR="00E64566">
          <w:rPr>
            <w:noProof/>
            <w:webHidden/>
          </w:rPr>
          <w:instrText xml:space="preserve"> PAGEREF _Toc475609989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0" w:history="1">
        <w:r w:rsidR="00E64566" w:rsidRPr="007B7E58">
          <w:rPr>
            <w:rStyle w:val="Hypertextovodkaz"/>
            <w:rFonts w:ascii="Arial Narrow" w:hAnsi="Arial Narrow" w:cs="Arial Narrow"/>
            <w:noProof/>
            <w:snapToGrid w:val="0"/>
            <w:w w:val="0"/>
          </w:rPr>
          <w:t>J.3.8</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OCHRANNÁ PÁSMA</w:t>
        </w:r>
        <w:r w:rsidR="00E64566">
          <w:rPr>
            <w:noProof/>
            <w:webHidden/>
          </w:rPr>
          <w:tab/>
        </w:r>
        <w:r w:rsidR="00E64566">
          <w:rPr>
            <w:noProof/>
            <w:webHidden/>
          </w:rPr>
          <w:fldChar w:fldCharType="begin"/>
        </w:r>
        <w:r w:rsidR="00E64566">
          <w:rPr>
            <w:noProof/>
            <w:webHidden/>
          </w:rPr>
          <w:instrText xml:space="preserve"> PAGEREF _Toc475609990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09991" w:history="1">
        <w:r w:rsidR="00E64566" w:rsidRPr="007B7E58">
          <w:rPr>
            <w:rStyle w:val="Hypertextovodkaz"/>
            <w:rFonts w:ascii="Arial Narrow" w:hAnsi="Arial Narrow" w:cs="Arial Narrow"/>
            <w:noProof/>
          </w:rPr>
          <w:t>J.4</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KONCEPCE TECHNICKÉ INFRASTRUKTURY</w:t>
        </w:r>
        <w:r w:rsidR="00E64566">
          <w:rPr>
            <w:noProof/>
            <w:webHidden/>
          </w:rPr>
          <w:tab/>
        </w:r>
        <w:r w:rsidR="00E64566">
          <w:rPr>
            <w:noProof/>
            <w:webHidden/>
          </w:rPr>
          <w:fldChar w:fldCharType="begin"/>
        </w:r>
        <w:r w:rsidR="00E64566">
          <w:rPr>
            <w:noProof/>
            <w:webHidden/>
          </w:rPr>
          <w:instrText xml:space="preserve"> PAGEREF _Toc475609991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2" w:history="1">
        <w:r w:rsidR="00E64566" w:rsidRPr="007B7E58">
          <w:rPr>
            <w:rStyle w:val="Hypertextovodkaz"/>
            <w:rFonts w:ascii="Arial Narrow" w:hAnsi="Arial Narrow" w:cs="Arial Narrow"/>
            <w:noProof/>
            <w:snapToGrid w:val="0"/>
            <w:w w:val="0"/>
          </w:rPr>
          <w:t>J.4.1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ZÁSOBOVÁNÍ VODOU</w:t>
        </w:r>
        <w:r w:rsidR="00E64566">
          <w:rPr>
            <w:noProof/>
            <w:webHidden/>
          </w:rPr>
          <w:tab/>
        </w:r>
        <w:r w:rsidR="00E64566">
          <w:rPr>
            <w:noProof/>
            <w:webHidden/>
          </w:rPr>
          <w:fldChar w:fldCharType="begin"/>
        </w:r>
        <w:r w:rsidR="00E64566">
          <w:rPr>
            <w:noProof/>
            <w:webHidden/>
          </w:rPr>
          <w:instrText xml:space="preserve"> PAGEREF _Toc475609992 \h </w:instrText>
        </w:r>
        <w:r w:rsidR="00E64566">
          <w:rPr>
            <w:noProof/>
            <w:webHidden/>
          </w:rPr>
        </w:r>
        <w:r w:rsidR="00E64566">
          <w:rPr>
            <w:noProof/>
            <w:webHidden/>
          </w:rPr>
          <w:fldChar w:fldCharType="separate"/>
        </w:r>
        <w:r w:rsidR="00E64566">
          <w:rPr>
            <w:noProof/>
            <w:webHidden/>
          </w:rPr>
          <w:t>59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3" w:history="1">
        <w:r w:rsidR="00E64566" w:rsidRPr="007B7E58">
          <w:rPr>
            <w:rStyle w:val="Hypertextovodkaz"/>
            <w:rFonts w:ascii="Arial Narrow" w:hAnsi="Arial Narrow" w:cs="Arial Narrow"/>
            <w:noProof/>
            <w:snapToGrid w:val="0"/>
            <w:w w:val="0"/>
          </w:rPr>
          <w:t>J.4.2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ODKANALIZOVÁNÍ A ČIŠTĚNÍ ODPADNÍCH VOD</w:t>
        </w:r>
        <w:r w:rsidR="00E64566">
          <w:rPr>
            <w:noProof/>
            <w:webHidden/>
          </w:rPr>
          <w:tab/>
        </w:r>
        <w:r w:rsidR="00E64566">
          <w:rPr>
            <w:noProof/>
            <w:webHidden/>
          </w:rPr>
          <w:fldChar w:fldCharType="begin"/>
        </w:r>
        <w:r w:rsidR="00E64566">
          <w:rPr>
            <w:noProof/>
            <w:webHidden/>
          </w:rPr>
          <w:instrText xml:space="preserve"> PAGEREF _Toc475609993 \h </w:instrText>
        </w:r>
        <w:r w:rsidR="00E64566">
          <w:rPr>
            <w:noProof/>
            <w:webHidden/>
          </w:rPr>
        </w:r>
        <w:r w:rsidR="00E64566">
          <w:rPr>
            <w:noProof/>
            <w:webHidden/>
          </w:rPr>
          <w:fldChar w:fldCharType="separate"/>
        </w:r>
        <w:r w:rsidR="00E64566">
          <w:rPr>
            <w:noProof/>
            <w:webHidden/>
          </w:rPr>
          <w:t>61</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4" w:history="1">
        <w:r w:rsidR="00E64566" w:rsidRPr="007B7E58">
          <w:rPr>
            <w:rStyle w:val="Hypertextovodkaz"/>
            <w:rFonts w:ascii="Arial Narrow" w:hAnsi="Arial Narrow" w:cs="Arial Narrow"/>
            <w:noProof/>
            <w:snapToGrid w:val="0"/>
            <w:w w:val="0"/>
          </w:rPr>
          <w:t>J.4.3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ZÁSOBOVÁNÍ ELEKTRICKOU ENERGIÍ</w:t>
        </w:r>
        <w:r w:rsidR="00E64566">
          <w:rPr>
            <w:noProof/>
            <w:webHidden/>
          </w:rPr>
          <w:tab/>
        </w:r>
        <w:r w:rsidR="00E64566">
          <w:rPr>
            <w:noProof/>
            <w:webHidden/>
          </w:rPr>
          <w:fldChar w:fldCharType="begin"/>
        </w:r>
        <w:r w:rsidR="00E64566">
          <w:rPr>
            <w:noProof/>
            <w:webHidden/>
          </w:rPr>
          <w:instrText xml:space="preserve"> PAGEREF _Toc475609994 \h </w:instrText>
        </w:r>
        <w:r w:rsidR="00E64566">
          <w:rPr>
            <w:noProof/>
            <w:webHidden/>
          </w:rPr>
        </w:r>
        <w:r w:rsidR="00E64566">
          <w:rPr>
            <w:noProof/>
            <w:webHidden/>
          </w:rPr>
          <w:fldChar w:fldCharType="separate"/>
        </w:r>
        <w:r w:rsidR="00E64566">
          <w:rPr>
            <w:noProof/>
            <w:webHidden/>
          </w:rPr>
          <w:t>61</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5" w:history="1">
        <w:r w:rsidR="00E64566" w:rsidRPr="007B7E58">
          <w:rPr>
            <w:rStyle w:val="Hypertextovodkaz"/>
            <w:rFonts w:ascii="Arial Narrow" w:hAnsi="Arial Narrow" w:cs="Arial Narrow"/>
            <w:noProof/>
            <w:snapToGrid w:val="0"/>
            <w:w w:val="0"/>
          </w:rPr>
          <w:t>J.4.4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ZÁSOBOVÁNÍ PLYNEM</w:t>
        </w:r>
        <w:r w:rsidR="00E64566">
          <w:rPr>
            <w:noProof/>
            <w:webHidden/>
          </w:rPr>
          <w:tab/>
        </w:r>
        <w:r w:rsidR="00E64566">
          <w:rPr>
            <w:noProof/>
            <w:webHidden/>
          </w:rPr>
          <w:fldChar w:fldCharType="begin"/>
        </w:r>
        <w:r w:rsidR="00E64566">
          <w:rPr>
            <w:noProof/>
            <w:webHidden/>
          </w:rPr>
          <w:instrText xml:space="preserve"> PAGEREF _Toc475609995 \h </w:instrText>
        </w:r>
        <w:r w:rsidR="00E64566">
          <w:rPr>
            <w:noProof/>
            <w:webHidden/>
          </w:rPr>
        </w:r>
        <w:r w:rsidR="00E64566">
          <w:rPr>
            <w:noProof/>
            <w:webHidden/>
          </w:rPr>
          <w:fldChar w:fldCharType="separate"/>
        </w:r>
        <w:r w:rsidR="00E64566">
          <w:rPr>
            <w:noProof/>
            <w:webHidden/>
          </w:rPr>
          <w:t>62</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6" w:history="1">
        <w:r w:rsidR="00E64566" w:rsidRPr="007B7E58">
          <w:rPr>
            <w:rStyle w:val="Hypertextovodkaz"/>
            <w:rFonts w:ascii="Arial Narrow" w:hAnsi="Arial Narrow" w:cs="Arial Narrow"/>
            <w:noProof/>
            <w:snapToGrid w:val="0"/>
            <w:w w:val="0"/>
          </w:rPr>
          <w:t>J.4.5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ZÁSOBOVÁNÍ TEPLEM</w:t>
        </w:r>
        <w:r w:rsidR="00E64566">
          <w:rPr>
            <w:noProof/>
            <w:webHidden/>
          </w:rPr>
          <w:tab/>
        </w:r>
        <w:r w:rsidR="00E64566">
          <w:rPr>
            <w:noProof/>
            <w:webHidden/>
          </w:rPr>
          <w:fldChar w:fldCharType="begin"/>
        </w:r>
        <w:r w:rsidR="00E64566">
          <w:rPr>
            <w:noProof/>
            <w:webHidden/>
          </w:rPr>
          <w:instrText xml:space="preserve"> PAGEREF _Toc475609996 \h </w:instrText>
        </w:r>
        <w:r w:rsidR="00E64566">
          <w:rPr>
            <w:noProof/>
            <w:webHidden/>
          </w:rPr>
        </w:r>
        <w:r w:rsidR="00E64566">
          <w:rPr>
            <w:noProof/>
            <w:webHidden/>
          </w:rPr>
          <w:fldChar w:fldCharType="separate"/>
        </w:r>
        <w:r w:rsidR="00E64566">
          <w:rPr>
            <w:noProof/>
            <w:webHidden/>
          </w:rPr>
          <w:t>63</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7" w:history="1">
        <w:r w:rsidR="00E64566" w:rsidRPr="007B7E58">
          <w:rPr>
            <w:rStyle w:val="Hypertextovodkaz"/>
            <w:rFonts w:ascii="Arial Narrow" w:hAnsi="Arial Narrow" w:cs="Arial Narrow"/>
            <w:noProof/>
            <w:snapToGrid w:val="0"/>
            <w:w w:val="0"/>
          </w:rPr>
          <w:t>J.4.6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SPOJE, TELEKOMUNIKACE</w:t>
        </w:r>
        <w:r w:rsidR="00E64566">
          <w:rPr>
            <w:noProof/>
            <w:webHidden/>
          </w:rPr>
          <w:tab/>
        </w:r>
        <w:r w:rsidR="00E64566">
          <w:rPr>
            <w:noProof/>
            <w:webHidden/>
          </w:rPr>
          <w:fldChar w:fldCharType="begin"/>
        </w:r>
        <w:r w:rsidR="00E64566">
          <w:rPr>
            <w:noProof/>
            <w:webHidden/>
          </w:rPr>
          <w:instrText xml:space="preserve"> PAGEREF _Toc475609997 \h </w:instrText>
        </w:r>
        <w:r w:rsidR="00E64566">
          <w:rPr>
            <w:noProof/>
            <w:webHidden/>
          </w:rPr>
        </w:r>
        <w:r w:rsidR="00E64566">
          <w:rPr>
            <w:noProof/>
            <w:webHidden/>
          </w:rPr>
          <w:fldChar w:fldCharType="separate"/>
        </w:r>
        <w:r w:rsidR="00E64566">
          <w:rPr>
            <w:noProof/>
            <w:webHidden/>
          </w:rPr>
          <w:t>63</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8" w:history="1">
        <w:r w:rsidR="00E64566" w:rsidRPr="007B7E58">
          <w:rPr>
            <w:rStyle w:val="Hypertextovodkaz"/>
            <w:rFonts w:ascii="Arial Narrow" w:hAnsi="Arial Narrow" w:cs="Arial Narrow"/>
            <w:noProof/>
            <w:snapToGrid w:val="0"/>
            <w:w w:val="0"/>
          </w:rPr>
          <w:t>J.4.7</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RADIOKOMUNIKACE</w:t>
        </w:r>
        <w:r w:rsidR="00E64566">
          <w:rPr>
            <w:noProof/>
            <w:webHidden/>
          </w:rPr>
          <w:tab/>
        </w:r>
        <w:r w:rsidR="00E64566">
          <w:rPr>
            <w:noProof/>
            <w:webHidden/>
          </w:rPr>
          <w:fldChar w:fldCharType="begin"/>
        </w:r>
        <w:r w:rsidR="00E64566">
          <w:rPr>
            <w:noProof/>
            <w:webHidden/>
          </w:rPr>
          <w:instrText xml:space="preserve"> PAGEREF _Toc475609998 \h </w:instrText>
        </w:r>
        <w:r w:rsidR="00E64566">
          <w:rPr>
            <w:noProof/>
            <w:webHidden/>
          </w:rPr>
        </w:r>
        <w:r w:rsidR="00E64566">
          <w:rPr>
            <w:noProof/>
            <w:webHidden/>
          </w:rPr>
          <w:fldChar w:fldCharType="separate"/>
        </w:r>
        <w:r w:rsidR="00E64566">
          <w:rPr>
            <w:noProof/>
            <w:webHidden/>
          </w:rPr>
          <w:t>63</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09999" w:history="1">
        <w:r w:rsidR="00E64566" w:rsidRPr="007B7E58">
          <w:rPr>
            <w:rStyle w:val="Hypertextovodkaz"/>
            <w:rFonts w:ascii="Arial Narrow" w:hAnsi="Arial Narrow" w:cs="Arial Narrow"/>
            <w:noProof/>
            <w:snapToGrid w:val="0"/>
            <w:w w:val="0"/>
          </w:rPr>
          <w:t>J.4.8</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POTŘEBA VODY, MNOŽSTVÍ ODPADNÍCH VOD, POTŘEBA PLYNU A EL. PŘÍKONU</w:t>
        </w:r>
        <w:r w:rsidR="00E64566">
          <w:rPr>
            <w:noProof/>
            <w:webHidden/>
          </w:rPr>
          <w:tab/>
        </w:r>
        <w:r w:rsidR="00E64566">
          <w:rPr>
            <w:noProof/>
            <w:webHidden/>
          </w:rPr>
          <w:fldChar w:fldCharType="begin"/>
        </w:r>
        <w:r w:rsidR="00E64566">
          <w:rPr>
            <w:noProof/>
            <w:webHidden/>
          </w:rPr>
          <w:instrText xml:space="preserve"> PAGEREF _Toc475609999 \h </w:instrText>
        </w:r>
        <w:r w:rsidR="00E64566">
          <w:rPr>
            <w:noProof/>
            <w:webHidden/>
          </w:rPr>
        </w:r>
        <w:r w:rsidR="00E64566">
          <w:rPr>
            <w:noProof/>
            <w:webHidden/>
          </w:rPr>
          <w:fldChar w:fldCharType="separate"/>
        </w:r>
        <w:r w:rsidR="00E64566">
          <w:rPr>
            <w:noProof/>
            <w:webHidden/>
          </w:rPr>
          <w:t>63</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10000" w:history="1">
        <w:r w:rsidR="00E64566" w:rsidRPr="007B7E58">
          <w:rPr>
            <w:rStyle w:val="Hypertextovodkaz"/>
            <w:rFonts w:ascii="Arial Narrow" w:hAnsi="Arial Narrow" w:cs="Arial Narrow"/>
            <w:noProof/>
          </w:rPr>
          <w:t>J.5</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KONCEPCE USPOŘÁDÁNÍ KRAJINY, OCHRANY PŘÍRODY</w:t>
        </w:r>
        <w:r w:rsidR="00E64566">
          <w:rPr>
            <w:noProof/>
            <w:webHidden/>
          </w:rPr>
          <w:tab/>
        </w:r>
        <w:r w:rsidR="00E64566">
          <w:rPr>
            <w:noProof/>
            <w:webHidden/>
          </w:rPr>
          <w:fldChar w:fldCharType="begin"/>
        </w:r>
        <w:r w:rsidR="00E64566">
          <w:rPr>
            <w:noProof/>
            <w:webHidden/>
          </w:rPr>
          <w:instrText xml:space="preserve"> PAGEREF _Toc475610000 \h </w:instrText>
        </w:r>
        <w:r w:rsidR="00E64566">
          <w:rPr>
            <w:noProof/>
            <w:webHidden/>
          </w:rPr>
        </w:r>
        <w:r w:rsidR="00E64566">
          <w:rPr>
            <w:noProof/>
            <w:webHidden/>
          </w:rPr>
          <w:fldChar w:fldCharType="separate"/>
        </w:r>
        <w:r w:rsidR="00E64566">
          <w:rPr>
            <w:noProof/>
            <w:webHidden/>
          </w:rPr>
          <w:t>64</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1" w:history="1">
        <w:r w:rsidR="00E64566" w:rsidRPr="007B7E58">
          <w:rPr>
            <w:rStyle w:val="Hypertextovodkaz"/>
            <w:rFonts w:ascii="Arial Narrow" w:hAnsi="Arial Narrow" w:cs="Arial Narrow"/>
            <w:noProof/>
            <w:snapToGrid w:val="0"/>
            <w:w w:val="0"/>
          </w:rPr>
          <w:t>J.5.1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VYMEZENÍ PLOCH V KRAJINĚ</w:t>
        </w:r>
        <w:r w:rsidR="00E64566">
          <w:rPr>
            <w:noProof/>
            <w:webHidden/>
          </w:rPr>
          <w:tab/>
        </w:r>
        <w:r w:rsidR="00E64566">
          <w:rPr>
            <w:noProof/>
            <w:webHidden/>
          </w:rPr>
          <w:fldChar w:fldCharType="begin"/>
        </w:r>
        <w:r w:rsidR="00E64566">
          <w:rPr>
            <w:noProof/>
            <w:webHidden/>
          </w:rPr>
          <w:instrText xml:space="preserve"> PAGEREF _Toc475610001 \h </w:instrText>
        </w:r>
        <w:r w:rsidR="00E64566">
          <w:rPr>
            <w:noProof/>
            <w:webHidden/>
          </w:rPr>
        </w:r>
        <w:r w:rsidR="00E64566">
          <w:rPr>
            <w:noProof/>
            <w:webHidden/>
          </w:rPr>
          <w:fldChar w:fldCharType="separate"/>
        </w:r>
        <w:r w:rsidR="00E64566">
          <w:rPr>
            <w:noProof/>
            <w:webHidden/>
          </w:rPr>
          <w:t>64</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2" w:history="1">
        <w:r w:rsidR="00E64566" w:rsidRPr="007B7E58">
          <w:rPr>
            <w:rStyle w:val="Hypertextovodkaz"/>
            <w:rFonts w:ascii="Arial Narrow" w:hAnsi="Arial Narrow" w:cs="Arial Narrow"/>
            <w:noProof/>
            <w:snapToGrid w:val="0"/>
            <w:w w:val="0"/>
          </w:rPr>
          <w:t>J.5.2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PROTIEROZNÍ OPATŘENÍ</w:t>
        </w:r>
        <w:r w:rsidR="00E64566">
          <w:rPr>
            <w:noProof/>
            <w:webHidden/>
          </w:rPr>
          <w:tab/>
        </w:r>
        <w:r w:rsidR="00E64566">
          <w:rPr>
            <w:noProof/>
            <w:webHidden/>
          </w:rPr>
          <w:fldChar w:fldCharType="begin"/>
        </w:r>
        <w:r w:rsidR="00E64566">
          <w:rPr>
            <w:noProof/>
            <w:webHidden/>
          </w:rPr>
          <w:instrText xml:space="preserve"> PAGEREF _Toc475610002 \h </w:instrText>
        </w:r>
        <w:r w:rsidR="00E64566">
          <w:rPr>
            <w:noProof/>
            <w:webHidden/>
          </w:rPr>
        </w:r>
        <w:r w:rsidR="00E64566">
          <w:rPr>
            <w:noProof/>
            <w:webHidden/>
          </w:rPr>
          <w:fldChar w:fldCharType="separate"/>
        </w:r>
        <w:r w:rsidR="00E64566">
          <w:rPr>
            <w:noProof/>
            <w:webHidden/>
          </w:rPr>
          <w:t>65</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3" w:history="1">
        <w:r w:rsidR="00E64566" w:rsidRPr="007B7E58">
          <w:rPr>
            <w:rStyle w:val="Hypertextovodkaz"/>
            <w:rFonts w:ascii="Arial Narrow" w:hAnsi="Arial Narrow" w:cs="Arial Narrow"/>
            <w:noProof/>
            <w:snapToGrid w:val="0"/>
            <w:w w:val="0"/>
          </w:rPr>
          <w:t>J.5.3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PŘED POVODNĚMI</w:t>
        </w:r>
        <w:r w:rsidR="00E64566">
          <w:rPr>
            <w:noProof/>
            <w:webHidden/>
          </w:rPr>
          <w:tab/>
        </w:r>
        <w:r w:rsidR="00E64566">
          <w:rPr>
            <w:noProof/>
            <w:webHidden/>
          </w:rPr>
          <w:fldChar w:fldCharType="begin"/>
        </w:r>
        <w:r w:rsidR="00E64566">
          <w:rPr>
            <w:noProof/>
            <w:webHidden/>
          </w:rPr>
          <w:instrText xml:space="preserve"> PAGEREF _Toc475610003 \h </w:instrText>
        </w:r>
        <w:r w:rsidR="00E64566">
          <w:rPr>
            <w:noProof/>
            <w:webHidden/>
          </w:rPr>
        </w:r>
        <w:r w:rsidR="00E64566">
          <w:rPr>
            <w:noProof/>
            <w:webHidden/>
          </w:rPr>
          <w:fldChar w:fldCharType="separate"/>
        </w:r>
        <w:r w:rsidR="00E64566">
          <w:rPr>
            <w:noProof/>
            <w:webHidden/>
          </w:rPr>
          <w:t>66</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4" w:history="1">
        <w:r w:rsidR="00E64566" w:rsidRPr="007B7E58">
          <w:rPr>
            <w:rStyle w:val="Hypertextovodkaz"/>
            <w:rFonts w:ascii="Arial Narrow" w:hAnsi="Arial Narrow" w:cs="Arial Narrow"/>
            <w:noProof/>
            <w:snapToGrid w:val="0"/>
            <w:w w:val="0"/>
          </w:rPr>
          <w:t>J.5.4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NÁVRH ÚZEMNÍHO SYSTÉMU EKOLOGICKÉ STABILITY</w:t>
        </w:r>
        <w:r w:rsidR="00E64566">
          <w:rPr>
            <w:noProof/>
            <w:webHidden/>
          </w:rPr>
          <w:tab/>
        </w:r>
        <w:r w:rsidR="00E64566">
          <w:rPr>
            <w:noProof/>
            <w:webHidden/>
          </w:rPr>
          <w:fldChar w:fldCharType="begin"/>
        </w:r>
        <w:r w:rsidR="00E64566">
          <w:rPr>
            <w:noProof/>
            <w:webHidden/>
          </w:rPr>
          <w:instrText xml:space="preserve"> PAGEREF _Toc475610004 \h </w:instrText>
        </w:r>
        <w:r w:rsidR="00E64566">
          <w:rPr>
            <w:noProof/>
            <w:webHidden/>
          </w:rPr>
        </w:r>
        <w:r w:rsidR="00E64566">
          <w:rPr>
            <w:noProof/>
            <w:webHidden/>
          </w:rPr>
          <w:fldChar w:fldCharType="separate"/>
        </w:r>
        <w:r w:rsidR="00E64566">
          <w:rPr>
            <w:noProof/>
            <w:webHidden/>
          </w:rPr>
          <w:t>66</w:t>
        </w:r>
        <w:r w:rsidR="00E64566">
          <w:rPr>
            <w:noProof/>
            <w:webHidden/>
          </w:rPr>
          <w:fldChar w:fldCharType="end"/>
        </w:r>
      </w:hyperlink>
    </w:p>
    <w:p w:rsidR="00E64566" w:rsidRDefault="008F33D7">
      <w:pPr>
        <w:pStyle w:val="Obsah2"/>
        <w:tabs>
          <w:tab w:val="left" w:pos="471"/>
          <w:tab w:val="right" w:pos="9059"/>
        </w:tabs>
        <w:rPr>
          <w:rFonts w:asciiTheme="minorHAnsi" w:eastAsiaTheme="minorEastAsia" w:hAnsiTheme="minorHAnsi" w:cstheme="minorBidi"/>
          <w:b w:val="0"/>
          <w:bCs w:val="0"/>
          <w:smallCaps w:val="0"/>
          <w:noProof/>
        </w:rPr>
      </w:pPr>
      <w:hyperlink w:anchor="_Toc475610005" w:history="1">
        <w:r w:rsidR="00E64566" w:rsidRPr="007B7E58">
          <w:rPr>
            <w:rStyle w:val="Hypertextovodkaz"/>
            <w:rFonts w:ascii="Arial Narrow" w:hAnsi="Arial Narrow" w:cs="Arial Narrow"/>
            <w:noProof/>
          </w:rPr>
          <w:t>J.6</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POŽADAVKY ZVLÁŠTNÍCH PRÁVNÍCH PŘEDPISŮ</w:t>
        </w:r>
        <w:r w:rsidR="00E64566">
          <w:rPr>
            <w:noProof/>
            <w:webHidden/>
          </w:rPr>
          <w:tab/>
        </w:r>
        <w:r w:rsidR="00E64566">
          <w:rPr>
            <w:noProof/>
            <w:webHidden/>
          </w:rPr>
          <w:fldChar w:fldCharType="begin"/>
        </w:r>
        <w:r w:rsidR="00E64566">
          <w:rPr>
            <w:noProof/>
            <w:webHidden/>
          </w:rPr>
          <w:instrText xml:space="preserve"> PAGEREF _Toc475610005 \h </w:instrText>
        </w:r>
        <w:r w:rsidR="00E64566">
          <w:rPr>
            <w:noProof/>
            <w:webHidden/>
          </w:rPr>
        </w:r>
        <w:r w:rsidR="00E64566">
          <w:rPr>
            <w:noProof/>
            <w:webHidden/>
          </w:rPr>
          <w:fldChar w:fldCharType="separate"/>
        </w:r>
        <w:r w:rsidR="00E64566">
          <w:rPr>
            <w:noProof/>
            <w:webHidden/>
          </w:rPr>
          <w:t>67</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6" w:history="1">
        <w:r w:rsidR="00E64566" w:rsidRPr="007B7E58">
          <w:rPr>
            <w:rStyle w:val="Hypertextovodkaz"/>
            <w:rFonts w:ascii="Arial Narrow" w:hAnsi="Arial Narrow" w:cs="Arial Narrow"/>
            <w:noProof/>
            <w:snapToGrid w:val="0"/>
            <w:w w:val="0"/>
          </w:rPr>
          <w:t>J.6.1</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strike/>
            <w:noProof/>
          </w:rPr>
          <w:t>OCHRANA OBYVATELSTVA</w:t>
        </w:r>
        <w:r w:rsidR="00E64566">
          <w:rPr>
            <w:noProof/>
            <w:webHidden/>
          </w:rPr>
          <w:tab/>
        </w:r>
        <w:r w:rsidR="00E64566">
          <w:rPr>
            <w:noProof/>
            <w:webHidden/>
          </w:rPr>
          <w:fldChar w:fldCharType="begin"/>
        </w:r>
        <w:r w:rsidR="00E64566">
          <w:rPr>
            <w:noProof/>
            <w:webHidden/>
          </w:rPr>
          <w:instrText xml:space="preserve"> PAGEREF _Toc475610006 \h </w:instrText>
        </w:r>
        <w:r w:rsidR="00E64566">
          <w:rPr>
            <w:noProof/>
            <w:webHidden/>
          </w:rPr>
        </w:r>
        <w:r w:rsidR="00E64566">
          <w:rPr>
            <w:noProof/>
            <w:webHidden/>
          </w:rPr>
          <w:fldChar w:fldCharType="separate"/>
        </w:r>
        <w:r w:rsidR="00E64566">
          <w:rPr>
            <w:noProof/>
            <w:webHidden/>
          </w:rPr>
          <w:t>67</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7" w:history="1">
        <w:r w:rsidR="00E64566" w:rsidRPr="007B7E58">
          <w:rPr>
            <w:rStyle w:val="Hypertextovodkaz"/>
            <w:rFonts w:ascii="Arial Narrow" w:hAnsi="Arial Narrow" w:cs="Arial Narrow"/>
            <w:noProof/>
            <w:snapToGrid w:val="0"/>
            <w:w w:val="0"/>
          </w:rPr>
          <w:t>J.6.2</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ZDRAVÍ</w:t>
        </w:r>
        <w:r w:rsidR="00E64566">
          <w:rPr>
            <w:noProof/>
            <w:webHidden/>
          </w:rPr>
          <w:tab/>
        </w:r>
        <w:r w:rsidR="00E64566">
          <w:rPr>
            <w:noProof/>
            <w:webHidden/>
          </w:rPr>
          <w:fldChar w:fldCharType="begin"/>
        </w:r>
        <w:r w:rsidR="00E64566">
          <w:rPr>
            <w:noProof/>
            <w:webHidden/>
          </w:rPr>
          <w:instrText xml:space="preserve"> PAGEREF _Toc475610007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8" w:history="1">
        <w:r w:rsidR="00E64566" w:rsidRPr="007B7E58">
          <w:rPr>
            <w:rStyle w:val="Hypertextovodkaz"/>
            <w:rFonts w:ascii="Arial Narrow" w:hAnsi="Arial Narrow" w:cs="Arial Narrow"/>
            <w:noProof/>
            <w:snapToGrid w:val="0"/>
            <w:w w:val="0"/>
          </w:rPr>
          <w:t>J.6.3</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LOŽISEK NEROSTNÝCH SUROVIN</w:t>
        </w:r>
        <w:r w:rsidR="00E64566">
          <w:rPr>
            <w:noProof/>
            <w:webHidden/>
          </w:rPr>
          <w:tab/>
        </w:r>
        <w:r w:rsidR="00E64566">
          <w:rPr>
            <w:noProof/>
            <w:webHidden/>
          </w:rPr>
          <w:fldChar w:fldCharType="begin"/>
        </w:r>
        <w:r w:rsidR="00E64566">
          <w:rPr>
            <w:noProof/>
            <w:webHidden/>
          </w:rPr>
          <w:instrText xml:space="preserve"> PAGEREF _Toc475610008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09" w:history="1">
        <w:r w:rsidR="00E64566" w:rsidRPr="007B7E58">
          <w:rPr>
            <w:rStyle w:val="Hypertextovodkaz"/>
            <w:rFonts w:ascii="Arial Narrow" w:hAnsi="Arial Narrow" w:cs="Arial Narrow"/>
            <w:noProof/>
            <w:snapToGrid w:val="0"/>
            <w:w w:val="0"/>
          </w:rPr>
          <w:t>J.6.4</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PODDOLOVANÁ ÚZEMÍ, SESUVNÁ ÚZEMÍ</w:t>
        </w:r>
        <w:r w:rsidR="00E64566">
          <w:rPr>
            <w:noProof/>
            <w:webHidden/>
          </w:rPr>
          <w:tab/>
        </w:r>
        <w:r w:rsidR="00E64566">
          <w:rPr>
            <w:noProof/>
            <w:webHidden/>
          </w:rPr>
          <w:fldChar w:fldCharType="begin"/>
        </w:r>
        <w:r w:rsidR="00E64566">
          <w:rPr>
            <w:noProof/>
            <w:webHidden/>
          </w:rPr>
          <w:instrText xml:space="preserve"> PAGEREF _Toc475610009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10" w:history="1">
        <w:r w:rsidR="00E64566" w:rsidRPr="007B7E58">
          <w:rPr>
            <w:rStyle w:val="Hypertextovodkaz"/>
            <w:rFonts w:ascii="Arial Narrow" w:hAnsi="Arial Narrow" w:cs="Arial Narrow"/>
            <w:noProof/>
            <w:snapToGrid w:val="0"/>
            <w:w w:val="0"/>
          </w:rPr>
          <w:t>J.6.5</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OCHRANA PROTI RADONOVÉMU RIZIKU</w:t>
        </w:r>
        <w:r w:rsidR="00E64566">
          <w:rPr>
            <w:noProof/>
            <w:webHidden/>
          </w:rPr>
          <w:tab/>
        </w:r>
        <w:r w:rsidR="00E64566">
          <w:rPr>
            <w:noProof/>
            <w:webHidden/>
          </w:rPr>
          <w:fldChar w:fldCharType="begin"/>
        </w:r>
        <w:r w:rsidR="00E64566">
          <w:rPr>
            <w:noProof/>
            <w:webHidden/>
          </w:rPr>
          <w:instrText xml:space="preserve"> PAGEREF _Toc475610010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3"/>
        <w:tabs>
          <w:tab w:val="left" w:pos="611"/>
          <w:tab w:val="right" w:pos="9059"/>
        </w:tabs>
        <w:rPr>
          <w:rFonts w:asciiTheme="minorHAnsi" w:eastAsiaTheme="minorEastAsia" w:hAnsiTheme="minorHAnsi" w:cstheme="minorBidi"/>
          <w:smallCaps w:val="0"/>
          <w:noProof/>
        </w:rPr>
      </w:pPr>
      <w:hyperlink w:anchor="_Toc475610011" w:history="1">
        <w:r w:rsidR="00E64566" w:rsidRPr="007B7E58">
          <w:rPr>
            <w:rStyle w:val="Hypertextovodkaz"/>
            <w:rFonts w:ascii="Arial Narrow" w:hAnsi="Arial Narrow" w:cs="Arial Narrow"/>
            <w:noProof/>
            <w:snapToGrid w:val="0"/>
            <w:w w:val="0"/>
          </w:rPr>
          <w:t>J.6.6</w:t>
        </w:r>
        <w:r w:rsidR="00E64566">
          <w:rPr>
            <w:rFonts w:asciiTheme="minorHAnsi" w:eastAsiaTheme="minorEastAsia" w:hAnsiTheme="minorHAnsi" w:cstheme="minorBidi"/>
            <w:smallCaps w:val="0"/>
            <w:noProof/>
          </w:rPr>
          <w:tab/>
        </w:r>
        <w:r w:rsidR="00E64566" w:rsidRPr="007B7E58">
          <w:rPr>
            <w:rStyle w:val="Hypertextovodkaz"/>
            <w:rFonts w:ascii="Arial Narrow" w:hAnsi="Arial Narrow" w:cs="Arial Narrow"/>
            <w:noProof/>
          </w:rPr>
          <w:t>SOULAD NÁVRHU S POŽADAVKY STAVEBNÍHO ZÁKONA A JEHO PROVÁDĚCÍCH PŘEDPISŮ</w:t>
        </w:r>
        <w:r w:rsidR="00E64566">
          <w:rPr>
            <w:noProof/>
            <w:webHidden/>
          </w:rPr>
          <w:tab/>
        </w:r>
        <w:r w:rsidR="00E64566">
          <w:rPr>
            <w:noProof/>
            <w:webHidden/>
          </w:rPr>
          <w:fldChar w:fldCharType="begin"/>
        </w:r>
        <w:r w:rsidR="00E64566">
          <w:rPr>
            <w:noProof/>
            <w:webHidden/>
          </w:rPr>
          <w:instrText xml:space="preserve"> PAGEREF _Toc475610011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1"/>
        <w:tabs>
          <w:tab w:val="left" w:pos="400"/>
          <w:tab w:val="right" w:pos="9059"/>
        </w:tabs>
        <w:rPr>
          <w:rFonts w:asciiTheme="minorHAnsi" w:eastAsiaTheme="minorEastAsia" w:hAnsiTheme="minorHAnsi" w:cstheme="minorBidi"/>
          <w:b w:val="0"/>
          <w:bCs w:val="0"/>
          <w:caps w:val="0"/>
          <w:noProof/>
          <w:u w:val="none"/>
        </w:rPr>
      </w:pPr>
      <w:hyperlink w:anchor="_Toc475610012" w:history="1">
        <w:r w:rsidR="00E64566" w:rsidRPr="007B7E58">
          <w:rPr>
            <w:rStyle w:val="Hypertextovodkaz"/>
            <w:rFonts w:ascii="Arial Narrow" w:hAnsi="Arial Narrow" w:cs="Arial Narrow"/>
            <w:noProof/>
          </w:rPr>
          <w:t>K.</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VYHODNOCENÍ ÚČELNÉHO VYUŽITÍ ZASTAVĚNÉHO ÚZEMÍ A VYHODNOCENÍ POTŘEBY VYMEZENÍ ZASTAVITELNÝCH PLOCH.</w:t>
        </w:r>
        <w:r w:rsidR="00E64566">
          <w:rPr>
            <w:noProof/>
            <w:webHidden/>
          </w:rPr>
          <w:tab/>
        </w:r>
        <w:r w:rsidR="00E64566">
          <w:rPr>
            <w:noProof/>
            <w:webHidden/>
          </w:rPr>
          <w:fldChar w:fldCharType="begin"/>
        </w:r>
        <w:r w:rsidR="00E64566">
          <w:rPr>
            <w:noProof/>
            <w:webHidden/>
          </w:rPr>
          <w:instrText xml:space="preserve"> PAGEREF _Toc475610012 \h </w:instrText>
        </w:r>
        <w:r w:rsidR="00E64566">
          <w:rPr>
            <w:noProof/>
            <w:webHidden/>
          </w:rPr>
        </w:r>
        <w:r w:rsidR="00E64566">
          <w:rPr>
            <w:noProof/>
            <w:webHidden/>
          </w:rPr>
          <w:fldChar w:fldCharType="separate"/>
        </w:r>
        <w:r w:rsidR="00E64566">
          <w:rPr>
            <w:noProof/>
            <w:webHidden/>
          </w:rPr>
          <w:t>69</w:t>
        </w:r>
        <w:r w:rsidR="00E64566">
          <w:rPr>
            <w:noProof/>
            <w:webHidden/>
          </w:rPr>
          <w:fldChar w:fldCharType="end"/>
        </w:r>
      </w:hyperlink>
    </w:p>
    <w:p w:rsidR="00E64566" w:rsidRDefault="008F33D7">
      <w:pPr>
        <w:pStyle w:val="Obsah2"/>
        <w:tabs>
          <w:tab w:val="left" w:pos="501"/>
          <w:tab w:val="right" w:pos="9059"/>
        </w:tabs>
        <w:rPr>
          <w:rFonts w:asciiTheme="minorHAnsi" w:eastAsiaTheme="minorEastAsia" w:hAnsiTheme="minorHAnsi" w:cstheme="minorBidi"/>
          <w:b w:val="0"/>
          <w:bCs w:val="0"/>
          <w:smallCaps w:val="0"/>
          <w:noProof/>
        </w:rPr>
      </w:pPr>
      <w:hyperlink w:anchor="_Toc475610013" w:history="1">
        <w:r w:rsidR="00E64566" w:rsidRPr="007B7E58">
          <w:rPr>
            <w:rStyle w:val="Hypertextovodkaz"/>
            <w:rFonts w:ascii="Arial Narrow" w:hAnsi="Arial Narrow" w:cs="Arial Narrow"/>
            <w:noProof/>
          </w:rPr>
          <w:t>K.1</w:t>
        </w:r>
        <w:r w:rsidR="00E64566">
          <w:rPr>
            <w:rFonts w:asciiTheme="minorHAnsi" w:eastAsiaTheme="minorEastAsia" w:hAnsiTheme="minorHAnsi" w:cstheme="minorBidi"/>
            <w:b w:val="0"/>
            <w:bCs w:val="0"/>
            <w:smallCaps w:val="0"/>
            <w:noProof/>
          </w:rPr>
          <w:tab/>
        </w:r>
        <w:r w:rsidR="00E64566" w:rsidRPr="007B7E58">
          <w:rPr>
            <w:rStyle w:val="Hypertextovodkaz"/>
            <w:rFonts w:ascii="Arial Narrow" w:hAnsi="Arial Narrow" w:cs="Arial Narrow"/>
            <w:noProof/>
          </w:rPr>
          <w:t>REKREACE A CESTOVNÍ RUCH</w:t>
        </w:r>
        <w:r w:rsidR="00E64566">
          <w:rPr>
            <w:noProof/>
            <w:webHidden/>
          </w:rPr>
          <w:tab/>
        </w:r>
        <w:r w:rsidR="00E64566">
          <w:rPr>
            <w:noProof/>
            <w:webHidden/>
          </w:rPr>
          <w:fldChar w:fldCharType="begin"/>
        </w:r>
        <w:r w:rsidR="00E64566">
          <w:rPr>
            <w:noProof/>
            <w:webHidden/>
          </w:rPr>
          <w:instrText xml:space="preserve"> PAGEREF _Toc475610013 \h </w:instrText>
        </w:r>
        <w:r w:rsidR="00E64566">
          <w:rPr>
            <w:noProof/>
            <w:webHidden/>
          </w:rPr>
        </w:r>
        <w:r w:rsidR="00E64566">
          <w:rPr>
            <w:noProof/>
            <w:webHidden/>
          </w:rPr>
          <w:fldChar w:fldCharType="separate"/>
        </w:r>
        <w:r w:rsidR="00E64566">
          <w:rPr>
            <w:noProof/>
            <w:webHidden/>
          </w:rPr>
          <w:t>73</w:t>
        </w:r>
        <w:r w:rsidR="00E64566">
          <w:rPr>
            <w:noProof/>
            <w:webHidden/>
          </w:rPr>
          <w:fldChar w:fldCharType="end"/>
        </w:r>
      </w:hyperlink>
    </w:p>
    <w:p w:rsidR="00E64566" w:rsidRDefault="008F33D7">
      <w:pPr>
        <w:pStyle w:val="Obsah1"/>
        <w:tabs>
          <w:tab w:val="left" w:pos="380"/>
          <w:tab w:val="right" w:pos="9059"/>
        </w:tabs>
        <w:rPr>
          <w:rFonts w:asciiTheme="minorHAnsi" w:eastAsiaTheme="minorEastAsia" w:hAnsiTheme="minorHAnsi" w:cstheme="minorBidi"/>
          <w:b w:val="0"/>
          <w:bCs w:val="0"/>
          <w:caps w:val="0"/>
          <w:noProof/>
          <w:u w:val="none"/>
        </w:rPr>
      </w:pPr>
      <w:hyperlink w:anchor="_Toc475610014" w:history="1">
        <w:r w:rsidR="00E64566" w:rsidRPr="007B7E58">
          <w:rPr>
            <w:rStyle w:val="Hypertextovodkaz"/>
            <w:rFonts w:ascii="Arial Narrow" w:hAnsi="Arial Narrow" w:cs="Arial Narrow"/>
            <w:noProof/>
          </w:rPr>
          <w:t>L.</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ROZHODNUTÍ O NÁMITKÁCH UPLATNĚNÝCH K NÁVRHU ÚZEMNÍHO PLÁNU A JEJICH ODŮVODNĚNÍ</w:t>
        </w:r>
        <w:r w:rsidR="00E64566">
          <w:rPr>
            <w:noProof/>
            <w:webHidden/>
          </w:rPr>
          <w:tab/>
        </w:r>
        <w:r w:rsidR="00E64566">
          <w:rPr>
            <w:noProof/>
            <w:webHidden/>
          </w:rPr>
          <w:fldChar w:fldCharType="begin"/>
        </w:r>
        <w:r w:rsidR="00E64566">
          <w:rPr>
            <w:noProof/>
            <w:webHidden/>
          </w:rPr>
          <w:instrText xml:space="preserve"> PAGEREF _Toc475610014 \h </w:instrText>
        </w:r>
        <w:r w:rsidR="00E64566">
          <w:rPr>
            <w:noProof/>
            <w:webHidden/>
          </w:rPr>
        </w:r>
        <w:r w:rsidR="00E64566">
          <w:rPr>
            <w:noProof/>
            <w:webHidden/>
          </w:rPr>
          <w:fldChar w:fldCharType="separate"/>
        </w:r>
        <w:r w:rsidR="00E64566">
          <w:rPr>
            <w:noProof/>
            <w:webHidden/>
          </w:rPr>
          <w:t>73</w:t>
        </w:r>
        <w:r w:rsidR="00E64566">
          <w:rPr>
            <w:noProof/>
            <w:webHidden/>
          </w:rPr>
          <w:fldChar w:fldCharType="end"/>
        </w:r>
      </w:hyperlink>
    </w:p>
    <w:p w:rsidR="00E64566" w:rsidRDefault="008F33D7">
      <w:pPr>
        <w:pStyle w:val="Obsah1"/>
        <w:tabs>
          <w:tab w:val="left" w:pos="420"/>
          <w:tab w:val="right" w:pos="9059"/>
        </w:tabs>
        <w:rPr>
          <w:rFonts w:asciiTheme="minorHAnsi" w:eastAsiaTheme="minorEastAsia" w:hAnsiTheme="minorHAnsi" w:cstheme="minorBidi"/>
          <w:b w:val="0"/>
          <w:bCs w:val="0"/>
          <w:caps w:val="0"/>
          <w:noProof/>
          <w:u w:val="none"/>
        </w:rPr>
      </w:pPr>
      <w:hyperlink w:anchor="_Toc475610015" w:history="1">
        <w:r w:rsidR="00E64566" w:rsidRPr="007B7E58">
          <w:rPr>
            <w:rStyle w:val="Hypertextovodkaz"/>
            <w:rFonts w:ascii="Arial Narrow" w:hAnsi="Arial Narrow" w:cs="Arial Narrow"/>
            <w:noProof/>
          </w:rPr>
          <w:t>M.</w:t>
        </w:r>
        <w:r w:rsidR="00E64566">
          <w:rPr>
            <w:rFonts w:asciiTheme="minorHAnsi" w:eastAsiaTheme="minorEastAsia" w:hAnsiTheme="minorHAnsi" w:cstheme="minorBidi"/>
            <w:b w:val="0"/>
            <w:bCs w:val="0"/>
            <w:caps w:val="0"/>
            <w:noProof/>
            <w:u w:val="none"/>
          </w:rPr>
          <w:tab/>
        </w:r>
        <w:r w:rsidR="00E64566" w:rsidRPr="007B7E58">
          <w:rPr>
            <w:rStyle w:val="Hypertextovodkaz"/>
            <w:rFonts w:ascii="Arial Narrow" w:hAnsi="Arial Narrow" w:cs="Arial Narrow"/>
            <w:noProof/>
          </w:rPr>
          <w:t>VYHODNOCENÍ PŘIPOMÍNEK UPLATNĚNÝCH K NÁVRHU ÚZEMNÍHO PLÁNU</w:t>
        </w:r>
        <w:r w:rsidR="00E64566">
          <w:rPr>
            <w:noProof/>
            <w:webHidden/>
          </w:rPr>
          <w:tab/>
        </w:r>
        <w:r w:rsidR="00E64566">
          <w:rPr>
            <w:noProof/>
            <w:webHidden/>
          </w:rPr>
          <w:fldChar w:fldCharType="begin"/>
        </w:r>
        <w:r w:rsidR="00E64566">
          <w:rPr>
            <w:noProof/>
            <w:webHidden/>
          </w:rPr>
          <w:instrText xml:space="preserve"> PAGEREF _Toc475610015 \h </w:instrText>
        </w:r>
        <w:r w:rsidR="00E64566">
          <w:rPr>
            <w:noProof/>
            <w:webHidden/>
          </w:rPr>
        </w:r>
        <w:r w:rsidR="00E64566">
          <w:rPr>
            <w:noProof/>
            <w:webHidden/>
          </w:rPr>
          <w:fldChar w:fldCharType="separate"/>
        </w:r>
        <w:r w:rsidR="00E64566">
          <w:rPr>
            <w:noProof/>
            <w:webHidden/>
          </w:rPr>
          <w:t>73</w:t>
        </w:r>
        <w:r w:rsidR="00E64566">
          <w:rPr>
            <w:noProof/>
            <w:webHidden/>
          </w:rPr>
          <w:fldChar w:fldCharType="end"/>
        </w:r>
      </w:hyperlink>
    </w:p>
    <w:p w:rsidR="003B3871" w:rsidRPr="00541D6D" w:rsidRDefault="003B3871" w:rsidP="000A06E2">
      <w:pPr>
        <w:spacing w:line="240" w:lineRule="auto"/>
        <w:ind w:firstLine="0"/>
      </w:pPr>
      <w:r w:rsidRPr="00541D6D">
        <w:fldChar w:fldCharType="end"/>
      </w:r>
      <w:bookmarkStart w:id="3" w:name="_Toc165301621"/>
      <w:bookmarkStart w:id="4" w:name="_Toc335758583"/>
      <w:bookmarkStart w:id="5" w:name="_Toc335758715"/>
      <w:bookmarkStart w:id="6" w:name="_Toc335758867"/>
      <w:bookmarkStart w:id="7" w:name="_Toc335812565"/>
    </w:p>
    <w:p w:rsidR="003B3871" w:rsidRPr="00541D6D" w:rsidRDefault="003B3871" w:rsidP="007F25FB">
      <w:pPr>
        <w:spacing w:line="240" w:lineRule="auto"/>
        <w:ind w:firstLine="0"/>
        <w:jc w:val="left"/>
        <w:rPr>
          <w:b/>
          <w:bCs/>
          <w:i/>
          <w:iCs/>
        </w:rPr>
      </w:pPr>
      <w:r w:rsidRPr="00541D6D">
        <w:rPr>
          <w:b/>
          <w:bCs/>
          <w:i/>
          <w:iCs/>
        </w:rPr>
        <w:br w:type="page"/>
      </w:r>
    </w:p>
    <w:p w:rsidR="003B3871" w:rsidRPr="00541D6D" w:rsidRDefault="003B3871" w:rsidP="00D053DD">
      <w:pPr>
        <w:pStyle w:val="Nadpis1"/>
        <w:rPr>
          <w:rFonts w:ascii="Arial Narrow" w:hAnsi="Arial Narrow" w:cs="Arial Narrow"/>
          <w:caps/>
        </w:rPr>
      </w:pPr>
      <w:bookmarkStart w:id="8" w:name="_Toc350934119"/>
      <w:bookmarkStart w:id="9" w:name="_Toc350939777"/>
      <w:bookmarkStart w:id="10" w:name="_Toc475609901"/>
      <w:r w:rsidRPr="00541D6D">
        <w:rPr>
          <w:rFonts w:ascii="Arial Narrow" w:hAnsi="Arial Narrow" w:cs="Arial Narrow"/>
        </w:rPr>
        <w:t>POSTUP POŘÍZENÍ ÚZEMNÍHO PLÁNU</w:t>
      </w:r>
      <w:bookmarkEnd w:id="8"/>
      <w:bookmarkEnd w:id="9"/>
      <w:bookmarkEnd w:id="10"/>
    </w:p>
    <w:p w:rsidR="003B3871" w:rsidRDefault="003B3871" w:rsidP="002935FC">
      <w:pPr>
        <w:spacing w:line="240" w:lineRule="auto"/>
        <w:ind w:firstLine="0"/>
        <w:rPr>
          <w:b/>
          <w:bCs/>
        </w:rPr>
      </w:pPr>
    </w:p>
    <w:p w:rsidR="003B3871" w:rsidRPr="004F4BA3" w:rsidRDefault="003B3871" w:rsidP="004F4BA3">
      <w:pPr>
        <w:pStyle w:val="Nadpis3"/>
        <w:spacing w:line="240" w:lineRule="auto"/>
        <w:rPr>
          <w:rFonts w:ascii="Arial Narrow" w:hAnsi="Arial Narrow" w:cs="Arial Narrow"/>
          <w:snapToGrid w:val="0"/>
        </w:rPr>
      </w:pPr>
      <w:bookmarkStart w:id="11" w:name="_Toc475609902"/>
      <w:r w:rsidRPr="004F4BA3">
        <w:rPr>
          <w:rFonts w:ascii="Arial Narrow" w:hAnsi="Arial Narrow" w:cs="Arial Narrow"/>
          <w:snapToGrid w:val="0"/>
        </w:rPr>
        <w:t>1. Základní údaje o územním plánu Viničné Šumice a způsobu projednání</w:t>
      </w:r>
      <w:bookmarkEnd w:id="11"/>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 xml:space="preserve">Obec Viničné Šumice má platný územní plán sídelního útvaru (dále jen „ÚPN SÚ“) Viničné Šumice schválený dne 27.10.1998, změněný změnami č. I – IV ÚPN SÚ Viničné Šumice a dále změněný změnou č.5 ÚPN SÚ Viničné Šumice, která byla vydána dne 2.3.2009, datum nabytí účinnosti 18.3.2009. </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Zastupitelstvo obce Viničné Šumice rozhodlo pořídit nový územní plán (dále jen „ÚP“) usnesením č.13/4/11 na svém zasedání dne 13.</w:t>
      </w:r>
      <w:r>
        <w:rPr>
          <w:rFonts w:ascii="Arial Narrow" w:hAnsi="Arial Narrow" w:cs="Arial Narrow"/>
          <w:color w:val="auto"/>
        </w:rPr>
        <w:t xml:space="preserve"> </w:t>
      </w:r>
      <w:r w:rsidRPr="004F4BA3">
        <w:rPr>
          <w:rFonts w:ascii="Arial Narrow" w:hAnsi="Arial Narrow" w:cs="Arial Narrow"/>
          <w:color w:val="auto"/>
        </w:rPr>
        <w:t>4.</w:t>
      </w:r>
      <w:r>
        <w:rPr>
          <w:rFonts w:ascii="Arial Narrow" w:hAnsi="Arial Narrow" w:cs="Arial Narrow"/>
          <w:color w:val="auto"/>
        </w:rPr>
        <w:t xml:space="preserve"> </w:t>
      </w:r>
      <w:r w:rsidRPr="004F4BA3">
        <w:rPr>
          <w:rFonts w:ascii="Arial Narrow" w:hAnsi="Arial Narrow" w:cs="Arial Narrow"/>
          <w:color w:val="auto"/>
        </w:rPr>
        <w:t>2011. Obec Viničné Šumice požádala dopisem ze dne 17.</w:t>
      </w:r>
      <w:r>
        <w:rPr>
          <w:rFonts w:ascii="Arial Narrow" w:hAnsi="Arial Narrow" w:cs="Arial Narrow"/>
          <w:color w:val="auto"/>
        </w:rPr>
        <w:t xml:space="preserve"> </w:t>
      </w:r>
      <w:r w:rsidRPr="004F4BA3">
        <w:rPr>
          <w:rFonts w:ascii="Arial Narrow" w:hAnsi="Arial Narrow" w:cs="Arial Narrow"/>
          <w:color w:val="auto"/>
        </w:rPr>
        <w:t>8.</w:t>
      </w:r>
      <w:r>
        <w:rPr>
          <w:rFonts w:ascii="Arial Narrow" w:hAnsi="Arial Narrow" w:cs="Arial Narrow"/>
          <w:color w:val="auto"/>
        </w:rPr>
        <w:t xml:space="preserve"> </w:t>
      </w:r>
      <w:r w:rsidRPr="004F4BA3">
        <w:rPr>
          <w:rFonts w:ascii="Arial Narrow" w:hAnsi="Arial Narrow" w:cs="Arial Narrow"/>
          <w:color w:val="auto"/>
        </w:rPr>
        <w:t>2011 o pořízení nového územního plánu Viničné Šumice. Pořizovatelem ÚP je na žádost obce MěÚ Šlapanice, Odbor výstavby, OÚPPP. Zpracování územního plánu Viničné Šumice bylo zadáno Ing. arch. Emilu Navrátilovi, Urbanistické středisko Brno, spol. s r.o., Příkop 8, 602 00 Brno. Byly zpracovány Doplňující průzkumy a rozbory. Na jejich podkladě bylo zpracování Zadání ÚP Viničné Šumice.</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Projednání návrhu zadání územního plánu Viničné Šumice s dotčenými orgány bylo zahájeno 20.</w:t>
      </w:r>
      <w:r>
        <w:rPr>
          <w:rFonts w:ascii="Arial Narrow" w:hAnsi="Arial Narrow" w:cs="Arial Narrow"/>
          <w:color w:val="auto"/>
        </w:rPr>
        <w:t xml:space="preserve"> </w:t>
      </w:r>
      <w:r w:rsidRPr="004F4BA3">
        <w:rPr>
          <w:rFonts w:ascii="Arial Narrow" w:hAnsi="Arial Narrow" w:cs="Arial Narrow"/>
          <w:color w:val="auto"/>
        </w:rPr>
        <w:t>2.</w:t>
      </w:r>
      <w:r>
        <w:rPr>
          <w:rFonts w:ascii="Arial Narrow" w:hAnsi="Arial Narrow" w:cs="Arial Narrow"/>
          <w:color w:val="auto"/>
        </w:rPr>
        <w:t xml:space="preserve"> </w:t>
      </w:r>
      <w:r w:rsidRPr="004F4BA3">
        <w:rPr>
          <w:rFonts w:ascii="Arial Narrow" w:hAnsi="Arial Narrow" w:cs="Arial Narrow"/>
          <w:color w:val="auto"/>
        </w:rPr>
        <w:t>2012. Návrh zadání byl vystaven k veřejnému nahlédnutí ve dnech od 9.</w:t>
      </w:r>
      <w:r>
        <w:rPr>
          <w:rFonts w:ascii="Arial Narrow" w:hAnsi="Arial Narrow" w:cs="Arial Narrow"/>
          <w:color w:val="auto"/>
        </w:rPr>
        <w:t xml:space="preserve"> </w:t>
      </w:r>
      <w:r w:rsidRPr="004F4BA3">
        <w:rPr>
          <w:rFonts w:ascii="Arial Narrow" w:hAnsi="Arial Narrow" w:cs="Arial Narrow"/>
          <w:color w:val="auto"/>
        </w:rPr>
        <w:t>3.</w:t>
      </w:r>
      <w:r>
        <w:rPr>
          <w:rFonts w:ascii="Arial Narrow" w:hAnsi="Arial Narrow" w:cs="Arial Narrow"/>
          <w:color w:val="auto"/>
        </w:rPr>
        <w:t xml:space="preserve"> </w:t>
      </w:r>
      <w:r w:rsidRPr="004F4BA3">
        <w:rPr>
          <w:rFonts w:ascii="Arial Narrow" w:hAnsi="Arial Narrow" w:cs="Arial Narrow"/>
          <w:color w:val="auto"/>
        </w:rPr>
        <w:t>2012 do 9.</w:t>
      </w:r>
      <w:r>
        <w:rPr>
          <w:rFonts w:ascii="Arial Narrow" w:hAnsi="Arial Narrow" w:cs="Arial Narrow"/>
          <w:color w:val="auto"/>
        </w:rPr>
        <w:t xml:space="preserve"> </w:t>
      </w:r>
      <w:r w:rsidRPr="004F4BA3">
        <w:rPr>
          <w:rFonts w:ascii="Arial Narrow" w:hAnsi="Arial Narrow" w:cs="Arial Narrow"/>
          <w:color w:val="auto"/>
        </w:rPr>
        <w:t>4.</w:t>
      </w:r>
      <w:r>
        <w:rPr>
          <w:rFonts w:ascii="Arial Narrow" w:hAnsi="Arial Narrow" w:cs="Arial Narrow"/>
          <w:color w:val="auto"/>
        </w:rPr>
        <w:t xml:space="preserve"> </w:t>
      </w:r>
      <w:r w:rsidRPr="004F4BA3">
        <w:rPr>
          <w:rFonts w:ascii="Arial Narrow" w:hAnsi="Arial Narrow" w:cs="Arial Narrow"/>
          <w:color w:val="auto"/>
        </w:rPr>
        <w:t>2012. Zadání ÚP Viničné Šumice bylo schváleno zastupitelstvem obce Viničné Šumice dne 6.</w:t>
      </w:r>
      <w:r>
        <w:rPr>
          <w:rFonts w:ascii="Arial Narrow" w:hAnsi="Arial Narrow" w:cs="Arial Narrow"/>
          <w:color w:val="auto"/>
        </w:rPr>
        <w:t xml:space="preserve"> </w:t>
      </w:r>
      <w:r w:rsidRPr="004F4BA3">
        <w:rPr>
          <w:rFonts w:ascii="Arial Narrow" w:hAnsi="Arial Narrow" w:cs="Arial Narrow"/>
          <w:color w:val="auto"/>
        </w:rPr>
        <w:t>6.</w:t>
      </w:r>
      <w:r>
        <w:rPr>
          <w:rFonts w:ascii="Arial Narrow" w:hAnsi="Arial Narrow" w:cs="Arial Narrow"/>
          <w:color w:val="auto"/>
        </w:rPr>
        <w:t xml:space="preserve"> </w:t>
      </w:r>
      <w:r w:rsidRPr="004F4BA3">
        <w:rPr>
          <w:rFonts w:ascii="Arial Narrow" w:hAnsi="Arial Narrow" w:cs="Arial Narrow"/>
          <w:color w:val="auto"/>
        </w:rPr>
        <w:t>2012. Dopisem ze dne 20.</w:t>
      </w:r>
      <w:r>
        <w:rPr>
          <w:rFonts w:ascii="Arial Narrow" w:hAnsi="Arial Narrow" w:cs="Arial Narrow"/>
          <w:color w:val="auto"/>
        </w:rPr>
        <w:t xml:space="preserve"> </w:t>
      </w:r>
      <w:r w:rsidRPr="004F4BA3">
        <w:rPr>
          <w:rFonts w:ascii="Arial Narrow" w:hAnsi="Arial Narrow" w:cs="Arial Narrow"/>
          <w:color w:val="auto"/>
        </w:rPr>
        <w:t>6.</w:t>
      </w:r>
      <w:r>
        <w:rPr>
          <w:rFonts w:ascii="Arial Narrow" w:hAnsi="Arial Narrow" w:cs="Arial Narrow"/>
          <w:color w:val="auto"/>
        </w:rPr>
        <w:t xml:space="preserve"> </w:t>
      </w:r>
      <w:r w:rsidRPr="004F4BA3">
        <w:rPr>
          <w:rFonts w:ascii="Arial Narrow" w:hAnsi="Arial Narrow" w:cs="Arial Narrow"/>
          <w:color w:val="auto"/>
        </w:rPr>
        <w:t>2012 bylo předáno zadání projektantovi k dalšímu zpracování.</w:t>
      </w:r>
    </w:p>
    <w:p w:rsidR="003B3871" w:rsidRPr="004F4BA3" w:rsidRDefault="003B3871" w:rsidP="004F4BA3">
      <w:pPr>
        <w:pStyle w:val="BodyText22"/>
        <w:rPr>
          <w:rFonts w:ascii="Arial Narrow" w:hAnsi="Arial Narrow" w:cs="Arial Narrow"/>
          <w:color w:val="auto"/>
          <w:highlight w:val="yellow"/>
        </w:rPr>
      </w:pPr>
    </w:p>
    <w:p w:rsidR="003B3871" w:rsidRPr="004F4BA3" w:rsidRDefault="003B3871" w:rsidP="004F4BA3">
      <w:pPr>
        <w:pStyle w:val="Nadpis3"/>
        <w:spacing w:line="240" w:lineRule="auto"/>
        <w:rPr>
          <w:rFonts w:ascii="Arial Narrow" w:hAnsi="Arial Narrow" w:cs="Arial Narrow"/>
          <w:snapToGrid w:val="0"/>
        </w:rPr>
      </w:pPr>
      <w:bookmarkStart w:id="12" w:name="_Toc475609903"/>
      <w:r w:rsidRPr="004F4BA3">
        <w:rPr>
          <w:rFonts w:ascii="Arial Narrow" w:hAnsi="Arial Narrow" w:cs="Arial Narrow"/>
          <w:snapToGrid w:val="0"/>
        </w:rPr>
        <w:t>Průběh projednávání návrhu ÚP Viničné Šumice dle § 50-51 stavebního zákona</w:t>
      </w:r>
      <w:bookmarkEnd w:id="12"/>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Společné jednání o návrhu územního plánu Viničné Šumice a vyhodnocení jeho vlivů na udržitelný rozvoj území s dotčenými orgány, krajským úřadem a obcemi proběhlo dne 8.</w:t>
      </w:r>
      <w:r>
        <w:rPr>
          <w:rFonts w:ascii="Arial Narrow" w:hAnsi="Arial Narrow" w:cs="Arial Narrow"/>
          <w:color w:val="auto"/>
        </w:rPr>
        <w:t xml:space="preserve"> </w:t>
      </w:r>
      <w:r w:rsidRPr="004F4BA3">
        <w:rPr>
          <w:rFonts w:ascii="Arial Narrow" w:hAnsi="Arial Narrow" w:cs="Arial Narrow"/>
          <w:color w:val="auto"/>
        </w:rPr>
        <w:t>4.</w:t>
      </w:r>
      <w:r>
        <w:rPr>
          <w:rFonts w:ascii="Arial Narrow" w:hAnsi="Arial Narrow" w:cs="Arial Narrow"/>
          <w:color w:val="auto"/>
        </w:rPr>
        <w:t xml:space="preserve"> </w:t>
      </w:r>
      <w:r w:rsidRPr="004F4BA3">
        <w:rPr>
          <w:rFonts w:ascii="Arial Narrow" w:hAnsi="Arial Narrow" w:cs="Arial Narrow"/>
          <w:color w:val="auto"/>
        </w:rPr>
        <w:t>2014. Návrh ÚP Viničné Šumice a vyhodnocení jeho vlivů na udržitelný rozvoj území byly v souladu s ustanovením § 50 odst. 3 stavebního zákona zveřejněny dne 21.</w:t>
      </w:r>
      <w:r>
        <w:rPr>
          <w:rFonts w:ascii="Arial Narrow" w:hAnsi="Arial Narrow" w:cs="Arial Narrow"/>
          <w:color w:val="auto"/>
        </w:rPr>
        <w:t xml:space="preserve"> </w:t>
      </w:r>
      <w:r w:rsidRPr="004F4BA3">
        <w:rPr>
          <w:rFonts w:ascii="Arial Narrow" w:hAnsi="Arial Narrow" w:cs="Arial Narrow"/>
          <w:color w:val="auto"/>
        </w:rPr>
        <w:t>3.</w:t>
      </w:r>
      <w:r>
        <w:rPr>
          <w:rFonts w:ascii="Arial Narrow" w:hAnsi="Arial Narrow" w:cs="Arial Narrow"/>
          <w:color w:val="auto"/>
        </w:rPr>
        <w:t xml:space="preserve"> </w:t>
      </w:r>
      <w:r w:rsidRPr="004F4BA3">
        <w:rPr>
          <w:rFonts w:ascii="Arial Narrow" w:hAnsi="Arial Narrow" w:cs="Arial Narrow"/>
          <w:color w:val="auto"/>
        </w:rPr>
        <w:t>2014 veřejnou vyhláškou (doručení dne 5.</w:t>
      </w:r>
      <w:r>
        <w:rPr>
          <w:rFonts w:ascii="Arial Narrow" w:hAnsi="Arial Narrow" w:cs="Arial Narrow"/>
          <w:color w:val="auto"/>
        </w:rPr>
        <w:t xml:space="preserve"> </w:t>
      </w:r>
      <w:r w:rsidRPr="004F4BA3">
        <w:rPr>
          <w:rFonts w:ascii="Arial Narrow" w:hAnsi="Arial Narrow" w:cs="Arial Narrow"/>
          <w:color w:val="auto"/>
        </w:rPr>
        <w:t>4.</w:t>
      </w:r>
      <w:r>
        <w:rPr>
          <w:rFonts w:ascii="Arial Narrow" w:hAnsi="Arial Narrow" w:cs="Arial Narrow"/>
          <w:color w:val="auto"/>
        </w:rPr>
        <w:t xml:space="preserve"> </w:t>
      </w:r>
      <w:r w:rsidRPr="004F4BA3">
        <w:rPr>
          <w:rFonts w:ascii="Arial Narrow" w:hAnsi="Arial Narrow" w:cs="Arial Narrow"/>
          <w:color w:val="auto"/>
        </w:rPr>
        <w:t>2014).</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MěU Šlapanice, OV, OÚPPP obdržel tato souhlasná stanoviska dotčených orgánů a dalších organizací bez požadavků nebo obsahující požadavky, které budou do nového návrhu ÚP Viničné Šumice zapracovány: KrÚ JMK, OD; KHS JMK; MŽP; OBÚ pro území krajů Jihomoravského a Zlínského; MO ČR, Agentura hospodaření s nemovitým majetkem; HZS JMK; SPÚ, KPÚ pro JMK; SEI; MPO; a další organizace a správci sítí.</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MěÚ Šlapanice, OV, OÚPPP obdržel stanovisko</w:t>
      </w:r>
      <w:r>
        <w:rPr>
          <w:rFonts w:ascii="Arial Narrow" w:hAnsi="Arial Narrow" w:cs="Arial Narrow"/>
          <w:color w:val="auto"/>
        </w:rPr>
        <w:t xml:space="preserve"> KrÚ JMK, OŽP podle § 50 odst.2 </w:t>
      </w:r>
      <w:r w:rsidRPr="004F4BA3">
        <w:rPr>
          <w:rFonts w:ascii="Arial Narrow" w:hAnsi="Arial Narrow" w:cs="Arial Narrow"/>
          <w:color w:val="auto"/>
        </w:rPr>
        <w:t xml:space="preserve">stavebního zákona (znění stanoviska v příloze), ve kterém orgán ochrany ZPF MŽP nesouhlasí se zařazením návrhové plochy Z9 do návrhu ÚP a orgán ochrany ZPF KrÚ JMK uplatnil nesouhlasné stanovisko k plochám Z9, Z30, K2, K11 a souhlasné stanovisko ke zbývajícím plochám za výslovné podmínky etapizace. </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Dne 19.</w:t>
      </w:r>
      <w:r>
        <w:rPr>
          <w:rFonts w:ascii="Arial Narrow" w:hAnsi="Arial Narrow" w:cs="Arial Narrow"/>
          <w:color w:val="auto"/>
        </w:rPr>
        <w:t xml:space="preserve"> </w:t>
      </w:r>
      <w:r w:rsidRPr="004F4BA3">
        <w:rPr>
          <w:rFonts w:ascii="Arial Narrow" w:hAnsi="Arial Narrow" w:cs="Arial Narrow"/>
          <w:color w:val="auto"/>
        </w:rPr>
        <w:t>5.</w:t>
      </w:r>
      <w:r>
        <w:rPr>
          <w:rFonts w:ascii="Arial Narrow" w:hAnsi="Arial Narrow" w:cs="Arial Narrow"/>
          <w:color w:val="auto"/>
        </w:rPr>
        <w:t xml:space="preserve"> </w:t>
      </w:r>
      <w:r w:rsidRPr="004F4BA3">
        <w:rPr>
          <w:rFonts w:ascii="Arial Narrow" w:hAnsi="Arial Narrow" w:cs="Arial Narrow"/>
          <w:color w:val="auto"/>
        </w:rPr>
        <w:t>2014 proběhlo na MěÚ Šlapanice, OV, OÚPPP, u pořizovatele pracovní jednání ohledně tohoto stanoviska (přítomni za obec starosta Josef Drápal, Ing. Vladimír Koláček – stavební komise; za projektanty Ing. arch. Emil Navrátil, Ing. arch. Jan Májek, Ph.D</w:t>
      </w:r>
      <w:r>
        <w:rPr>
          <w:rFonts w:ascii="Arial Narrow" w:hAnsi="Arial Narrow" w:cs="Arial Narrow"/>
          <w:color w:val="auto"/>
        </w:rPr>
        <w:t>.</w:t>
      </w:r>
      <w:r w:rsidRPr="004F4BA3">
        <w:rPr>
          <w:rFonts w:ascii="Arial Narrow" w:hAnsi="Arial Narrow" w:cs="Arial Narrow"/>
          <w:color w:val="auto"/>
        </w:rPr>
        <w:t>; za pořizovatele Ing. arch. Zora Zelená), na základě kterého byla zpracována úprava návrhu v pracovní verzi pro jednání na Kr</w:t>
      </w:r>
      <w:r>
        <w:rPr>
          <w:rFonts w:ascii="Arial Narrow" w:hAnsi="Arial Narrow" w:cs="Arial Narrow"/>
          <w:color w:val="auto"/>
        </w:rPr>
        <w:t xml:space="preserve">Ú JMK. </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Dne 3.</w:t>
      </w:r>
      <w:r>
        <w:rPr>
          <w:rFonts w:ascii="Arial Narrow" w:hAnsi="Arial Narrow" w:cs="Arial Narrow"/>
          <w:color w:val="auto"/>
        </w:rPr>
        <w:t xml:space="preserve"> </w:t>
      </w:r>
      <w:r w:rsidRPr="004F4BA3">
        <w:rPr>
          <w:rFonts w:ascii="Arial Narrow" w:hAnsi="Arial Narrow" w:cs="Arial Narrow"/>
          <w:color w:val="auto"/>
        </w:rPr>
        <w:t>6.</w:t>
      </w:r>
      <w:r>
        <w:rPr>
          <w:rFonts w:ascii="Arial Narrow" w:hAnsi="Arial Narrow" w:cs="Arial Narrow"/>
          <w:color w:val="auto"/>
        </w:rPr>
        <w:t xml:space="preserve"> </w:t>
      </w:r>
      <w:r w:rsidRPr="004F4BA3">
        <w:rPr>
          <w:rFonts w:ascii="Arial Narrow" w:hAnsi="Arial Narrow" w:cs="Arial Narrow"/>
          <w:color w:val="auto"/>
        </w:rPr>
        <w:t>2014 proběhlo na KrÚ OŽP pracovní jednání (přítomni za KrÚ, OŽP – orgán ochrany ZPF Ing. Petr Krejzek, Ph.D., KrÚ, OŽP – SEA Mgr. Mirek Smetana; za obec starosta Josef Drápal, Ing. Vladimír Koláček – stavební komise; za projektanty Ing. arch. Emil Navrátil, Ing. arch. Jan Májek, Ph.D</w:t>
      </w:r>
      <w:r>
        <w:rPr>
          <w:rFonts w:ascii="Arial Narrow" w:hAnsi="Arial Narrow" w:cs="Arial Narrow"/>
          <w:color w:val="auto"/>
        </w:rPr>
        <w:t>.</w:t>
      </w:r>
      <w:r w:rsidRPr="004F4BA3">
        <w:rPr>
          <w:rFonts w:ascii="Arial Narrow" w:hAnsi="Arial Narrow" w:cs="Arial Narrow"/>
          <w:color w:val="auto"/>
        </w:rPr>
        <w:t>; za zpracovatele SEA hodnocení RNDr. Milan Macháček; za pořizovatele Ing. arch. Zora Zelená).</w:t>
      </w:r>
    </w:p>
    <w:p w:rsidR="003B3871" w:rsidRPr="004F4BA3" w:rsidRDefault="003B3871" w:rsidP="004F4BA3">
      <w:pPr>
        <w:pStyle w:val="BodyText22"/>
        <w:rPr>
          <w:rFonts w:ascii="Arial Narrow" w:hAnsi="Arial Narrow" w:cs="Arial Narrow"/>
          <w:color w:val="auto"/>
          <w:highlight w:val="yellow"/>
        </w:rPr>
      </w:pPr>
    </w:p>
    <w:p w:rsidR="003B3871" w:rsidRPr="004F4BA3" w:rsidRDefault="003B3871" w:rsidP="004F4BA3">
      <w:pPr>
        <w:pStyle w:val="Nadpis3"/>
        <w:spacing w:line="240" w:lineRule="auto"/>
        <w:rPr>
          <w:rFonts w:ascii="Arial Narrow" w:hAnsi="Arial Narrow" w:cs="Arial Narrow"/>
          <w:snapToGrid w:val="0"/>
        </w:rPr>
      </w:pPr>
      <w:bookmarkStart w:id="13" w:name="_Toc475609904"/>
      <w:r w:rsidRPr="004F4BA3">
        <w:rPr>
          <w:rFonts w:ascii="Arial Narrow" w:hAnsi="Arial Narrow" w:cs="Arial Narrow"/>
          <w:snapToGrid w:val="0"/>
        </w:rPr>
        <w:t>Důvody pro zpracování nového návrhu ÚP Viničné Šumice</w:t>
      </w:r>
      <w:bookmarkEnd w:id="13"/>
      <w:r w:rsidRPr="004F4BA3">
        <w:rPr>
          <w:rFonts w:ascii="Arial Narrow" w:hAnsi="Arial Narrow" w:cs="Arial Narrow"/>
          <w:snapToGrid w:val="0"/>
        </w:rPr>
        <w:t xml:space="preserve"> </w:t>
      </w:r>
    </w:p>
    <w:p w:rsidR="003B3871" w:rsidRPr="004F4BA3" w:rsidRDefault="003B3871" w:rsidP="004F4BA3">
      <w:pPr>
        <w:pStyle w:val="BodyText22"/>
        <w:rPr>
          <w:rFonts w:ascii="Arial Narrow" w:hAnsi="Arial Narrow" w:cs="Arial Narrow"/>
          <w:color w:val="auto"/>
        </w:rPr>
      </w:pPr>
      <w:r w:rsidRPr="004F4BA3">
        <w:rPr>
          <w:rFonts w:ascii="Arial Narrow" w:hAnsi="Arial Narrow" w:cs="Arial Narrow"/>
          <w:color w:val="auto"/>
        </w:rPr>
        <w:t>Na pracovním jednání se zástupci KrÚ JMK, OŽP, které proběhlo dne 3.</w:t>
      </w:r>
      <w:r>
        <w:rPr>
          <w:rFonts w:ascii="Arial Narrow" w:hAnsi="Arial Narrow" w:cs="Arial Narrow"/>
          <w:color w:val="auto"/>
        </w:rPr>
        <w:t xml:space="preserve"> </w:t>
      </w:r>
      <w:r w:rsidRPr="004F4BA3">
        <w:rPr>
          <w:rFonts w:ascii="Arial Narrow" w:hAnsi="Arial Narrow" w:cs="Arial Narrow"/>
          <w:color w:val="auto"/>
        </w:rPr>
        <w:t>6.</w:t>
      </w:r>
      <w:r>
        <w:rPr>
          <w:rFonts w:ascii="Arial Narrow" w:hAnsi="Arial Narrow" w:cs="Arial Narrow"/>
          <w:color w:val="auto"/>
        </w:rPr>
        <w:t xml:space="preserve"> </w:t>
      </w:r>
      <w:r w:rsidRPr="004F4BA3">
        <w:rPr>
          <w:rFonts w:ascii="Arial Narrow" w:hAnsi="Arial Narrow" w:cs="Arial Narrow"/>
          <w:color w:val="auto"/>
        </w:rPr>
        <w:t xml:space="preserve">2014, nedošlo k dohodě, navíc obec Viničné Šumice požadovala zařazení dalších návrhových ploch, které nebyly součástí původního návrhu ÚP pro společné jednání dle § 50 stavebního zákona, a proto bylo rozhodnuto o potřebě zpracování </w:t>
      </w:r>
      <w:r w:rsidRPr="004F4BA3">
        <w:rPr>
          <w:rFonts w:ascii="Arial Narrow" w:hAnsi="Arial Narrow" w:cs="Arial Narrow"/>
          <w:b/>
          <w:bCs/>
          <w:color w:val="auto"/>
          <w:u w:val="single"/>
        </w:rPr>
        <w:t>nového návrhu ÚP Viničné Šumice</w:t>
      </w:r>
      <w:r w:rsidRPr="004F4BA3">
        <w:rPr>
          <w:rFonts w:ascii="Arial Narrow" w:hAnsi="Arial Narrow" w:cs="Arial Narrow"/>
          <w:color w:val="auto"/>
        </w:rPr>
        <w:t>, na základě kterého proběhne opakované společné jednání dle § 50 stavebního zákona.</w:t>
      </w:r>
    </w:p>
    <w:p w:rsidR="003B3871" w:rsidRPr="00E73AF0" w:rsidRDefault="003B3871" w:rsidP="00E73AF0">
      <w:pPr>
        <w:pStyle w:val="Nadpis3"/>
        <w:numPr>
          <w:ilvl w:val="0"/>
          <w:numId w:val="0"/>
        </w:numPr>
        <w:tabs>
          <w:tab w:val="clear" w:pos="1134"/>
          <w:tab w:val="left" w:pos="1193"/>
        </w:tabs>
        <w:spacing w:line="240" w:lineRule="auto"/>
        <w:rPr>
          <w:rFonts w:ascii="Arial Narrow" w:hAnsi="Arial Narrow" w:cs="Arial Narrow"/>
          <w:snapToGrid w:val="0"/>
        </w:rPr>
      </w:pPr>
      <w:r>
        <w:rPr>
          <w:rFonts w:ascii="Arial Narrow" w:hAnsi="Arial Narrow" w:cs="Arial Narrow"/>
          <w:snapToGrid w:val="0"/>
        </w:rPr>
        <w:tab/>
      </w:r>
    </w:p>
    <w:p w:rsidR="003B3871" w:rsidRPr="00E73AF0" w:rsidRDefault="003B3871" w:rsidP="00E73AF0">
      <w:pPr>
        <w:pStyle w:val="Nadpis3"/>
        <w:spacing w:line="240" w:lineRule="auto"/>
        <w:rPr>
          <w:rFonts w:ascii="Arial Narrow" w:hAnsi="Arial Narrow" w:cs="Arial Narrow"/>
          <w:snapToGrid w:val="0"/>
        </w:rPr>
      </w:pPr>
      <w:bookmarkStart w:id="14" w:name="_Toc475609905"/>
      <w:r>
        <w:rPr>
          <w:rFonts w:ascii="Arial Narrow" w:hAnsi="Arial Narrow" w:cs="Arial Narrow"/>
          <w:snapToGrid w:val="0"/>
        </w:rPr>
        <w:t>M</w:t>
      </w:r>
      <w:r w:rsidRPr="00E73AF0">
        <w:rPr>
          <w:rFonts w:ascii="Arial Narrow" w:hAnsi="Arial Narrow" w:cs="Arial Narrow"/>
          <w:snapToGrid w:val="0"/>
        </w:rPr>
        <w:t>apové podklady</w:t>
      </w:r>
      <w:bookmarkEnd w:id="14"/>
    </w:p>
    <w:p w:rsidR="003B3871" w:rsidRPr="00D66145" w:rsidRDefault="003B3871" w:rsidP="00D66145">
      <w:pPr>
        <w:pStyle w:val="BodyText22"/>
        <w:rPr>
          <w:rFonts w:ascii="Arial Narrow" w:hAnsi="Arial Narrow" w:cs="Arial Narrow"/>
          <w:color w:val="auto"/>
        </w:rPr>
      </w:pPr>
      <w:r w:rsidRPr="00D66145">
        <w:rPr>
          <w:rFonts w:ascii="Arial Narrow" w:hAnsi="Arial Narrow" w:cs="Arial Narrow"/>
          <w:color w:val="auto"/>
        </w:rPr>
        <w:t>Územní plán Viničné Šumice je zpracován nad digitální katastrální mapou. Grafické zpracování zakázky bylo zpracováno digitálně v prostředí grafického programu MicroStation ve formátu DGN.</w:t>
      </w:r>
    </w:p>
    <w:p w:rsidR="003B3871" w:rsidRPr="00541D6D" w:rsidRDefault="003B3871" w:rsidP="00D053DD">
      <w:pPr>
        <w:spacing w:line="240" w:lineRule="auto"/>
        <w:rPr>
          <w:lang w:eastAsia="en-US"/>
        </w:rPr>
      </w:pPr>
    </w:p>
    <w:p w:rsidR="003B3871" w:rsidRPr="00541D6D" w:rsidRDefault="003B3871" w:rsidP="00D053DD">
      <w:pPr>
        <w:pStyle w:val="Nadpis1"/>
        <w:rPr>
          <w:rFonts w:ascii="Arial Narrow" w:hAnsi="Arial Narrow" w:cs="Arial Narrow"/>
        </w:rPr>
      </w:pPr>
      <w:bookmarkStart w:id="15" w:name="_Toc350934120"/>
      <w:bookmarkStart w:id="16" w:name="_Toc350939778"/>
      <w:bookmarkStart w:id="17" w:name="_Toc475609906"/>
      <w:r w:rsidRPr="00541D6D">
        <w:rPr>
          <w:rFonts w:ascii="Arial Narrow" w:hAnsi="Arial Narrow" w:cs="Arial Narrow"/>
        </w:rPr>
        <w:lastRenderedPageBreak/>
        <w:t>VYHODNOCENÍ KOORDINACE VYUŽÍVÁNÍ ÚZEMÍ Z HLEDISKA ŠIRŠÍCH VZTAHŮ V ÚZEMÍ, (VČETNĚ SOULADU S PÚR, ZÚR a SOUSEDNÍMI OBCEMI)</w:t>
      </w:r>
      <w:bookmarkEnd w:id="15"/>
      <w:bookmarkEnd w:id="16"/>
      <w:bookmarkEnd w:id="17"/>
    </w:p>
    <w:p w:rsidR="003B3871" w:rsidRPr="00541D6D" w:rsidRDefault="003B3871" w:rsidP="00D053DD">
      <w:pPr>
        <w:pStyle w:val="Nadpis2"/>
        <w:spacing w:line="240" w:lineRule="auto"/>
        <w:rPr>
          <w:rFonts w:ascii="Arial Narrow" w:hAnsi="Arial Narrow" w:cs="Arial Narrow"/>
        </w:rPr>
      </w:pPr>
      <w:bookmarkStart w:id="18" w:name="_Toc152495900"/>
      <w:bookmarkStart w:id="19" w:name="_Toc165301623"/>
      <w:bookmarkStart w:id="20" w:name="_Toc289170384"/>
      <w:bookmarkStart w:id="21" w:name="_Toc335758584"/>
      <w:bookmarkStart w:id="22" w:name="_Toc335758716"/>
      <w:bookmarkStart w:id="23" w:name="_Toc335758868"/>
      <w:bookmarkStart w:id="24" w:name="_Toc335812566"/>
      <w:bookmarkStart w:id="25" w:name="_Toc340773845"/>
      <w:bookmarkStart w:id="26" w:name="_Toc350939779"/>
      <w:bookmarkStart w:id="27" w:name="_Toc475609907"/>
      <w:r w:rsidRPr="00541D6D">
        <w:rPr>
          <w:rFonts w:ascii="Arial Narrow" w:hAnsi="Arial Narrow" w:cs="Arial Narrow"/>
        </w:rPr>
        <w:t>VYHODNOCENÍ NÁVRHU Z HLEDISKA VLIVU NA ÚZEMÍ NAVAZUJÍCÍCH OBCÍ, POŽADAVKY NA KOORDINACI</w:t>
      </w:r>
      <w:bookmarkEnd w:id="18"/>
      <w:bookmarkEnd w:id="19"/>
      <w:bookmarkEnd w:id="20"/>
      <w:bookmarkEnd w:id="21"/>
      <w:bookmarkEnd w:id="22"/>
      <w:bookmarkEnd w:id="23"/>
      <w:bookmarkEnd w:id="24"/>
      <w:bookmarkEnd w:id="25"/>
      <w:bookmarkEnd w:id="26"/>
      <w:bookmarkEnd w:id="27"/>
    </w:p>
    <w:p w:rsidR="003B3871" w:rsidRPr="00541D6D" w:rsidRDefault="003B3871" w:rsidP="00D053DD">
      <w:pPr>
        <w:spacing w:line="240" w:lineRule="auto"/>
      </w:pPr>
    </w:p>
    <w:p w:rsidR="003B3871" w:rsidRPr="00541D6D" w:rsidRDefault="003B3871" w:rsidP="00D053DD">
      <w:pPr>
        <w:spacing w:line="240" w:lineRule="auto"/>
        <w:rPr>
          <w:b/>
          <w:bCs/>
        </w:rPr>
      </w:pPr>
      <w:r w:rsidRPr="00541D6D">
        <w:rPr>
          <w:b/>
          <w:bCs/>
        </w:rPr>
        <w:t>ZÁKLADNÍ ÚDAJE:</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1"/>
        <w:gridCol w:w="5811"/>
      </w:tblGrid>
      <w:tr w:rsidR="003B3871" w:rsidRPr="00541D6D">
        <w:trPr>
          <w:trHeight w:val="150"/>
        </w:trPr>
        <w:tc>
          <w:tcPr>
            <w:tcW w:w="3261" w:type="dxa"/>
          </w:tcPr>
          <w:p w:rsidR="003B3871" w:rsidRPr="00541D6D" w:rsidRDefault="003B3871" w:rsidP="002E7571">
            <w:pPr>
              <w:spacing w:line="240" w:lineRule="auto"/>
              <w:rPr>
                <w:snapToGrid w:val="0"/>
                <w:sz w:val="18"/>
                <w:szCs w:val="18"/>
              </w:rPr>
            </w:pPr>
            <w:r w:rsidRPr="00541D6D">
              <w:rPr>
                <w:snapToGrid w:val="0"/>
                <w:sz w:val="18"/>
                <w:szCs w:val="18"/>
              </w:rPr>
              <w:t>řešené území:</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k. ú. Viničné Šumice</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kód obce ZUJ:</w:t>
            </w:r>
          </w:p>
        </w:tc>
        <w:tc>
          <w:tcPr>
            <w:tcW w:w="5811" w:type="dxa"/>
          </w:tcPr>
          <w:p w:rsidR="003B3871" w:rsidRPr="00541D6D" w:rsidRDefault="003B3871" w:rsidP="002E7571">
            <w:pPr>
              <w:spacing w:line="240" w:lineRule="auto"/>
              <w:rPr>
                <w:snapToGrid w:val="0"/>
                <w:sz w:val="18"/>
                <w:szCs w:val="18"/>
              </w:rPr>
            </w:pPr>
            <w:r w:rsidRPr="00541D6D">
              <w:rPr>
                <w:sz w:val="19"/>
                <w:szCs w:val="19"/>
              </w:rPr>
              <w:t>584126</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počet obyvatel:</w:t>
            </w:r>
          </w:p>
        </w:tc>
        <w:tc>
          <w:tcPr>
            <w:tcW w:w="5811" w:type="dxa"/>
          </w:tcPr>
          <w:p w:rsidR="003B3871" w:rsidRPr="001C2DC7" w:rsidRDefault="003B3871" w:rsidP="002E7571">
            <w:pPr>
              <w:spacing w:line="240" w:lineRule="auto"/>
              <w:rPr>
                <w:snapToGrid w:val="0"/>
                <w:color w:val="0070C0"/>
                <w:sz w:val="18"/>
                <w:szCs w:val="18"/>
              </w:rPr>
            </w:pPr>
            <w:r w:rsidRPr="001C2DC7">
              <w:rPr>
                <w:color w:val="0070C0"/>
                <w:sz w:val="19"/>
                <w:szCs w:val="19"/>
              </w:rPr>
              <w:t xml:space="preserve">1319 </w:t>
            </w:r>
            <w:r w:rsidRPr="001C2DC7">
              <w:rPr>
                <w:color w:val="0070C0"/>
                <w:sz w:val="19"/>
                <w:szCs w:val="19"/>
              </w:rPr>
              <w:tab/>
            </w:r>
            <w:r w:rsidRPr="001C2DC7">
              <w:rPr>
                <w:color w:val="0070C0"/>
                <w:sz w:val="19"/>
                <w:szCs w:val="19"/>
              </w:rPr>
              <w:tab/>
            </w:r>
            <w:r w:rsidRPr="001C2DC7">
              <w:rPr>
                <w:color w:val="0070C0"/>
                <w:sz w:val="19"/>
                <w:szCs w:val="19"/>
              </w:rPr>
              <w:tab/>
            </w:r>
            <w:r w:rsidRPr="001C2DC7">
              <w:rPr>
                <w:color w:val="0070C0"/>
                <w:sz w:val="19"/>
                <w:szCs w:val="19"/>
              </w:rPr>
              <w:tab/>
            </w:r>
            <w:r w:rsidRPr="001C2DC7">
              <w:rPr>
                <w:color w:val="0070C0"/>
                <w:sz w:val="19"/>
                <w:szCs w:val="19"/>
              </w:rPr>
              <w:tab/>
            </w:r>
            <w:r w:rsidRPr="001C2DC7">
              <w:rPr>
                <w:color w:val="0070C0"/>
                <w:sz w:val="19"/>
                <w:szCs w:val="19"/>
              </w:rPr>
              <w:tab/>
              <w:t>(k 31.12.2015)</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rozloha řešeného území:</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475 ha</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kraj:</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Jihomoravský</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okres:</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Brno-venkov</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obec s rozšířenou působností:</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Šlapanice</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obec s pověřeným obecním úřadem:</w:t>
            </w:r>
          </w:p>
        </w:tc>
        <w:tc>
          <w:tcPr>
            <w:tcW w:w="5811" w:type="dxa"/>
          </w:tcPr>
          <w:p w:rsidR="003B3871" w:rsidRPr="00541D6D" w:rsidRDefault="003B3871" w:rsidP="002E7571">
            <w:pPr>
              <w:spacing w:line="240" w:lineRule="auto"/>
              <w:rPr>
                <w:snapToGrid w:val="0"/>
                <w:sz w:val="18"/>
                <w:szCs w:val="18"/>
              </w:rPr>
            </w:pPr>
            <w:r w:rsidRPr="00541D6D">
              <w:rPr>
                <w:snapToGrid w:val="0"/>
                <w:sz w:val="18"/>
                <w:szCs w:val="18"/>
              </w:rPr>
              <w:t>Šlapanice</w:t>
            </w:r>
          </w:p>
        </w:tc>
      </w:tr>
    </w:tbl>
    <w:p w:rsidR="003B3871" w:rsidRPr="00541D6D" w:rsidRDefault="003B3871" w:rsidP="00D053DD">
      <w:pPr>
        <w:spacing w:line="240" w:lineRule="auto"/>
        <w:ind w:firstLine="0"/>
        <w:rPr>
          <w:snapToGrid w:val="0"/>
        </w:rPr>
      </w:pPr>
    </w:p>
    <w:p w:rsidR="003B3871" w:rsidRPr="00541D6D" w:rsidRDefault="003B3871" w:rsidP="00D053DD">
      <w:pPr>
        <w:spacing w:line="240" w:lineRule="auto"/>
        <w:rPr>
          <w:b/>
          <w:bCs/>
        </w:rPr>
      </w:pPr>
      <w:bookmarkStart w:id="28" w:name="_Toc335758585"/>
      <w:bookmarkStart w:id="29" w:name="_Toc335758717"/>
      <w:bookmarkStart w:id="30" w:name="_Toc335758869"/>
      <w:r w:rsidRPr="00541D6D">
        <w:rPr>
          <w:b/>
          <w:bCs/>
        </w:rPr>
        <w:t>POSTAVENÍ OBCE V SYSTÉMU OSÍDLENÍ, ŠIRŠÍ VZTAHY, ZÁJMOVÉ ÚZEMÍ:</w:t>
      </w:r>
      <w:bookmarkEnd w:id="28"/>
      <w:bookmarkEnd w:id="29"/>
      <w:bookmarkEnd w:id="30"/>
    </w:p>
    <w:p w:rsidR="003B3871" w:rsidRPr="00541D6D" w:rsidRDefault="003B3871" w:rsidP="00D053DD">
      <w:pPr>
        <w:spacing w:line="240" w:lineRule="auto"/>
        <w:ind w:firstLine="0"/>
        <w:rPr>
          <w:snapToGrid w:val="0"/>
        </w:rPr>
      </w:pPr>
      <w:r w:rsidRPr="00541D6D">
        <w:rPr>
          <w:snapToGrid w:val="0"/>
        </w:rPr>
        <w:t>Řešené území se nachází ve střední části Jihomoravského kraje, na východní hranici Brněnské aglomerace, v okrese Brno - venkov.</w:t>
      </w:r>
    </w:p>
    <w:p w:rsidR="003B3871" w:rsidRPr="00541D6D" w:rsidRDefault="003B3871" w:rsidP="00D053DD">
      <w:pPr>
        <w:spacing w:line="240" w:lineRule="auto"/>
        <w:ind w:firstLine="0"/>
        <w:rPr>
          <w:snapToGrid w:val="0"/>
        </w:rPr>
      </w:pPr>
      <w:r w:rsidRPr="00541D6D">
        <w:rPr>
          <w:snapToGrid w:val="0"/>
        </w:rPr>
        <w:t>Funkci obce s rozšířenou působností (ORP) plní město Šlapanice, kde se nachází pověřený obecní úřad (POÚ), který byl pověřen pořízením územního plánu. Jako spádové a zájmové území lze označit území přilehlých obcí náležících do správního obvodu ORP a POÚ, s významnými stávajícími i budoucími vzájemnými vazbami jako je dojížďka za prací, školstvím, kulturou, zdravotnickými zařízeními, státní správou apod. Spádové území dále řeší dostupnost rekreace, napojení na technickou infrastrukturu, svoz komunálního odpadu, turistický ruch atd. Obec Viničné Šumice má nejbližší dopravní vazby na obec Pozořice a Rousínov. Z větších sídel jsou kromě ORP snadno dostupná města Brno a Vyškov.</w:t>
      </w:r>
    </w:p>
    <w:p w:rsidR="003B3871" w:rsidRPr="00541D6D" w:rsidRDefault="003B3871" w:rsidP="00D053DD">
      <w:pPr>
        <w:spacing w:line="240" w:lineRule="auto"/>
        <w:ind w:firstLine="0"/>
        <w:rPr>
          <w:lang w:eastAsia="en-US"/>
        </w:rPr>
      </w:pPr>
    </w:p>
    <w:p w:rsidR="003B3871" w:rsidRPr="00541D6D" w:rsidRDefault="003B3871" w:rsidP="00D053DD">
      <w:pPr>
        <w:spacing w:line="240" w:lineRule="auto"/>
        <w:rPr>
          <w:b/>
          <w:bCs/>
        </w:rPr>
      </w:pPr>
      <w:r w:rsidRPr="00541D6D">
        <w:rPr>
          <w:b/>
          <w:bCs/>
        </w:rPr>
        <w:t>SOUSEDÍCÍ OBCE:</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1"/>
        <w:gridCol w:w="3260"/>
        <w:gridCol w:w="2551"/>
      </w:tblGrid>
      <w:tr w:rsidR="003B3871" w:rsidRPr="00541D6D">
        <w:trPr>
          <w:trHeight w:val="321"/>
        </w:trPr>
        <w:tc>
          <w:tcPr>
            <w:tcW w:w="3261" w:type="dxa"/>
            <w:shd w:val="clear" w:color="auto" w:fill="C0C0C0"/>
          </w:tcPr>
          <w:p w:rsidR="003B3871" w:rsidRPr="00541D6D" w:rsidRDefault="003B3871" w:rsidP="002E7571">
            <w:pPr>
              <w:spacing w:line="240" w:lineRule="auto"/>
            </w:pPr>
            <w:r w:rsidRPr="00541D6D">
              <w:t>k. ú.</w:t>
            </w:r>
          </w:p>
        </w:tc>
        <w:tc>
          <w:tcPr>
            <w:tcW w:w="3260" w:type="dxa"/>
            <w:shd w:val="clear" w:color="auto" w:fill="C0C0C0"/>
          </w:tcPr>
          <w:p w:rsidR="003B3871" w:rsidRPr="00541D6D" w:rsidRDefault="003B3871" w:rsidP="002E7571">
            <w:pPr>
              <w:spacing w:line="240" w:lineRule="auto"/>
            </w:pPr>
            <w:r w:rsidRPr="00541D6D">
              <w:t>obec</w:t>
            </w:r>
          </w:p>
        </w:tc>
        <w:tc>
          <w:tcPr>
            <w:tcW w:w="2551" w:type="dxa"/>
            <w:shd w:val="clear" w:color="auto" w:fill="C0C0C0"/>
          </w:tcPr>
          <w:p w:rsidR="003B3871" w:rsidRPr="00541D6D" w:rsidRDefault="003B3871" w:rsidP="002E7571">
            <w:pPr>
              <w:spacing w:line="240" w:lineRule="auto"/>
            </w:pPr>
            <w:r w:rsidRPr="00541D6D">
              <w:t>poznámka</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Pozořice</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Pozořice</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sever</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Vítovice</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Rousínov</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východ</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Královopolské Vážany</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Rousínov</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východ</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Rousínov u Vyškova</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Rousínov</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jihovýchod</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Velešovice</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Velešovice</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jih</w:t>
            </w:r>
          </w:p>
        </w:tc>
      </w:tr>
      <w:tr w:rsidR="003B3871" w:rsidRPr="00541D6D">
        <w:tc>
          <w:tcPr>
            <w:tcW w:w="3261" w:type="dxa"/>
          </w:tcPr>
          <w:p w:rsidR="003B3871" w:rsidRPr="00541D6D" w:rsidRDefault="003B3871" w:rsidP="002E7571">
            <w:pPr>
              <w:spacing w:line="240" w:lineRule="auto"/>
              <w:rPr>
                <w:snapToGrid w:val="0"/>
                <w:sz w:val="18"/>
                <w:szCs w:val="18"/>
              </w:rPr>
            </w:pPr>
            <w:r w:rsidRPr="00541D6D">
              <w:rPr>
                <w:snapToGrid w:val="0"/>
                <w:sz w:val="18"/>
                <w:szCs w:val="18"/>
              </w:rPr>
              <w:t>Kovalovice</w:t>
            </w:r>
          </w:p>
        </w:tc>
        <w:tc>
          <w:tcPr>
            <w:tcW w:w="3260" w:type="dxa"/>
          </w:tcPr>
          <w:p w:rsidR="003B3871" w:rsidRPr="00541D6D" w:rsidRDefault="003B3871" w:rsidP="002E7571">
            <w:pPr>
              <w:spacing w:line="240" w:lineRule="auto"/>
              <w:rPr>
                <w:snapToGrid w:val="0"/>
                <w:sz w:val="18"/>
                <w:szCs w:val="18"/>
              </w:rPr>
            </w:pPr>
            <w:r w:rsidRPr="00541D6D">
              <w:rPr>
                <w:snapToGrid w:val="0"/>
                <w:sz w:val="18"/>
                <w:szCs w:val="18"/>
              </w:rPr>
              <w:t>Kovalovice</w:t>
            </w:r>
          </w:p>
        </w:tc>
        <w:tc>
          <w:tcPr>
            <w:tcW w:w="2551" w:type="dxa"/>
          </w:tcPr>
          <w:p w:rsidR="003B3871" w:rsidRPr="00541D6D" w:rsidRDefault="003B3871" w:rsidP="002E7571">
            <w:pPr>
              <w:spacing w:line="240" w:lineRule="auto"/>
              <w:rPr>
                <w:snapToGrid w:val="0"/>
                <w:sz w:val="18"/>
                <w:szCs w:val="18"/>
              </w:rPr>
            </w:pPr>
            <w:r w:rsidRPr="00541D6D">
              <w:rPr>
                <w:snapToGrid w:val="0"/>
                <w:sz w:val="18"/>
                <w:szCs w:val="18"/>
              </w:rPr>
              <w:t>jihovýchod</w:t>
            </w:r>
          </w:p>
        </w:tc>
      </w:tr>
    </w:tbl>
    <w:p w:rsidR="003B3871" w:rsidRPr="00541D6D" w:rsidRDefault="003B3871" w:rsidP="00D053DD">
      <w:pPr>
        <w:spacing w:line="240" w:lineRule="auto"/>
        <w:ind w:firstLine="0"/>
      </w:pPr>
    </w:p>
    <w:p w:rsidR="003B3871" w:rsidRPr="00541D6D" w:rsidRDefault="003B3871" w:rsidP="00D053DD">
      <w:pPr>
        <w:spacing w:line="240" w:lineRule="auto"/>
        <w:ind w:firstLine="0"/>
      </w:pPr>
      <w:r w:rsidRPr="00541D6D">
        <w:t xml:space="preserve">● </w:t>
      </w:r>
      <w:r w:rsidRPr="00541D6D">
        <w:rPr>
          <w:i/>
          <w:iCs/>
        </w:rPr>
        <w:t>v rámci řešení ÚP jsou řešeny návaznosti na sousední obce v plochách s rozdílným způsobem využití</w:t>
      </w:r>
      <w:r>
        <w:rPr>
          <w:i/>
          <w:iCs/>
        </w:rPr>
        <w:t>,</w:t>
      </w:r>
    </w:p>
    <w:p w:rsidR="003B3871" w:rsidRPr="00541D6D" w:rsidRDefault="003B3871" w:rsidP="00D053DD">
      <w:pPr>
        <w:spacing w:line="240" w:lineRule="auto"/>
        <w:ind w:firstLine="0"/>
        <w:rPr>
          <w:i/>
          <w:iCs/>
        </w:rPr>
      </w:pPr>
      <w:r w:rsidRPr="00541D6D">
        <w:t xml:space="preserve">● </w:t>
      </w:r>
      <w:r w:rsidRPr="00541D6D">
        <w:rPr>
          <w:i/>
          <w:iCs/>
        </w:rPr>
        <w:t>v rámci ÚP je navržena cyklotrasa v návaznosti na sousední katastrální území Rousínov</w:t>
      </w:r>
      <w:r>
        <w:rPr>
          <w:i/>
          <w:iCs/>
        </w:rPr>
        <w:t>,</w:t>
      </w:r>
    </w:p>
    <w:p w:rsidR="003B3871" w:rsidRPr="00541D6D" w:rsidRDefault="003B3871" w:rsidP="00D053DD">
      <w:pPr>
        <w:spacing w:line="240" w:lineRule="auto"/>
        <w:ind w:firstLine="0"/>
        <w:rPr>
          <w:i/>
          <w:iCs/>
        </w:rPr>
      </w:pPr>
      <w:r w:rsidRPr="00541D6D">
        <w:t>● v rámci ÚP je</w:t>
      </w:r>
      <w:r w:rsidRPr="00541D6D">
        <w:rPr>
          <w:i/>
          <w:iCs/>
        </w:rPr>
        <w:t xml:space="preserve"> navržen koridor technické infrastruktury v návaznosti na sousední katastry – koridor TK 1 pro umístění nadzemního vedení vn na k.</w:t>
      </w:r>
      <w:r>
        <w:rPr>
          <w:i/>
          <w:iCs/>
        </w:rPr>
        <w:t xml:space="preserve"> </w:t>
      </w:r>
      <w:r w:rsidRPr="00541D6D">
        <w:rPr>
          <w:i/>
          <w:iCs/>
        </w:rPr>
        <w:t>ú. Kovalovice</w:t>
      </w:r>
      <w:r>
        <w:rPr>
          <w:i/>
          <w:iCs/>
        </w:rPr>
        <w:t>,</w:t>
      </w:r>
    </w:p>
    <w:p w:rsidR="003B3871" w:rsidRPr="00541D6D" w:rsidRDefault="003B3871" w:rsidP="00D053DD">
      <w:pPr>
        <w:spacing w:line="240" w:lineRule="auto"/>
        <w:ind w:firstLine="0"/>
        <w:rPr>
          <w:i/>
          <w:iCs/>
        </w:rPr>
      </w:pPr>
      <w:r w:rsidRPr="00541D6D">
        <w:t xml:space="preserve">● v rámci ÚP jsou respektovány </w:t>
      </w:r>
      <w:r w:rsidRPr="00541D6D">
        <w:rPr>
          <w:i/>
          <w:iCs/>
        </w:rPr>
        <w:t>širší vztahy a návaznosti na ÚSES:</w:t>
      </w:r>
    </w:p>
    <w:p w:rsidR="003B3871" w:rsidRPr="00541D6D" w:rsidRDefault="003B3871" w:rsidP="00D053DD">
      <w:pPr>
        <w:spacing w:line="240" w:lineRule="auto"/>
      </w:pPr>
      <w:r w:rsidRPr="00541D6D">
        <w:t>Na základě generelu ÚSES je patrné, že se k.</w:t>
      </w:r>
      <w:r>
        <w:t xml:space="preserve"> </w:t>
      </w:r>
      <w:r w:rsidRPr="00541D6D">
        <w:t>ú. Viničné Šumice dotýká větev nadregionálního biokoridoru, procházející okrajem lesního komplexu na severu. Lze však předpokládat, že konečné vymezení se katastrálního území nedotkne a bude vymezen po jeho hranici na k. ú. Pozořice. Většina řešeného území se nachází v ochranném pásmu nadregionálního biokoridoru, které činí 2 km od osy koridoru. Všechny vymezené prvky ÚSES jsou součástí nadregionálního biokoridoru.</w:t>
      </w:r>
    </w:p>
    <w:p w:rsidR="003B3871" w:rsidRPr="00541D6D" w:rsidRDefault="003B3871" w:rsidP="00D053DD">
      <w:pPr>
        <w:spacing w:line="240" w:lineRule="auto"/>
        <w:ind w:firstLine="0"/>
        <w:rPr>
          <w:snapToGrid w:val="0"/>
        </w:rPr>
      </w:pPr>
    </w:p>
    <w:p w:rsidR="003B3871" w:rsidRPr="00541D6D" w:rsidRDefault="003B3871" w:rsidP="00D053DD">
      <w:pPr>
        <w:pStyle w:val="Nadpis2"/>
        <w:spacing w:line="240" w:lineRule="auto"/>
        <w:rPr>
          <w:rFonts w:ascii="Arial Narrow" w:hAnsi="Arial Narrow" w:cs="Arial Narrow"/>
        </w:rPr>
      </w:pPr>
      <w:bookmarkStart w:id="31" w:name="_Toc335758586"/>
      <w:bookmarkStart w:id="32" w:name="_Toc335758718"/>
      <w:bookmarkStart w:id="33" w:name="_Toc335758870"/>
      <w:bookmarkStart w:id="34" w:name="_Toc335812567"/>
      <w:bookmarkStart w:id="35" w:name="_Toc340773846"/>
      <w:bookmarkStart w:id="36" w:name="_Toc350939780"/>
      <w:bookmarkStart w:id="37" w:name="_Ref351035047"/>
      <w:bookmarkStart w:id="38" w:name="_Toc352151265"/>
      <w:bookmarkStart w:id="39" w:name="_Toc475609908"/>
      <w:r w:rsidRPr="00541D6D">
        <w:rPr>
          <w:rFonts w:ascii="Arial Narrow" w:hAnsi="Arial Narrow" w:cs="Arial Narrow"/>
        </w:rPr>
        <w:t>SOULAD NÁVRHU S POLITIKOU ÚZEMNÍHO ROZVOJE A S ÚZEMNĚ PLÁNOVACÍ DOKUMENTACÍ VYDANOU KRAJEM</w:t>
      </w:r>
      <w:bookmarkEnd w:id="31"/>
      <w:bookmarkEnd w:id="32"/>
      <w:bookmarkEnd w:id="33"/>
      <w:bookmarkEnd w:id="34"/>
      <w:bookmarkEnd w:id="35"/>
      <w:bookmarkEnd w:id="36"/>
      <w:bookmarkEnd w:id="37"/>
      <w:bookmarkEnd w:id="38"/>
      <w:bookmarkEnd w:id="39"/>
    </w:p>
    <w:p w:rsidR="003B3871" w:rsidRPr="00541D6D" w:rsidRDefault="003B3871" w:rsidP="00D053DD">
      <w:pPr>
        <w:pStyle w:val="Nadpis3"/>
        <w:spacing w:line="240" w:lineRule="auto"/>
        <w:rPr>
          <w:rFonts w:ascii="Arial Narrow" w:hAnsi="Arial Narrow" w:cs="Arial Narrow"/>
          <w:snapToGrid w:val="0"/>
        </w:rPr>
      </w:pPr>
      <w:bookmarkStart w:id="40" w:name="_Toc475609909"/>
      <w:r w:rsidRPr="00541D6D">
        <w:rPr>
          <w:rFonts w:ascii="Arial Narrow" w:hAnsi="Arial Narrow" w:cs="Arial Narrow"/>
          <w:snapToGrid w:val="0"/>
        </w:rPr>
        <w:t>VYHODNOCENÍ SOULADU S POLITIKOU ÚZEMNÍHO ROZVOJE (PÚR):</w:t>
      </w:r>
      <w:bookmarkEnd w:id="40"/>
    </w:p>
    <w:p w:rsidR="003B3871" w:rsidRPr="00541D6D" w:rsidRDefault="003B3871" w:rsidP="00D053DD">
      <w:pPr>
        <w:spacing w:before="60" w:line="240" w:lineRule="auto"/>
      </w:pPr>
      <w:r w:rsidRPr="00541D6D">
        <w:t>Zpracování návrhu územního plánu je v souladu s </w:t>
      </w:r>
      <w:r w:rsidRPr="009F695E">
        <w:rPr>
          <w:color w:val="0000FF"/>
        </w:rPr>
        <w:t>Aktualizací č.1 Politiky</w:t>
      </w:r>
      <w:r w:rsidRPr="00541D6D">
        <w:t xml:space="preserve"> územního rozvoje České republiky </w:t>
      </w:r>
      <w:r w:rsidRPr="009F695E">
        <w:rPr>
          <w:strike/>
          <w:color w:val="0000FF"/>
        </w:rPr>
        <w:t>2008</w:t>
      </w:r>
      <w:r w:rsidRPr="00541D6D">
        <w:t xml:space="preserve"> vydanou vládou České republiky usnesením č. </w:t>
      </w:r>
      <w:r w:rsidRPr="009F695E">
        <w:rPr>
          <w:color w:val="0000FF"/>
        </w:rPr>
        <w:t xml:space="preserve">276 </w:t>
      </w:r>
      <w:r w:rsidRPr="009F695E">
        <w:rPr>
          <w:strike/>
          <w:color w:val="0000FF"/>
        </w:rPr>
        <w:t>929</w:t>
      </w:r>
      <w:r w:rsidRPr="00541D6D">
        <w:t xml:space="preserve"> ze dne </w:t>
      </w:r>
      <w:r w:rsidRPr="00D66145">
        <w:rPr>
          <w:color w:val="2301F1"/>
        </w:rPr>
        <w:t>15.4.2015</w:t>
      </w:r>
      <w:r>
        <w:t xml:space="preserve"> </w:t>
      </w:r>
      <w:r w:rsidRPr="009F695E">
        <w:rPr>
          <w:strike/>
          <w:color w:val="0000FF"/>
        </w:rPr>
        <w:t>20. 07. 2009</w:t>
      </w:r>
      <w:r w:rsidRPr="00541D6D">
        <w:t>.</w:t>
      </w:r>
    </w:p>
    <w:p w:rsidR="003B3871" w:rsidRDefault="003B3871" w:rsidP="00D053DD">
      <w:pPr>
        <w:spacing w:before="60" w:line="240" w:lineRule="auto"/>
      </w:pPr>
    </w:p>
    <w:p w:rsidR="003B3871" w:rsidRDefault="003B3871" w:rsidP="00D053DD">
      <w:pPr>
        <w:spacing w:before="60" w:line="240" w:lineRule="auto"/>
      </w:pPr>
    </w:p>
    <w:p w:rsidR="003B3871" w:rsidRPr="00541D6D" w:rsidRDefault="003B3871" w:rsidP="00D053DD">
      <w:pPr>
        <w:spacing w:before="60" w:line="240" w:lineRule="auto"/>
      </w:pPr>
    </w:p>
    <w:p w:rsidR="003B3871" w:rsidRPr="00541D6D" w:rsidRDefault="003B3871" w:rsidP="00D053DD">
      <w:pPr>
        <w:spacing w:line="240" w:lineRule="auto"/>
        <w:rPr>
          <w:b/>
          <w:bCs/>
          <w:snapToGrid w:val="0"/>
        </w:rPr>
      </w:pPr>
      <w:r w:rsidRPr="00541D6D">
        <w:rPr>
          <w:b/>
          <w:bCs/>
          <w:snapToGrid w:val="0"/>
        </w:rPr>
        <w:t>VZTAH ROZVOJOVÝCH OBLASTÍ, OS, SPECIFICKÝCH OBLASTÍ, KORIDORŮ A PLOCH DOPRAVY, KORIDORŮ A PLOCH TECHNICKÉ INFRASTRUKTURY VYMEZENÝCH V PÚR ČR, K ŘEŠENÉMU ÚZEMNÍMU PLÁNU:</w:t>
      </w:r>
    </w:p>
    <w:p w:rsidR="003B3871" w:rsidRPr="00541D6D" w:rsidRDefault="003B3871" w:rsidP="00D053DD">
      <w:pPr>
        <w:spacing w:line="240" w:lineRule="auto"/>
        <w:rPr>
          <w:b/>
          <w:bCs/>
          <w:snapToGrid w:val="0"/>
        </w:rPr>
      </w:pPr>
    </w:p>
    <w:p w:rsidR="003B3871" w:rsidRPr="00541D6D" w:rsidRDefault="003B3871" w:rsidP="00D053DD">
      <w:pPr>
        <w:spacing w:line="240" w:lineRule="auto"/>
        <w:ind w:firstLine="0"/>
        <w:rPr>
          <w:b/>
          <w:bCs/>
          <w:i/>
          <w:iCs/>
          <w:caps/>
          <w:snapToGrid w:val="0"/>
          <w:highlight w:val="yellow"/>
        </w:rPr>
      </w:pPr>
    </w:p>
    <w:p w:rsidR="003B3871" w:rsidRPr="00D66145" w:rsidRDefault="003B3871" w:rsidP="00D053DD">
      <w:pPr>
        <w:pStyle w:val="Default"/>
        <w:jc w:val="both"/>
        <w:rPr>
          <w:rFonts w:cs="Arial Narrow"/>
          <w:strike/>
          <w:color w:val="2301F1"/>
          <w:sz w:val="20"/>
          <w:szCs w:val="20"/>
        </w:rPr>
      </w:pPr>
      <w:r w:rsidRPr="00D66145">
        <w:rPr>
          <w:rFonts w:cs="Arial Narrow"/>
          <w:strike/>
          <w:color w:val="2301F1"/>
          <w:sz w:val="20"/>
          <w:szCs w:val="20"/>
        </w:rPr>
        <w:t>Souhrnné schéma z Politiky územního rozvoje - výřez:</w:t>
      </w:r>
    </w:p>
    <w:p w:rsidR="003B3871" w:rsidRPr="00541D6D" w:rsidRDefault="003B3871" w:rsidP="00D053DD">
      <w:pPr>
        <w:spacing w:line="240" w:lineRule="auto"/>
        <w:ind w:firstLine="0"/>
        <w:rPr>
          <w:b/>
          <w:bCs/>
          <w:i/>
          <w:iCs/>
          <w:caps/>
          <w:snapToGrid w:val="0"/>
          <w:highlight w:val="yellow"/>
        </w:rPr>
      </w:pPr>
    </w:p>
    <w:p w:rsidR="003B3871" w:rsidRDefault="003B3871" w:rsidP="00D053DD">
      <w:pPr>
        <w:spacing w:line="240" w:lineRule="auto"/>
        <w:ind w:firstLine="0"/>
      </w:pPr>
      <w:r w:rsidRPr="00541D6D">
        <w:t>Z</w:t>
      </w:r>
      <w:r>
        <w:t> </w:t>
      </w:r>
      <w:r w:rsidRPr="00D66145">
        <w:rPr>
          <w:color w:val="2301F1"/>
        </w:rPr>
        <w:t xml:space="preserve">Aktualizace </w:t>
      </w:r>
      <w:r>
        <w:rPr>
          <w:color w:val="2301F1"/>
        </w:rPr>
        <w:t xml:space="preserve">č. 1 </w:t>
      </w:r>
      <w:r w:rsidRPr="00541D6D">
        <w:t xml:space="preserve">Politiky územního rozvoje České republiky </w:t>
      </w:r>
      <w:r w:rsidRPr="00D66145">
        <w:rPr>
          <w:strike/>
          <w:color w:val="2301F1"/>
        </w:rPr>
        <w:t>2008</w:t>
      </w:r>
      <w:r w:rsidRPr="00541D6D">
        <w:t xml:space="preserve"> schválené vládou České republiky dne </w:t>
      </w:r>
      <w:r w:rsidRPr="00D66145">
        <w:rPr>
          <w:color w:val="2301F1"/>
        </w:rPr>
        <w:t>15.4.2015</w:t>
      </w:r>
      <w:r>
        <w:t xml:space="preserve"> </w:t>
      </w:r>
      <w:r w:rsidRPr="00D66145">
        <w:rPr>
          <w:strike/>
          <w:color w:val="2301F1"/>
        </w:rPr>
        <w:t>20. 7. 2009</w:t>
      </w:r>
      <w:r w:rsidRPr="00541D6D">
        <w:t xml:space="preserve"> usnesením č. </w:t>
      </w:r>
      <w:r w:rsidRPr="00D66145">
        <w:rPr>
          <w:color w:val="2301F1"/>
        </w:rPr>
        <w:t>276/2015</w:t>
      </w:r>
      <w:r>
        <w:t xml:space="preserve"> </w:t>
      </w:r>
      <w:r w:rsidRPr="00D66145">
        <w:rPr>
          <w:strike/>
          <w:color w:val="2301F1"/>
        </w:rPr>
        <w:t>929/2009</w:t>
      </w:r>
      <w:r w:rsidRPr="00541D6D">
        <w:t xml:space="preserve"> (dále </w:t>
      </w:r>
      <w:r w:rsidRPr="00662DB7">
        <w:rPr>
          <w:color w:val="2301F1"/>
        </w:rPr>
        <w:t>APÚR</w:t>
      </w:r>
      <w:r w:rsidRPr="00541D6D">
        <w:t xml:space="preserve">) vyplývá, že obec Viničné Šumice </w:t>
      </w:r>
      <w:r w:rsidRPr="00DE4D2D">
        <w:rPr>
          <w:color w:val="0000FF"/>
        </w:rPr>
        <w:t>spadá</w:t>
      </w:r>
      <w:r w:rsidRPr="00541D6D">
        <w:t xml:space="preserve"> do</w:t>
      </w:r>
      <w:r w:rsidRPr="007956C0">
        <w:rPr>
          <w:strike/>
          <w:color w:val="FF0000"/>
        </w:rPr>
        <w:t xml:space="preserve"> Řešené území spadá do</w:t>
      </w:r>
      <w:r w:rsidRPr="00541D6D">
        <w:t xml:space="preserve"> </w:t>
      </w:r>
      <w:r w:rsidRPr="00D66145">
        <w:rPr>
          <w:color w:val="2301F1"/>
        </w:rPr>
        <w:t>metropolitní</w:t>
      </w:r>
      <w:r>
        <w:t xml:space="preserve"> </w:t>
      </w:r>
      <w:r w:rsidRPr="00541D6D">
        <w:t xml:space="preserve">rozvojové oblasti </w:t>
      </w:r>
      <w:r w:rsidRPr="00541D6D">
        <w:rPr>
          <w:b/>
          <w:bCs/>
        </w:rPr>
        <w:t>OB3</w:t>
      </w:r>
      <w:r>
        <w:rPr>
          <w:b/>
          <w:bCs/>
        </w:rPr>
        <w:t xml:space="preserve">. </w:t>
      </w:r>
      <w:r w:rsidRPr="007956C0">
        <w:rPr>
          <w:b/>
          <w:bCs/>
          <w:strike/>
          <w:color w:val="FF0000"/>
        </w:rPr>
        <w:t xml:space="preserve"> –oblast Brno</w:t>
      </w:r>
      <w:r w:rsidRPr="007956C0">
        <w:rPr>
          <w:strike/>
          <w:color w:val="FF0000"/>
        </w:rPr>
        <w:t xml:space="preserve"> ve správním obvodu obce s rozšířenou působností Šlapanice. Přičemž</w:t>
      </w:r>
      <w:r w:rsidRPr="00541D6D">
        <w:t xml:space="preserve"> </w:t>
      </w:r>
      <w:r w:rsidRPr="007956C0">
        <w:rPr>
          <w:strike/>
          <w:color w:val="FF0000"/>
        </w:rPr>
        <w:t>požaduje, aby v</w:t>
      </w:r>
      <w:r>
        <w:t> </w:t>
      </w:r>
      <w:r w:rsidRPr="007956C0">
        <w:rPr>
          <w:color w:val="0000FF"/>
        </w:rPr>
        <w:t xml:space="preserve">Požadavkem je v </w:t>
      </w:r>
      <w:r w:rsidRPr="00541D6D">
        <w:t>rozvojové oblasti vytváře</w:t>
      </w:r>
      <w:r>
        <w:t>t</w:t>
      </w:r>
      <w:r w:rsidRPr="00541D6D">
        <w:t>, udržov</w:t>
      </w:r>
      <w:r>
        <w:t>at</w:t>
      </w:r>
      <w:r w:rsidRPr="00541D6D">
        <w:t xml:space="preserve"> a koordinov</w:t>
      </w:r>
      <w:r>
        <w:t>at</w:t>
      </w:r>
      <w:r w:rsidRPr="00541D6D">
        <w:t xml:space="preserve"> územní připravenost na zvýšené požadavky změn v území, v souvislosti s rozvojovou dynamikou hlavního centra (Brna).</w:t>
      </w:r>
    </w:p>
    <w:p w:rsidR="003B3871" w:rsidRPr="00541D6D" w:rsidRDefault="003B3871" w:rsidP="00D053DD">
      <w:pPr>
        <w:spacing w:line="240" w:lineRule="auto"/>
        <w:ind w:firstLine="0"/>
      </w:pPr>
    </w:p>
    <w:p w:rsidR="003B3871" w:rsidRPr="00541D6D" w:rsidRDefault="003B3871" w:rsidP="00D053DD">
      <w:pPr>
        <w:spacing w:line="240" w:lineRule="auto"/>
        <w:ind w:firstLine="0"/>
        <w:rPr>
          <w:i/>
          <w:iCs/>
        </w:rPr>
      </w:pPr>
      <w:r w:rsidRPr="00541D6D">
        <w:rPr>
          <w:i/>
          <w:iCs/>
        </w:rPr>
        <w:t xml:space="preserve">►Potenciál rozvojové oblasti OB3 je v řešení ÚP respektován. Požadavky vyplývající z rozvojové oblasti se promítají do celé koncepce návrhu územního plánu. Oblast je charakterizována jako území ovlivněné dynamikou krajského města Brna, přičemž se jedná o velmi silnou koncentraci obyvatelstva a ekonomických činností, které mají z velké části i mezinárodní význam; rozvojově podporujícím faktorem je dobrá dostupnost jak dálnicemi a rychlostními komunikacemi, tak I. tranzitním železničním koridorem; sílící mezinárodní kooperační svazky napojují oblast zejména na prostory Vídně a Bratislavy. </w:t>
      </w:r>
    </w:p>
    <w:p w:rsidR="003B3871" w:rsidRDefault="003B3871" w:rsidP="00D053DD">
      <w:pPr>
        <w:spacing w:line="240" w:lineRule="auto"/>
        <w:ind w:firstLine="0"/>
      </w:pPr>
    </w:p>
    <w:p w:rsidR="003B3871" w:rsidRPr="00541D6D" w:rsidRDefault="003B3871" w:rsidP="00D053DD">
      <w:pPr>
        <w:spacing w:line="240" w:lineRule="auto"/>
        <w:ind w:firstLine="0"/>
      </w:pPr>
      <w:r w:rsidRPr="00541D6D">
        <w:t xml:space="preserve">● Specifické oblasti: </w:t>
      </w:r>
    </w:p>
    <w:p w:rsidR="003B3871" w:rsidRPr="00541D6D" w:rsidRDefault="003B3871" w:rsidP="00D053DD">
      <w:pPr>
        <w:spacing w:line="240" w:lineRule="auto"/>
        <w:ind w:firstLine="0"/>
        <w:rPr>
          <w:i/>
          <w:iCs/>
        </w:rPr>
      </w:pPr>
      <w:r w:rsidRPr="00541D6D">
        <w:rPr>
          <w:i/>
          <w:iCs/>
        </w:rPr>
        <w:t>►Řešené území neleží v žádné ze specifických oblastí</w:t>
      </w:r>
      <w:r w:rsidRPr="00662DB7">
        <w:t xml:space="preserve"> </w:t>
      </w:r>
      <w:r w:rsidRPr="00662DB7">
        <w:rPr>
          <w:color w:val="2301F1"/>
        </w:rPr>
        <w:t>vymezených v APÚR</w:t>
      </w:r>
      <w:r w:rsidRPr="00541D6D">
        <w:rPr>
          <w:i/>
          <w:iCs/>
        </w:rPr>
        <w:t>.</w:t>
      </w:r>
    </w:p>
    <w:p w:rsidR="003B3871" w:rsidRPr="00541D6D" w:rsidRDefault="003B3871" w:rsidP="00D053DD">
      <w:pPr>
        <w:spacing w:line="240" w:lineRule="auto"/>
        <w:ind w:firstLine="0"/>
      </w:pPr>
    </w:p>
    <w:p w:rsidR="003B3871" w:rsidRPr="00541D6D" w:rsidRDefault="003B3871" w:rsidP="00D053DD">
      <w:pPr>
        <w:spacing w:line="240" w:lineRule="auto"/>
        <w:ind w:firstLine="0"/>
      </w:pPr>
      <w:r w:rsidRPr="00541D6D">
        <w:t>● Koridory a plochy dopravní a technické infrastruktury a souvisejících rozvojových záměrů:</w:t>
      </w:r>
    </w:p>
    <w:p w:rsidR="003B3871" w:rsidRPr="00541D6D" w:rsidRDefault="003B3871" w:rsidP="00D053DD">
      <w:pPr>
        <w:spacing w:line="240" w:lineRule="auto"/>
        <w:ind w:firstLine="0"/>
      </w:pPr>
      <w:r w:rsidRPr="00541D6D">
        <w:rPr>
          <w:i/>
          <w:iCs/>
        </w:rPr>
        <w:t xml:space="preserve">►Řešené území neleží v žádném z koridorů ani ploch vymezených </w:t>
      </w:r>
      <w:r>
        <w:rPr>
          <w:i/>
          <w:iCs/>
        </w:rPr>
        <w:t>A</w:t>
      </w:r>
      <w:r w:rsidRPr="00541D6D">
        <w:rPr>
          <w:i/>
          <w:iCs/>
        </w:rPr>
        <w:t>PÚR ČR.</w:t>
      </w:r>
    </w:p>
    <w:p w:rsidR="003B3871" w:rsidRPr="00541D6D" w:rsidRDefault="003B3871" w:rsidP="00D053DD">
      <w:pPr>
        <w:spacing w:line="240" w:lineRule="auto"/>
        <w:ind w:firstLine="0"/>
      </w:pPr>
    </w:p>
    <w:p w:rsidR="003B3871" w:rsidRPr="00541D6D" w:rsidRDefault="003B3871" w:rsidP="00D053DD">
      <w:pPr>
        <w:spacing w:line="240" w:lineRule="auto"/>
        <w:ind w:firstLine="0"/>
      </w:pPr>
      <w:r w:rsidRPr="00541D6D">
        <w:t>Zohlednit úkoly pro územní plánování</w:t>
      </w:r>
      <w:r>
        <w:t xml:space="preserve"> </w:t>
      </w:r>
      <w:r w:rsidRPr="00662DB7">
        <w:rPr>
          <w:color w:val="2301F1"/>
        </w:rPr>
        <w:t>vyplývající z Metropolitní rozvojov</w:t>
      </w:r>
      <w:r>
        <w:rPr>
          <w:color w:val="2301F1"/>
        </w:rPr>
        <w:t>é</w:t>
      </w:r>
      <w:r w:rsidRPr="00662DB7">
        <w:rPr>
          <w:color w:val="2301F1"/>
        </w:rPr>
        <w:t xml:space="preserve"> oblast</w:t>
      </w:r>
      <w:r>
        <w:rPr>
          <w:color w:val="2301F1"/>
        </w:rPr>
        <w:t>i</w:t>
      </w:r>
      <w:r w:rsidRPr="00662DB7">
        <w:rPr>
          <w:color w:val="2301F1"/>
        </w:rPr>
        <w:t xml:space="preserve"> Brno</w:t>
      </w:r>
      <w:r>
        <w:rPr>
          <w:color w:val="2301F1"/>
        </w:rPr>
        <w:t xml:space="preserve"> (OB3)</w:t>
      </w:r>
      <w:r w:rsidRPr="00541D6D">
        <w:t>:</w:t>
      </w:r>
    </w:p>
    <w:p w:rsidR="003B3871" w:rsidRPr="00541D6D" w:rsidRDefault="003B3871" w:rsidP="00D053DD">
      <w:pPr>
        <w:spacing w:line="240" w:lineRule="auto"/>
        <w:ind w:firstLine="0"/>
      </w:pPr>
      <w:r w:rsidRPr="00541D6D">
        <w:t xml:space="preserve">● vytvořit územní podmínky pro řešení dopravní (zejména silniční) sítě jižně od dálnice D1 </w:t>
      </w:r>
      <w:r w:rsidRPr="00662DB7">
        <w:rPr>
          <w:strike/>
          <w:color w:val="2301F1"/>
        </w:rPr>
        <w:t>v souvislosti s rozvojem komerční zóny Brno – jih (součást koridoru S13)</w:t>
      </w:r>
    </w:p>
    <w:p w:rsidR="003B3871" w:rsidRPr="00541D6D" w:rsidRDefault="003B3871" w:rsidP="00D053DD">
      <w:pPr>
        <w:spacing w:line="240" w:lineRule="auto"/>
        <w:ind w:firstLine="0"/>
        <w:rPr>
          <w:i/>
          <w:iCs/>
        </w:rPr>
      </w:pPr>
      <w:r w:rsidRPr="00541D6D">
        <w:rPr>
          <w:i/>
          <w:iCs/>
        </w:rPr>
        <w:t xml:space="preserve">►Řešené území neleží jižně od dálnice D1, </w:t>
      </w:r>
      <w:r w:rsidRPr="00662DB7">
        <w:rPr>
          <w:i/>
          <w:iCs/>
          <w:strike/>
          <w:color w:val="2301F1"/>
        </w:rPr>
        <w:t>ani v blízkosti komerční zóny Brno-jih.</w:t>
      </w:r>
    </w:p>
    <w:p w:rsidR="003B3871" w:rsidRPr="00541D6D" w:rsidRDefault="003B3871" w:rsidP="00D053DD">
      <w:pPr>
        <w:spacing w:line="240" w:lineRule="auto"/>
        <w:ind w:firstLine="0"/>
      </w:pPr>
      <w:r w:rsidRPr="00541D6D">
        <w:t xml:space="preserve">● </w:t>
      </w:r>
      <w:r w:rsidR="002D2D17">
        <w:rPr>
          <w:color w:val="2301F1"/>
        </w:rPr>
        <w:t>P</w:t>
      </w:r>
      <w:r w:rsidRPr="00662DB7">
        <w:rPr>
          <w:color w:val="2301F1"/>
        </w:rPr>
        <w:t>ořídit územní studie řešící zejména vzájemné vazby veřejné infrastruktury</w:t>
      </w:r>
      <w:r w:rsidR="002D2D17">
        <w:rPr>
          <w:color w:val="2301F1"/>
        </w:rPr>
        <w:t>.</w:t>
      </w:r>
      <w:r w:rsidRPr="00662DB7">
        <w:rPr>
          <w:color w:val="2301F1"/>
        </w:rPr>
        <w:t xml:space="preserve"> </w:t>
      </w:r>
      <w:r w:rsidRPr="00662DB7">
        <w:rPr>
          <w:strike/>
          <w:color w:val="2301F1"/>
        </w:rPr>
        <w:t>vytvořit územní podmínky pro rozvoj rekreačního potenciálu okolí Brna</w:t>
      </w:r>
    </w:p>
    <w:p w:rsidR="003B3871" w:rsidRPr="00541D6D" w:rsidRDefault="003B3871" w:rsidP="00D053DD">
      <w:pPr>
        <w:spacing w:line="240" w:lineRule="auto"/>
        <w:ind w:firstLine="0"/>
        <w:rPr>
          <w:i/>
          <w:iCs/>
        </w:rPr>
      </w:pPr>
      <w:r w:rsidRPr="00541D6D">
        <w:rPr>
          <w:i/>
          <w:iCs/>
        </w:rPr>
        <w:t>►Splněno</w:t>
      </w:r>
      <w:r>
        <w:rPr>
          <w:i/>
          <w:iCs/>
        </w:rPr>
        <w:t xml:space="preserve"> </w:t>
      </w:r>
      <w:r w:rsidRPr="00FC0992">
        <w:rPr>
          <w:i/>
          <w:iCs/>
          <w:color w:val="2301F1"/>
        </w:rPr>
        <w:t>s podrobností příslušející územnímu plánu. Územní plán stanovuje podmínku pořízení územní studie pro tři lokality. Součástí podmínek k prověření území územní studií je řešení veřejné infrastruktury a případně požadavky na řešení vzájemných vazeb a koordinaci s územím navazující obce (Pozořice)</w:t>
      </w:r>
      <w:r>
        <w:rPr>
          <w:i/>
          <w:iCs/>
        </w:rPr>
        <w:t xml:space="preserve"> </w:t>
      </w:r>
      <w:r w:rsidRPr="00FC0992">
        <w:rPr>
          <w:i/>
          <w:iCs/>
          <w:strike/>
          <w:color w:val="2301F1"/>
        </w:rPr>
        <w:t>Kromě stávajících možností byly vytvořeny nové podmínky pro další rozvoj rekreačního potenciálu a cestovního ruchu vymezením návrhových ploch pro rodinnou rekreaci (RI), ploch pro tělovýchovná a sportovní zařízení (OS) a ploch smíšených obytných (SO), kde je rovněž přípustné využití funkce i pro účely rekreace a turismu.</w:t>
      </w:r>
    </w:p>
    <w:p w:rsidR="003B3871" w:rsidRPr="00541D6D" w:rsidRDefault="003B3871" w:rsidP="00D053DD">
      <w:pPr>
        <w:spacing w:line="240" w:lineRule="auto"/>
        <w:ind w:firstLine="0"/>
        <w:rPr>
          <w:i/>
          <w:iCs/>
        </w:rPr>
      </w:pPr>
    </w:p>
    <w:p w:rsidR="003B3871" w:rsidRPr="00541D6D" w:rsidRDefault="003B3871" w:rsidP="00D053DD">
      <w:pPr>
        <w:spacing w:before="60" w:line="240" w:lineRule="auto"/>
      </w:pPr>
      <w:r w:rsidRPr="00541D6D">
        <w:t>Územní plán obce Viničné Šumice respektuje republikové priority územního plánování, které se dotýkají řešeného území pro zajištění udržitelného rozvoje území</w:t>
      </w:r>
      <w:r>
        <w:t>:</w:t>
      </w:r>
    </w:p>
    <w:p w:rsidR="003B3871" w:rsidRPr="00FC0992" w:rsidRDefault="003B3871" w:rsidP="00FC0992">
      <w:pPr>
        <w:numPr>
          <w:ilvl w:val="0"/>
          <w:numId w:val="41"/>
        </w:numPr>
        <w:tabs>
          <w:tab w:val="num" w:pos="709"/>
        </w:tabs>
        <w:spacing w:before="120" w:line="200" w:lineRule="atLeast"/>
        <w:ind w:left="357" w:hanging="357"/>
        <w:rPr>
          <w:color w:val="2301F1"/>
        </w:rPr>
      </w:pPr>
      <w:r w:rsidRPr="00FC0992">
        <w:rPr>
          <w:color w:val="2301F1"/>
        </w:rPr>
        <w:t>(14 + 14a) Jsou chráněny a rozvíjeny kulturní, přírodní a civilizační hodnoty území, včetně urbanistického, architektonického a archeologického dědictví. Jsou respektovány hodnoty s legislativní ochranou, pro ochranu a rozvoj ostatních hodnot území jsou stanoveny podmínky. Je zachován ráz urbanistické struktury území, struktury osídlení a jedinečné kulturní krajiny. Urbanistická struktura území, která je dlouhodobě stabilizována a vymezena dopravním skeletem, je respektována</w:t>
      </w:r>
      <w:r>
        <w:rPr>
          <w:color w:val="2301F1"/>
        </w:rPr>
        <w:t xml:space="preserve"> a nejsou požadavky na její změnu</w:t>
      </w:r>
      <w:r w:rsidRPr="00FC0992">
        <w:rPr>
          <w:color w:val="2301F1"/>
        </w:rPr>
        <w:t>, ÚP pouze tento skelet doplňuje v měřítku odpovídajícím charakteru území</w:t>
      </w:r>
      <w:r>
        <w:rPr>
          <w:color w:val="2301F1"/>
        </w:rPr>
        <w:t>, který zohledňuje prostupnost území a obsluhu ploch v zastavěném území a krajině</w:t>
      </w:r>
      <w:r w:rsidRPr="00FC0992">
        <w:rPr>
          <w:color w:val="2301F1"/>
        </w:rPr>
        <w:t>.</w:t>
      </w:r>
    </w:p>
    <w:p w:rsidR="003B3871" w:rsidRPr="00FC0992" w:rsidRDefault="003B3871" w:rsidP="00FC0992">
      <w:pPr>
        <w:tabs>
          <w:tab w:val="num" w:pos="709"/>
        </w:tabs>
        <w:spacing w:before="60" w:line="200" w:lineRule="atLeast"/>
        <w:ind w:left="357"/>
        <w:rPr>
          <w:color w:val="2301F1"/>
        </w:rPr>
      </w:pPr>
      <w:r w:rsidRPr="00FC0992">
        <w:rPr>
          <w:color w:val="2301F1"/>
        </w:rPr>
        <w:t>Rozvoj primárního sektoru podporuje ÚP stabilizací zemědělských ploch, přiměřeným rozvojem s minimálním dopadem na ornou půdu a stabilizací ekologických funkcí krajiny vymezením ÚSES.</w:t>
      </w:r>
    </w:p>
    <w:p w:rsidR="003B3871" w:rsidRPr="00FC0992" w:rsidRDefault="003B3871" w:rsidP="00FC0992">
      <w:pPr>
        <w:numPr>
          <w:ilvl w:val="0"/>
          <w:numId w:val="41"/>
        </w:numPr>
        <w:tabs>
          <w:tab w:val="num" w:pos="709"/>
        </w:tabs>
        <w:spacing w:before="60" w:line="200" w:lineRule="atLeast"/>
        <w:ind w:left="357" w:hanging="357"/>
        <w:rPr>
          <w:color w:val="2301F1"/>
        </w:rPr>
      </w:pPr>
      <w:r w:rsidRPr="00FC0992">
        <w:rPr>
          <w:color w:val="2301F1"/>
        </w:rPr>
        <w:t xml:space="preserve">(15) Při vymezování ploch změn a vytváření urbánního prostředí bylo předcházeno prostorově sociální segregaci s negativními vlivy na sociální soudržnost obyvatel. ÚP vymezuje </w:t>
      </w:r>
      <w:r>
        <w:rPr>
          <w:color w:val="2301F1"/>
        </w:rPr>
        <w:t xml:space="preserve">zejména </w:t>
      </w:r>
      <w:r w:rsidRPr="00FC0992">
        <w:rPr>
          <w:color w:val="2301F1"/>
        </w:rPr>
        <w:t>plochy se smíšeným využitím (plochy smíšené obytné, plochy smíšené výrobní), umožňující polyfunkční využití území s odpovídající vybaveností a stanovenou urbanistickou koncepcí čelí nežádoucímu trendu vzniku monofunkčních ploch bez vazby na veřejné vybavení a pracovní příležitosti.</w:t>
      </w:r>
    </w:p>
    <w:p w:rsidR="003B3871" w:rsidRPr="00FC0992" w:rsidRDefault="003B3871" w:rsidP="00FC0992">
      <w:pPr>
        <w:numPr>
          <w:ilvl w:val="0"/>
          <w:numId w:val="41"/>
        </w:numPr>
        <w:tabs>
          <w:tab w:val="num" w:pos="709"/>
        </w:tabs>
        <w:spacing w:before="60" w:line="200" w:lineRule="atLeast"/>
        <w:ind w:left="357" w:hanging="357"/>
        <w:rPr>
          <w:color w:val="2301F1"/>
        </w:rPr>
      </w:pPr>
      <w:r w:rsidRPr="00FC0992">
        <w:rPr>
          <w:color w:val="2301F1"/>
        </w:rPr>
        <w:t>(16 + 16a) V rámci ÚP jsou vymezeny plochy a stanoveny podmínky pro komplexní řešení zajišťující udržitelný rozvoj města, při respektování požadavků vyplývajících ze strategických dokumentů rozvoje kraje a mikroregionu. Dílčí požadavky zadání ÚP byly na výrobních výborech projednány a bylo přijato řešení, které představuje přijatelný kompromis s ohledem na cíle územního plánování.</w:t>
      </w:r>
    </w:p>
    <w:p w:rsidR="003B3871" w:rsidRPr="00FC0992" w:rsidRDefault="003B3871" w:rsidP="00FC0992">
      <w:pPr>
        <w:tabs>
          <w:tab w:val="num" w:pos="709"/>
        </w:tabs>
        <w:spacing w:before="60" w:line="200" w:lineRule="atLeast"/>
        <w:ind w:left="357"/>
        <w:rPr>
          <w:color w:val="2301F1"/>
        </w:rPr>
      </w:pPr>
      <w:r w:rsidRPr="00FC0992">
        <w:rPr>
          <w:color w:val="2301F1"/>
        </w:rPr>
        <w:lastRenderedPageBreak/>
        <w:t>ÚP vychází z principu integrovaného rozvoje území, informace o území a požadavky na jeho rozvoj byly objektivně a komplexně posuzovány a koordinovány z prostorových, odvětvových a časových hledisek.</w:t>
      </w:r>
    </w:p>
    <w:p w:rsidR="003B3871" w:rsidRPr="00FC0992" w:rsidRDefault="003B3871" w:rsidP="00FC0992">
      <w:pPr>
        <w:numPr>
          <w:ilvl w:val="0"/>
          <w:numId w:val="41"/>
        </w:numPr>
        <w:tabs>
          <w:tab w:val="num" w:pos="709"/>
        </w:tabs>
        <w:spacing w:before="80" w:line="200" w:lineRule="atLeast"/>
        <w:ind w:left="357" w:hanging="357"/>
        <w:rPr>
          <w:color w:val="2301F1"/>
        </w:rPr>
      </w:pPr>
      <w:r w:rsidRPr="00FC0992">
        <w:rPr>
          <w:color w:val="2301F1"/>
        </w:rPr>
        <w:t xml:space="preserve">(17) Podmínky k odstraňování důsledků náhlých hospodářských změn jsou v území vytvořeny vymezením ploch pro vytváření pracovních příležitostí, zejména stabilizovaných ploch komerčního občanského vybavení, ploch smíšených výrobních a ploch výroby a skladování. Nové plochy smíšené výrobní jsou navrženy ve vazbě na stávající průmyslovou zónu </w:t>
      </w:r>
      <w:r>
        <w:rPr>
          <w:color w:val="2301F1"/>
        </w:rPr>
        <w:t>na jižní hranici zastavěného území a v návaznosti na stávající průmyslové areály u silnice III/3834 ve směru na Rousínov</w:t>
      </w:r>
      <w:r w:rsidRPr="00FC0992">
        <w:rPr>
          <w:color w:val="2301F1"/>
        </w:rPr>
        <w:t>.</w:t>
      </w:r>
    </w:p>
    <w:p w:rsidR="003B3871" w:rsidRPr="00FC0992" w:rsidRDefault="003B3871" w:rsidP="00FC0992">
      <w:pPr>
        <w:numPr>
          <w:ilvl w:val="0"/>
          <w:numId w:val="41"/>
        </w:numPr>
        <w:tabs>
          <w:tab w:val="num" w:pos="709"/>
        </w:tabs>
        <w:spacing w:before="80" w:line="200" w:lineRule="atLeast"/>
        <w:ind w:left="357" w:hanging="357"/>
        <w:rPr>
          <w:color w:val="2301F1"/>
        </w:rPr>
      </w:pPr>
      <w:r w:rsidRPr="00FC0992">
        <w:rPr>
          <w:color w:val="2301F1"/>
        </w:rPr>
        <w:t xml:space="preserve">(18) Je podpořen polycentrický rozvoj sídelní struktury, v sídle jsou stabilizovány plochy veřejného občanského vybavení, případný další rozvoj je umožněn v rámci ploch smíšených obytných. Předpoklad pro rozvoj partnerství mezi městskou a venkovskou oblastí je posílen řešením </w:t>
      </w:r>
      <w:r>
        <w:rPr>
          <w:color w:val="2301F1"/>
        </w:rPr>
        <w:t xml:space="preserve">např. vymezení ploch bydlení kombinovaného v západní části území nebo řešením </w:t>
      </w:r>
      <w:r w:rsidRPr="00FC0992">
        <w:rPr>
          <w:color w:val="2301F1"/>
        </w:rPr>
        <w:t>dopravní infrastruktury – stabilizaci a rozvojem sítě cyklistických tras.</w:t>
      </w:r>
    </w:p>
    <w:p w:rsidR="003B3871" w:rsidRPr="00B77AE0" w:rsidRDefault="003B3871" w:rsidP="00FC0992">
      <w:pPr>
        <w:numPr>
          <w:ilvl w:val="0"/>
          <w:numId w:val="41"/>
        </w:numPr>
        <w:tabs>
          <w:tab w:val="num" w:pos="709"/>
        </w:tabs>
        <w:spacing w:before="60" w:line="200" w:lineRule="atLeast"/>
        <w:ind w:left="357" w:hanging="357"/>
        <w:rPr>
          <w:color w:val="2301F1"/>
        </w:rPr>
      </w:pPr>
      <w:r w:rsidRPr="00B77AE0">
        <w:rPr>
          <w:color w:val="2301F1"/>
        </w:rPr>
        <w:t>(19) Na území obce jsou stávající plochy výroby stabilizované, jejich využití je součástí přirozené obnovy hospodářského využití zastavěných ploch. Z důvodu minimalizace rizika vzniku nevyužívaných areálů je část ploch (zejména ve vazbě na obec) řešena formou smíšených funkcí výroby a skladování. ÚP zachovává sídelní (veřejnou) zeleň v maximálním rozsahu, navrhuje její doplnění novými rozvojovými plochami a stanovuje podmínky využití území tak, aby byla minimalizována její fragmentace.</w:t>
      </w:r>
    </w:p>
    <w:p w:rsidR="003B3871" w:rsidRPr="00FC0992" w:rsidRDefault="003B3871" w:rsidP="00FC0992">
      <w:pPr>
        <w:numPr>
          <w:ilvl w:val="0"/>
          <w:numId w:val="41"/>
        </w:numPr>
        <w:tabs>
          <w:tab w:val="num" w:pos="709"/>
        </w:tabs>
        <w:spacing w:before="80" w:line="200" w:lineRule="atLeast"/>
        <w:ind w:left="357" w:hanging="357"/>
        <w:rPr>
          <w:color w:val="2301F1"/>
        </w:rPr>
      </w:pPr>
      <w:r w:rsidRPr="00FC0992">
        <w:rPr>
          <w:color w:val="2301F1"/>
        </w:rPr>
        <w:t>(20 + 20a) Rozvojové záměry jsou umisťovány s ohledem na charakter krajiny, při respektování krajinného rázu a zásady nerozšiřování zástavby do volné krajiny (s výjimkou ploch dopravní a technické infrastruktury a ploch sídelní zeleně). Převážná část navržených ploch je situována v návaznosti na stávající zástavbu. Stanovením zásad a opatření na ochranu zdravých životních podmínek a životního prostředí, respektováním hodnot území a přírodních zdrojů a ochranou zemědělského a lesního půdního fondu jsou respektovány veřejné zájmy - zejména kvalita životního prostředí. ÚP vytváří, v rámci koncepce uspořádání krajiny, územní podmínky pro implementaci a respektování územních systémů ekologické stability, zvyšování a udržování ekologické stability, zajištění ekologických funkcí krajiny a zvyšování a udržování rozmanitosti venkovské krajiny. V rámci koncepce ochrany a rozvoje hodnot území a koncepce uspořádání krajiny jsou stanoveny podmínky pro ochranu krajinného rázu.</w:t>
      </w:r>
    </w:p>
    <w:p w:rsidR="003B3871" w:rsidRPr="00FC0992" w:rsidRDefault="003B3871" w:rsidP="00FC0992">
      <w:pPr>
        <w:tabs>
          <w:tab w:val="num" w:pos="709"/>
        </w:tabs>
        <w:spacing w:before="80" w:line="200" w:lineRule="atLeast"/>
        <w:ind w:left="357"/>
        <w:rPr>
          <w:color w:val="2301F1"/>
        </w:rPr>
      </w:pPr>
      <w:r w:rsidRPr="00FC0992">
        <w:rPr>
          <w:color w:val="2301F1"/>
        </w:rPr>
        <w:t>ÚP vytváří územní podmínky pro zajištění migrační propustnosti krajiny pro volně žijící živočichy a pro člověka především vymezením systému ÚSES a vymezením sítě účelových komunikací v rámci ploch dopravní infrastruktury.</w:t>
      </w:r>
    </w:p>
    <w:p w:rsidR="003B3871" w:rsidRPr="00FC0992" w:rsidRDefault="003B3871" w:rsidP="00FC0992">
      <w:pPr>
        <w:numPr>
          <w:ilvl w:val="0"/>
          <w:numId w:val="41"/>
        </w:numPr>
        <w:spacing w:before="80" w:line="200" w:lineRule="atLeast"/>
        <w:rPr>
          <w:color w:val="2301F1"/>
        </w:rPr>
      </w:pPr>
      <w:r w:rsidRPr="00FC0992">
        <w:rPr>
          <w:color w:val="2301F1"/>
        </w:rPr>
        <w:t>(21) V rámci vymezení systému sídelní zeleně jsou stanoveny různé formy ploch sídelní zeleně s cílem zachovat a rozvíjet jejich prolínání s krajinnou zelení</w:t>
      </w:r>
      <w:r>
        <w:rPr>
          <w:color w:val="2301F1"/>
        </w:rPr>
        <w:t xml:space="preserve">, zachování hygieny prostředí sídla nebo </w:t>
      </w:r>
      <w:r w:rsidRPr="00FC0992">
        <w:rPr>
          <w:color w:val="2301F1"/>
        </w:rPr>
        <w:t>vytvářet podmínky pro zachování spojitosti těchto ploch v koordinaci s územním systémem ekologické stability.</w:t>
      </w:r>
    </w:p>
    <w:p w:rsidR="003B3871" w:rsidRPr="00FC0992" w:rsidRDefault="003B3871" w:rsidP="00FC0992">
      <w:pPr>
        <w:numPr>
          <w:ilvl w:val="0"/>
          <w:numId w:val="41"/>
        </w:numPr>
        <w:spacing w:before="80" w:line="200" w:lineRule="atLeast"/>
        <w:rPr>
          <w:color w:val="2301F1"/>
        </w:rPr>
      </w:pPr>
      <w:r w:rsidRPr="00FC0992">
        <w:rPr>
          <w:color w:val="2301F1"/>
        </w:rPr>
        <w:t>(22) Umožněním realizace turistické infrastruktury v rámci ploch s rozdílným způsobem využití, vymezením rozvojových ploch sídelní (veřejné) zeleně a rozvojem sítě tras a stezek pro pěší a cyklisty (propojením atraktivních míst), vytváří ÚP podmínky pro rozvoj různých forem cestovního ruchu (např. agroturistika, cykloturistika, hipoturistika…), při zachování hodnot území.</w:t>
      </w:r>
    </w:p>
    <w:p w:rsidR="003B3871" w:rsidRPr="00FC0992" w:rsidRDefault="003B3871" w:rsidP="00FC0992">
      <w:pPr>
        <w:numPr>
          <w:ilvl w:val="0"/>
          <w:numId w:val="41"/>
        </w:numPr>
        <w:spacing w:before="80" w:line="200" w:lineRule="atLeast"/>
        <w:rPr>
          <w:color w:val="2301F1"/>
        </w:rPr>
      </w:pPr>
      <w:r w:rsidRPr="00FC0992">
        <w:rPr>
          <w:color w:val="2301F1"/>
        </w:rPr>
        <w:t>(23, 24 + 24a) V ÚP jsou vymezeny stabilizované plochy a plochy změn pro dopra</w:t>
      </w:r>
      <w:r>
        <w:rPr>
          <w:color w:val="2301F1"/>
        </w:rPr>
        <w:t xml:space="preserve">vní a technickou infrastrukturu. </w:t>
      </w:r>
      <w:r w:rsidRPr="00FC0992">
        <w:rPr>
          <w:color w:val="2301F1"/>
        </w:rPr>
        <w:t>Plochy změn jsou, s ohledem na prostupnost krajiny a na minimalizaci fragmentace krajiny, navrženy v maximální možné míře v návaznosti na stávající trasy a zařízení.</w:t>
      </w:r>
    </w:p>
    <w:p w:rsidR="003B3871" w:rsidRPr="00FC0992" w:rsidRDefault="003B3871" w:rsidP="00FC0992">
      <w:pPr>
        <w:tabs>
          <w:tab w:val="num" w:pos="709"/>
        </w:tabs>
        <w:spacing w:before="80" w:line="200" w:lineRule="atLeast"/>
        <w:ind w:left="357"/>
        <w:rPr>
          <w:color w:val="2301F1"/>
        </w:rPr>
      </w:pPr>
      <w:r w:rsidRPr="00FC0992">
        <w:rPr>
          <w:color w:val="2301F1"/>
        </w:rPr>
        <w:t>Pro zlepšení dostupnosti území jsou navrženy plochy dopravní infrastruktury a plochy veřejných prostranství. Podmínky ochrany a bezpečnosti obyvatelstva a zlepšování jeho ochrany před negativními vlivy (hlukem, emisemi…), s ohledem na vytváření územních podmínek pro environmentálně šetrné formy dopravy, jsou řešeny jednak vymezeným rozložením ploch s rozdílným způsobem využití a dále stanovením zásad a opatření na ochranu zdravých životních podmínek a životního prostředí a také formou podmínek (regulativů) k jednotlivým plochám s rozdílným způsobem využití.</w:t>
      </w:r>
    </w:p>
    <w:p w:rsidR="003B3871" w:rsidRPr="00FC0992" w:rsidRDefault="003B3871" w:rsidP="00FC0992">
      <w:pPr>
        <w:numPr>
          <w:ilvl w:val="0"/>
          <w:numId w:val="41"/>
        </w:numPr>
        <w:spacing w:before="80" w:line="240" w:lineRule="atLeast"/>
        <w:rPr>
          <w:color w:val="2301F1"/>
        </w:rPr>
      </w:pPr>
      <w:r w:rsidRPr="00FC0992">
        <w:rPr>
          <w:color w:val="2301F1"/>
        </w:rPr>
        <w:t xml:space="preserve">(25) ÚP vytváří podmínky pro ochranu území a obyvatelstva před potenciálními riziky a přírodními katastrofami v území (např. záplavy, eroze...) jednak stanovením zásad pro ochranu civilizačních hodnot a dále především stanovením koncepce uspořádání krajiny. ÚP řeší ochranu potenciálně ohrožených území; jsou navrženy </w:t>
      </w:r>
      <w:r>
        <w:rPr>
          <w:color w:val="2301F1"/>
        </w:rPr>
        <w:t xml:space="preserve">např. vodní </w:t>
      </w:r>
      <w:r w:rsidRPr="00FC0992">
        <w:rPr>
          <w:color w:val="2301F1"/>
        </w:rPr>
        <w:t>plochy</w:t>
      </w:r>
      <w:r>
        <w:rPr>
          <w:color w:val="2301F1"/>
        </w:rPr>
        <w:t xml:space="preserve"> nebo </w:t>
      </w:r>
      <w:r w:rsidRPr="00FC0992">
        <w:rPr>
          <w:color w:val="2301F1"/>
        </w:rPr>
        <w:t>opatření pro eliminaci rizik přírodních katastrof. ÚP dále stanovuje zásady pro zadržování, vsakování a využívání dešťových vod tak, aby nedocházelo ke zhoršování odtokových podmínek.</w:t>
      </w:r>
    </w:p>
    <w:p w:rsidR="003B3871" w:rsidRPr="00FC0992" w:rsidRDefault="003B3871" w:rsidP="00FC0992">
      <w:pPr>
        <w:numPr>
          <w:ilvl w:val="0"/>
          <w:numId w:val="41"/>
        </w:numPr>
        <w:spacing w:before="80" w:line="240" w:lineRule="atLeast"/>
        <w:rPr>
          <w:color w:val="2301F1"/>
        </w:rPr>
      </w:pPr>
      <w:r w:rsidRPr="00FC0992">
        <w:rPr>
          <w:color w:val="2301F1"/>
        </w:rPr>
        <w:t xml:space="preserve">(26) </w:t>
      </w:r>
      <w:r>
        <w:rPr>
          <w:color w:val="2301F1"/>
        </w:rPr>
        <w:t xml:space="preserve">Řešené území se nachází mimo záplavové území. </w:t>
      </w:r>
    </w:p>
    <w:p w:rsidR="003B3871" w:rsidRPr="00FC0992" w:rsidRDefault="003B3871" w:rsidP="00FC0992">
      <w:pPr>
        <w:numPr>
          <w:ilvl w:val="0"/>
          <w:numId w:val="41"/>
        </w:numPr>
        <w:spacing w:before="80" w:line="240" w:lineRule="atLeast"/>
        <w:rPr>
          <w:color w:val="2301F1"/>
        </w:rPr>
      </w:pPr>
      <w:r w:rsidRPr="00FC0992">
        <w:rPr>
          <w:color w:val="2301F1"/>
        </w:rPr>
        <w:t xml:space="preserve">(27) ÚP vytváří podmínky pro koordinované umísťování veřejné infrastruktury stabilizací stávajících a návrhem nových ploch veřejné infrastruktury. </w:t>
      </w:r>
      <w:r>
        <w:rPr>
          <w:color w:val="2301F1"/>
        </w:rPr>
        <w:t xml:space="preserve">Plochy pro veřejnou infrastrukturu jsou vymezeny s ohledem na to, </w:t>
      </w:r>
      <w:r w:rsidRPr="00FC0992">
        <w:rPr>
          <w:color w:val="2301F1"/>
        </w:rPr>
        <w:t>aby byly minimalizovány negativní dopady do území. Koncepce řešení vytváří podmínky pro zlepšení obsluhy území, stabilizaci dopravního skeletu, zlepšení prostupnosti krajiny a obsluhy pozemků.</w:t>
      </w:r>
    </w:p>
    <w:p w:rsidR="003B3871" w:rsidRPr="00FC0992" w:rsidRDefault="003B3871" w:rsidP="00FC0992">
      <w:pPr>
        <w:numPr>
          <w:ilvl w:val="0"/>
          <w:numId w:val="41"/>
        </w:numPr>
        <w:spacing w:before="80" w:line="240" w:lineRule="atLeast"/>
        <w:rPr>
          <w:color w:val="2301F1"/>
        </w:rPr>
      </w:pPr>
      <w:r w:rsidRPr="00FC0992">
        <w:rPr>
          <w:color w:val="2301F1"/>
        </w:rPr>
        <w:lastRenderedPageBreak/>
        <w:t>(28) ÚP zohledňuje nároky na další vývoj území v dlouhodobých souvislostech a to jednak stanovením podmínek pro možnost realizace související veřejné infrastruktury u smíšený</w:t>
      </w:r>
      <w:r>
        <w:rPr>
          <w:color w:val="2301F1"/>
        </w:rPr>
        <w:t>ch ploch a dále vymezením ploch</w:t>
      </w:r>
      <w:r w:rsidRPr="00FC0992">
        <w:rPr>
          <w:color w:val="2301F1"/>
        </w:rPr>
        <w:t xml:space="preserve"> územní</w:t>
      </w:r>
      <w:r>
        <w:rPr>
          <w:color w:val="2301F1"/>
        </w:rPr>
        <w:t>ch</w:t>
      </w:r>
      <w:r w:rsidRPr="00FC0992">
        <w:rPr>
          <w:color w:val="2301F1"/>
        </w:rPr>
        <w:t xml:space="preserve"> rezerv, chránící území pro případnou realizaci budoucích záměrů.</w:t>
      </w:r>
    </w:p>
    <w:p w:rsidR="003B3871" w:rsidRPr="00FC0992" w:rsidRDefault="003B3871" w:rsidP="00FC0992">
      <w:pPr>
        <w:spacing w:before="60"/>
        <w:ind w:left="360"/>
        <w:rPr>
          <w:color w:val="2301F1"/>
        </w:rPr>
      </w:pPr>
      <w:r w:rsidRPr="00FC0992">
        <w:rPr>
          <w:color w:val="2301F1"/>
        </w:rPr>
        <w:t>Ochrana kvalitních prostorů v sídle je zakotvena v koncepci ochrany a rozvoje hodnot území.</w:t>
      </w:r>
    </w:p>
    <w:p w:rsidR="003B3871" w:rsidRPr="00FC0992" w:rsidRDefault="003B3871" w:rsidP="00FC0992">
      <w:pPr>
        <w:numPr>
          <w:ilvl w:val="0"/>
          <w:numId w:val="41"/>
        </w:numPr>
        <w:spacing w:before="80" w:line="240" w:lineRule="atLeast"/>
        <w:rPr>
          <w:color w:val="2301F1"/>
        </w:rPr>
      </w:pPr>
      <w:r w:rsidRPr="00FC0992">
        <w:rPr>
          <w:color w:val="2301F1"/>
        </w:rPr>
        <w:t>(29) ÚP vymezuje plochy dopravní infrastruktury a veřejných prostranství, umožňující návaznost na nadřazenou síť veřejné dopravy</w:t>
      </w:r>
      <w:r>
        <w:rPr>
          <w:color w:val="2301F1"/>
        </w:rPr>
        <w:t xml:space="preserve"> (mimo území Viničných Šumic)</w:t>
      </w:r>
      <w:r w:rsidRPr="00FC0992">
        <w:rPr>
          <w:color w:val="2301F1"/>
        </w:rPr>
        <w:t xml:space="preserve">. Stabilizací a doplněním stávajícího dopravního skeletu </w:t>
      </w:r>
      <w:r>
        <w:rPr>
          <w:color w:val="2301F1"/>
        </w:rPr>
        <w:t xml:space="preserve">na lokální úrovni) </w:t>
      </w:r>
      <w:r w:rsidRPr="00FC0992">
        <w:rPr>
          <w:color w:val="2301F1"/>
        </w:rPr>
        <w:t>vytváří ÚP podmínky pro rozvoj účinného a dostupného systému obsluhy území, včetně rozvoje pěších a cyklistických tras.</w:t>
      </w:r>
    </w:p>
    <w:p w:rsidR="003B3871" w:rsidRPr="00FC0992" w:rsidRDefault="003B3871" w:rsidP="00FC0992">
      <w:pPr>
        <w:numPr>
          <w:ilvl w:val="0"/>
          <w:numId w:val="41"/>
        </w:numPr>
        <w:spacing w:before="80" w:line="240" w:lineRule="atLeast"/>
        <w:rPr>
          <w:color w:val="2301F1"/>
        </w:rPr>
      </w:pPr>
      <w:r w:rsidRPr="00FC0992">
        <w:rPr>
          <w:color w:val="2301F1"/>
        </w:rPr>
        <w:t xml:space="preserve">(30) Koncepce zásobování vodou </w:t>
      </w:r>
      <w:r>
        <w:rPr>
          <w:color w:val="2301F1"/>
        </w:rPr>
        <w:t xml:space="preserve">a odkanalizování </w:t>
      </w:r>
      <w:r w:rsidRPr="00FC0992">
        <w:rPr>
          <w:color w:val="2301F1"/>
        </w:rPr>
        <w:t>je v řešeném území stabilizována. Koncepce vodního hospodářství tak splňuje požadavky na vysokou kvalitu života v současnosti i v budoucnosti.</w:t>
      </w:r>
    </w:p>
    <w:p w:rsidR="003B3871" w:rsidRPr="00FC0992" w:rsidRDefault="003B3871" w:rsidP="00FC0992">
      <w:pPr>
        <w:numPr>
          <w:ilvl w:val="0"/>
          <w:numId w:val="41"/>
        </w:numPr>
        <w:spacing w:before="80" w:line="240" w:lineRule="atLeast"/>
        <w:rPr>
          <w:color w:val="2301F1"/>
        </w:rPr>
      </w:pPr>
      <w:r w:rsidRPr="00FC0992">
        <w:rPr>
          <w:color w:val="2301F1"/>
        </w:rPr>
        <w:t>(31) V řešeném území je realizována plynofikace, zásobování elektrickou energií je rovněž zabezpečeno, využití alternativních zdrojů je v souladu se stanovenou koncepcí technické infrastruktury. Nejsou navrhovány plochy pro umístění fotovoltaických a větrných elektráren.</w:t>
      </w:r>
    </w:p>
    <w:p w:rsidR="003B3871" w:rsidRPr="00FC0992" w:rsidRDefault="003B3871" w:rsidP="00FC0992">
      <w:pPr>
        <w:numPr>
          <w:ilvl w:val="0"/>
          <w:numId w:val="41"/>
        </w:numPr>
        <w:spacing w:before="80" w:line="240" w:lineRule="atLeast"/>
        <w:rPr>
          <w:color w:val="2301F1"/>
        </w:rPr>
      </w:pPr>
      <w:r w:rsidRPr="00FC0992">
        <w:rPr>
          <w:color w:val="2301F1"/>
        </w:rPr>
        <w:t>(32) Při stanovování urbanistické koncepce byla p</w:t>
      </w:r>
      <w:r>
        <w:rPr>
          <w:color w:val="2301F1"/>
        </w:rPr>
        <w:t>osouzena kvalitu bytového fondu</w:t>
      </w:r>
      <w:r w:rsidRPr="00FC0992">
        <w:rPr>
          <w:color w:val="2301F1"/>
        </w:rPr>
        <w:t>.</w:t>
      </w:r>
      <w:r>
        <w:rPr>
          <w:color w:val="2301F1"/>
        </w:rPr>
        <w:t xml:space="preserve"> Koncepce rozvoje zohlednila urbanistickou strukturu obce a číst ploch pro smíšené plochy obytné jsou řešeny v koordinaci s navazujícím územím obce Pozořice.</w:t>
      </w:r>
      <w:r w:rsidRPr="00FC0992">
        <w:rPr>
          <w:color w:val="2301F1"/>
        </w:rPr>
        <w:t xml:space="preserve"> Rizika negativních vlivů jsou v ÚP řešena stanovením zásad a opatření na ochranu zdravých životních podmínek a životního prostředí.</w:t>
      </w:r>
    </w:p>
    <w:p w:rsidR="003B3871" w:rsidRPr="00541D6D" w:rsidRDefault="003B3871" w:rsidP="00D053DD">
      <w:pPr>
        <w:spacing w:line="240" w:lineRule="auto"/>
        <w:ind w:firstLine="0"/>
        <w:rPr>
          <w:highlight w:val="yellow"/>
        </w:rPr>
      </w:pPr>
    </w:p>
    <w:p w:rsidR="003B3871" w:rsidRPr="00541D6D" w:rsidRDefault="003B3871" w:rsidP="00D053DD">
      <w:pPr>
        <w:pStyle w:val="Nadpis3"/>
        <w:spacing w:line="240" w:lineRule="auto"/>
        <w:rPr>
          <w:rFonts w:ascii="Arial Narrow" w:hAnsi="Arial Narrow" w:cs="Arial Narrow"/>
          <w:snapToGrid w:val="0"/>
        </w:rPr>
      </w:pPr>
      <w:bookmarkStart w:id="41" w:name="_Toc475609910"/>
      <w:r w:rsidRPr="00541D6D">
        <w:rPr>
          <w:rFonts w:ascii="Arial Narrow" w:hAnsi="Arial Narrow" w:cs="Arial Narrow"/>
          <w:snapToGrid w:val="0"/>
        </w:rPr>
        <w:t>SOULAD S ÚZEMNĚ PLÁNOVACÍ DOKUMENTACÍ VYDANOU KRAJEM:</w:t>
      </w:r>
      <w:bookmarkEnd w:id="41"/>
    </w:p>
    <w:p w:rsidR="003B3871" w:rsidRDefault="003B3871" w:rsidP="00D053DD">
      <w:pPr>
        <w:spacing w:line="240" w:lineRule="auto"/>
        <w:ind w:firstLine="0"/>
        <w:rPr>
          <w:i/>
          <w:iCs/>
          <w:color w:val="2301F1"/>
        </w:rPr>
      </w:pPr>
      <w:r w:rsidRPr="00541D6D">
        <w:rPr>
          <w:i/>
          <w:iCs/>
        </w:rPr>
        <w:t>►</w:t>
      </w:r>
      <w:r w:rsidRPr="009D259B">
        <w:rPr>
          <w:i/>
          <w:iCs/>
          <w:color w:val="2301F1"/>
        </w:rPr>
        <w:t>Zásady územního rozvoje Jihomoravského kraje (ZÚR JMK),</w:t>
      </w:r>
      <w:r w:rsidRPr="00541D6D">
        <w:rPr>
          <w:i/>
          <w:iCs/>
        </w:rPr>
        <w:t xml:space="preserve"> jehož součástí je řešené území,</w:t>
      </w:r>
      <w:r w:rsidRPr="009D259B">
        <w:rPr>
          <w:i/>
          <w:iCs/>
          <w:color w:val="2301F1"/>
        </w:rPr>
        <w:t xml:space="preserve"> byly vydány Zastupitelstvem Jihomoravského kraje 5.10.2016</w:t>
      </w:r>
      <w:r>
        <w:rPr>
          <w:i/>
          <w:iCs/>
          <w:color w:val="2301F1"/>
        </w:rPr>
        <w:t xml:space="preserve"> na 29 zasedání usnesením č. 2891/16/Z 29 formou opatření obecné povahy . ZÚR JMK nabyly účinnosti 3.11.2016</w:t>
      </w:r>
      <w:r w:rsidRPr="009D259B">
        <w:rPr>
          <w:i/>
          <w:iCs/>
          <w:color w:val="2301F1"/>
        </w:rPr>
        <w:t>.</w:t>
      </w:r>
    </w:p>
    <w:p w:rsidR="003B3871" w:rsidRPr="009D259B" w:rsidRDefault="003B3871" w:rsidP="00D053DD">
      <w:pPr>
        <w:spacing w:line="240" w:lineRule="auto"/>
        <w:ind w:firstLine="0"/>
        <w:rPr>
          <w:strike/>
        </w:rPr>
      </w:pPr>
      <w:r>
        <w:rPr>
          <w:i/>
          <w:iCs/>
          <w:color w:val="2301F1"/>
        </w:rPr>
        <w:t>ZUR JMK vymezují v severní části řešeného území koridor pro upřesnění nadregionálního biokoridoru K 132 T. Vymezení biokoridoru bylo prověřeno. Biokoridor je upřesněn v územním plánu Pozořice a na území obce Viničné Šumice nezasahuje.</w:t>
      </w:r>
      <w:r>
        <w:rPr>
          <w:i/>
          <w:iCs/>
        </w:rPr>
        <w:t xml:space="preserve"> </w:t>
      </w:r>
      <w:r w:rsidRPr="009D259B">
        <w:rPr>
          <w:i/>
          <w:iCs/>
          <w:strike/>
          <w:color w:val="2301F1"/>
        </w:rPr>
        <w:t>v současné době nemá platnou územně plánovací dokumentaci (Zásady územního rozvoje Jihomoravského kraje). Požadavky ze zadání, vztahující se k tomuto dokumentu během zpracování návrhu územního plánu pozbyly na platnosti.</w:t>
      </w:r>
    </w:p>
    <w:p w:rsidR="003B3871" w:rsidRDefault="003B3871" w:rsidP="00F8510D">
      <w:pPr>
        <w:spacing w:before="60" w:line="240" w:lineRule="auto"/>
        <w:rPr>
          <w:color w:val="0000FF"/>
        </w:rPr>
      </w:pPr>
      <w:r w:rsidRPr="00F8510D">
        <w:rPr>
          <w:color w:val="0000FF"/>
        </w:rPr>
        <w:t>Územní plán obce Viničné Šumice respektuje priority územního plánování</w:t>
      </w:r>
      <w:r>
        <w:rPr>
          <w:color w:val="0000FF"/>
        </w:rPr>
        <w:t xml:space="preserve"> stanovené ZÚR JMK:</w:t>
      </w:r>
    </w:p>
    <w:p w:rsidR="003B3871" w:rsidRPr="00B243A3" w:rsidRDefault="003B3871" w:rsidP="00F8510D">
      <w:pPr>
        <w:spacing w:before="60" w:line="240" w:lineRule="auto"/>
        <w:rPr>
          <w:color w:val="0000FF"/>
        </w:rPr>
      </w:pPr>
    </w:p>
    <w:p w:rsidR="003B3871" w:rsidRPr="00B243A3" w:rsidRDefault="003B3871" w:rsidP="00B243A3">
      <w:pPr>
        <w:spacing w:line="240" w:lineRule="auto"/>
        <w:ind w:left="709" w:hanging="709"/>
        <w:rPr>
          <w:color w:val="0000FF"/>
        </w:rPr>
      </w:pPr>
      <w:r w:rsidRPr="00B243A3">
        <w:rPr>
          <w:color w:val="0000FF"/>
        </w:rPr>
        <w:t>(1)</w:t>
      </w:r>
      <w:r w:rsidRPr="00B243A3">
        <w:rPr>
          <w:color w:val="0000FF"/>
        </w:rPr>
        <w:tab/>
        <w:t>Územní plán vytváří územní podmínky pro rozvoj aktivit, které kromě základní funkce bydlení v obci, zahrnují rozvoj ekonomických a hospodářských aktivit, které přispívají k prosperitě regionu.</w:t>
      </w:r>
    </w:p>
    <w:p w:rsidR="003B3871" w:rsidRPr="00B243A3" w:rsidRDefault="003B3871" w:rsidP="00B243A3">
      <w:pPr>
        <w:spacing w:line="240" w:lineRule="auto"/>
        <w:ind w:left="709" w:firstLine="0"/>
        <w:rPr>
          <w:color w:val="0000FF"/>
        </w:rPr>
      </w:pPr>
      <w:r w:rsidRPr="00B243A3">
        <w:rPr>
          <w:color w:val="0000FF"/>
        </w:rPr>
        <w:t>Územní plán řeší posílení funkcí krajiny, a to nejen hospodářské a rekreační, ale i takových, které např. reagují na aktuální klimatické změny a problémy s vodou v krajině. Jedná se především o řešení erozního ohrožení, řešení územních podmínek přispívajících k zadržení vody v krajině, řešení zasakování ze zpevněných ploch, apod.</w:t>
      </w:r>
    </w:p>
    <w:p w:rsidR="003B3871" w:rsidRPr="00B243A3" w:rsidRDefault="003B3871" w:rsidP="00B243A3">
      <w:pPr>
        <w:spacing w:line="240" w:lineRule="auto"/>
        <w:ind w:left="709" w:hanging="709"/>
        <w:rPr>
          <w:color w:val="0000FF"/>
        </w:rPr>
      </w:pPr>
      <w:r w:rsidRPr="00B243A3">
        <w:rPr>
          <w:color w:val="0000FF"/>
        </w:rPr>
        <w:t>(2)</w:t>
      </w:r>
      <w:r w:rsidRPr="00B243A3">
        <w:rPr>
          <w:color w:val="0000FF"/>
        </w:rPr>
        <w:tab/>
        <w:t>Územní plán reaguje na společenské potřeby a v souladu s aktuálním vývojem vymezuje plochy výroby a výrobních služeb v návaznosti na stávající areály zemědělské výroby. Stanovením podmínek využití ploch je podpořen vznik aktivit zaměřených na širokou škálu výrobních aktivit, včetně smíšených funkcí výroby, skladování a dalších navazujících podnikatelských činností. Tím je sledován cíl snižování územních disparit mezi územím s převážně zemědělkou ekonomickou základnou a ekonomicky výkonnějším územím.</w:t>
      </w:r>
    </w:p>
    <w:p w:rsidR="003B3871" w:rsidRPr="00B243A3" w:rsidRDefault="003B3871" w:rsidP="00B243A3">
      <w:pPr>
        <w:spacing w:line="240" w:lineRule="auto"/>
        <w:ind w:left="709" w:hanging="709"/>
        <w:rPr>
          <w:color w:val="0000FF"/>
        </w:rPr>
      </w:pPr>
      <w:r w:rsidRPr="00B243A3">
        <w:rPr>
          <w:color w:val="0000FF"/>
        </w:rPr>
        <w:t>(3)</w:t>
      </w:r>
      <w:r w:rsidRPr="00B243A3">
        <w:rPr>
          <w:color w:val="0000FF"/>
        </w:rPr>
        <w:tab/>
        <w:t>Územní plán zohledňuje funkci obce, jako středně velkého sídla lokálního významu a klade důraz na to, aby územní podmínky rozvoje umožnily rozvoj smíšených funkcí, které přispějí k atraktivitám území, coby obce na hranici metropolitní oblasti Brna a venkovského prostoru kraje. Obec se nachází mimo hlavní trasu spojující centra osídlení, avšak její dostupnost je zajištěna stávající infrastrukturou.</w:t>
      </w:r>
    </w:p>
    <w:p w:rsidR="003B3871" w:rsidRPr="00B243A3" w:rsidRDefault="003B3871" w:rsidP="00B243A3">
      <w:pPr>
        <w:spacing w:line="240" w:lineRule="auto"/>
        <w:ind w:left="709" w:hanging="709"/>
        <w:rPr>
          <w:color w:val="0000FF"/>
        </w:rPr>
      </w:pPr>
      <w:r w:rsidRPr="00B243A3">
        <w:rPr>
          <w:color w:val="0000FF"/>
        </w:rPr>
        <w:t>(4)</w:t>
      </w:r>
      <w:r w:rsidRPr="00B243A3">
        <w:rPr>
          <w:color w:val="0000FF"/>
        </w:rPr>
        <w:tab/>
        <w:t>Územní plán zohledňuje polohu obce v rámci sídelní struktury kraje, která je dána hraniční polohou v metropolitní rozvojové oblasti města Brna. Územní plán zohledňuje zjištěné strukturní vazby vymezením jak funkcí smíšených, tak jiných forem urbanizace, které zohledňují silnější vazbu na město Brno a řešených např. plochami pro čisté bydlení.</w:t>
      </w:r>
    </w:p>
    <w:p w:rsidR="003B3871" w:rsidRPr="00B243A3" w:rsidRDefault="003B3871" w:rsidP="00B243A3">
      <w:pPr>
        <w:spacing w:line="240" w:lineRule="auto"/>
        <w:ind w:left="709" w:hanging="709"/>
        <w:rPr>
          <w:color w:val="0000FF"/>
        </w:rPr>
      </w:pPr>
      <w:r w:rsidRPr="00B243A3">
        <w:rPr>
          <w:color w:val="0000FF"/>
        </w:rPr>
        <w:t>(5)</w:t>
      </w:r>
      <w:r w:rsidRPr="00B243A3">
        <w:rPr>
          <w:color w:val="0000FF"/>
        </w:rPr>
        <w:tab/>
        <w:t>Územní plán přispívá k podpoře integrovaného rozvoje vymezením smíšených ploch na základě komplexního posouzení řešeného území.</w:t>
      </w:r>
    </w:p>
    <w:p w:rsidR="003B3871" w:rsidRPr="00B243A3" w:rsidRDefault="003B3871" w:rsidP="00B243A3">
      <w:pPr>
        <w:spacing w:line="240" w:lineRule="auto"/>
        <w:ind w:left="709" w:hanging="709"/>
        <w:rPr>
          <w:color w:val="0000FF"/>
        </w:rPr>
      </w:pPr>
      <w:r w:rsidRPr="00B243A3">
        <w:rPr>
          <w:color w:val="0000FF"/>
        </w:rPr>
        <w:t>(6)</w:t>
      </w:r>
      <w:r w:rsidRPr="00B243A3">
        <w:rPr>
          <w:color w:val="0000FF"/>
        </w:rPr>
        <w:tab/>
        <w:t xml:space="preserve">Územní plán vymezuje plochy s rozdílným způsobem využití a plochy změn s následným stanovením podmínek využití území, které odpovídajícím způsobem zohledňují místní specifika a charakteristiky území. </w:t>
      </w:r>
    </w:p>
    <w:p w:rsidR="003B3871" w:rsidRPr="00B243A3" w:rsidRDefault="003B3871" w:rsidP="00B243A3">
      <w:pPr>
        <w:spacing w:line="240" w:lineRule="auto"/>
        <w:ind w:left="709" w:hanging="709"/>
        <w:rPr>
          <w:color w:val="0000FF"/>
        </w:rPr>
      </w:pPr>
      <w:r w:rsidRPr="00B243A3">
        <w:rPr>
          <w:color w:val="0000FF"/>
        </w:rPr>
        <w:t>(7)</w:t>
      </w:r>
      <w:r w:rsidRPr="00B243A3">
        <w:rPr>
          <w:color w:val="0000FF"/>
        </w:rPr>
        <w:tab/>
        <w:t>Obec se nachází mimo multimodální koridory, na nadřazenou dopravní infrastrukturu je obec dobře napojena stávajícími silničními trasami.</w:t>
      </w:r>
    </w:p>
    <w:p w:rsidR="003B3871" w:rsidRPr="00B243A3" w:rsidRDefault="003B3871" w:rsidP="00B243A3">
      <w:pPr>
        <w:spacing w:line="240" w:lineRule="auto"/>
        <w:ind w:left="709" w:hanging="709"/>
        <w:rPr>
          <w:color w:val="0000FF"/>
        </w:rPr>
      </w:pPr>
      <w:r w:rsidRPr="00B243A3">
        <w:rPr>
          <w:color w:val="0000FF"/>
        </w:rPr>
        <w:t>(8)</w:t>
      </w:r>
      <w:r w:rsidRPr="00B243A3">
        <w:rPr>
          <w:color w:val="0000FF"/>
        </w:rPr>
        <w:tab/>
        <w:t xml:space="preserve">Území obce se nachází v hraniční poloze metropolitní rozvojové oblasti Brna a je součástí fungujícího Integrovaného dopravního systému jihomoravského kraje. Individuální doprava využívá stávajících komunikací, které bezkonfliktně doplňují nadmístní dopravní skelet. Železniční doprava se na území obce nenachází, vlaková </w:t>
      </w:r>
      <w:r w:rsidRPr="00B243A3">
        <w:rPr>
          <w:color w:val="0000FF"/>
        </w:rPr>
        <w:lastRenderedPageBreak/>
        <w:t>stanice je v relativně blízkém Rousínově. Územní plán respektuje jak stávající systém cyklistických tras, tak zajišťuje i územní podmínky pro jeho rozvoj.</w:t>
      </w:r>
    </w:p>
    <w:p w:rsidR="003B3871" w:rsidRPr="00B243A3" w:rsidRDefault="003B3871" w:rsidP="00B243A3">
      <w:pPr>
        <w:spacing w:line="240" w:lineRule="auto"/>
        <w:ind w:left="709" w:hanging="709"/>
        <w:rPr>
          <w:color w:val="0000FF"/>
        </w:rPr>
      </w:pPr>
      <w:r w:rsidRPr="00B243A3">
        <w:rPr>
          <w:color w:val="0000FF"/>
        </w:rPr>
        <w:t>(9)</w:t>
      </w:r>
      <w:r w:rsidRPr="00B243A3">
        <w:rPr>
          <w:color w:val="0000FF"/>
        </w:rPr>
        <w:tab/>
        <w:t>Územní plán prověřil obslužnost území stávající technickou infrastrukturou. Pro zajištění rozvoje území, zejména využití zastavitelných ploch, byla navržena koncepce rozvoje technické infrastruktury, která využívá stávající kapacity nadmístní technické infrastruktury, která je pro rozvoj obce vyhovující.</w:t>
      </w:r>
    </w:p>
    <w:p w:rsidR="003B3871" w:rsidRPr="00B243A3" w:rsidRDefault="003B3871" w:rsidP="00B243A3">
      <w:pPr>
        <w:spacing w:line="240" w:lineRule="auto"/>
        <w:ind w:left="709" w:hanging="709"/>
        <w:rPr>
          <w:color w:val="0000FF"/>
        </w:rPr>
      </w:pPr>
      <w:r w:rsidRPr="00B243A3">
        <w:rPr>
          <w:color w:val="0000FF"/>
        </w:rPr>
        <w:t>(10)</w:t>
      </w:r>
      <w:r w:rsidRPr="00B243A3">
        <w:rPr>
          <w:color w:val="0000FF"/>
        </w:rPr>
        <w:tab/>
        <w:t>Územní plán podporuje prostupnost krajiny vymezením ploch dopravní infrastruktury, a to jak silniční, tak účelových komunikací. Posílení této funkce je dále zajištěno vymezením podmínek využití ploch, především v krajině.</w:t>
      </w:r>
    </w:p>
    <w:p w:rsidR="003B3871" w:rsidRPr="00B243A3" w:rsidRDefault="003B3871" w:rsidP="00B243A3">
      <w:pPr>
        <w:spacing w:line="240" w:lineRule="auto"/>
        <w:ind w:left="709" w:hanging="709"/>
        <w:rPr>
          <w:color w:val="0000FF"/>
        </w:rPr>
      </w:pPr>
      <w:r w:rsidRPr="00B243A3">
        <w:rPr>
          <w:color w:val="0000FF"/>
        </w:rPr>
        <w:t>(11)</w:t>
      </w:r>
      <w:r w:rsidRPr="00B243A3">
        <w:rPr>
          <w:color w:val="0000FF"/>
        </w:rPr>
        <w:tab/>
        <w:t>Územní plán stabilizuje především plochy veřejného občanského vybavení a vytváří podmínky pro rozvoj ostatních druhů občanského vybavení.</w:t>
      </w:r>
    </w:p>
    <w:p w:rsidR="003B3871" w:rsidRPr="00B243A3" w:rsidRDefault="003B3871" w:rsidP="00B243A3">
      <w:pPr>
        <w:spacing w:line="240" w:lineRule="auto"/>
        <w:ind w:left="709" w:hanging="709"/>
        <w:rPr>
          <w:color w:val="0000FF"/>
        </w:rPr>
      </w:pPr>
      <w:r w:rsidRPr="00B243A3">
        <w:rPr>
          <w:color w:val="0000FF"/>
        </w:rPr>
        <w:t>(12)</w:t>
      </w:r>
      <w:r w:rsidRPr="00B243A3">
        <w:rPr>
          <w:color w:val="0000FF"/>
        </w:rPr>
        <w:tab/>
        <w:t xml:space="preserve">Územní plán vymezuje plochy s rozdílným způsobem využití a plochy změn s následným stanovením podmínek využití území, které odpovídajícím způsobem zohledňují zachování a zlepšování kvality životního prostředí a ochranu zdraví lidí. </w:t>
      </w:r>
    </w:p>
    <w:p w:rsidR="003B3871" w:rsidRPr="00B243A3" w:rsidRDefault="003B3871" w:rsidP="00B243A3">
      <w:pPr>
        <w:spacing w:line="240" w:lineRule="auto"/>
        <w:ind w:left="709" w:hanging="709"/>
        <w:rPr>
          <w:color w:val="0000FF"/>
        </w:rPr>
      </w:pPr>
      <w:r w:rsidRPr="00B243A3">
        <w:rPr>
          <w:color w:val="0000FF"/>
        </w:rPr>
        <w:t xml:space="preserve"> (13)</w:t>
      </w:r>
      <w:r w:rsidRPr="00B243A3">
        <w:rPr>
          <w:color w:val="0000FF"/>
        </w:rPr>
        <w:tab/>
        <w:t xml:space="preserve">Územní plán nevymezuje takové záměry, které by významně přispívaly ke zhoršování stavu v území a mezních hodnot imisních limitů pro ochranu lidského zdraví </w:t>
      </w:r>
    </w:p>
    <w:p w:rsidR="003B3871" w:rsidRPr="00B243A3" w:rsidRDefault="003B3871" w:rsidP="00B243A3">
      <w:pPr>
        <w:spacing w:line="240" w:lineRule="auto"/>
        <w:ind w:left="709" w:hanging="709"/>
        <w:rPr>
          <w:color w:val="0000FF"/>
        </w:rPr>
      </w:pPr>
      <w:r w:rsidRPr="00B243A3">
        <w:rPr>
          <w:color w:val="0000FF"/>
        </w:rPr>
        <w:t>(14)</w:t>
      </w:r>
      <w:r w:rsidRPr="00B243A3">
        <w:rPr>
          <w:color w:val="0000FF"/>
        </w:rPr>
        <w:tab/>
        <w:t>Územní plán vymezuje prvky kulturních a přírodních hodnot a stanovuje podmínky pro jejich ochranu, které odrážejí místní charakteristické znaky kulturně historického nebo i přírodního prostředí obce. Tím územní plán přispívá i k posílení vztahu obyvatel s obcí a jeho přírodním prostředím.</w:t>
      </w:r>
    </w:p>
    <w:p w:rsidR="003B3871" w:rsidRPr="00B243A3" w:rsidRDefault="003B3871" w:rsidP="00B243A3">
      <w:pPr>
        <w:spacing w:line="240" w:lineRule="auto"/>
        <w:ind w:left="709" w:hanging="709"/>
        <w:rPr>
          <w:color w:val="0000FF"/>
        </w:rPr>
      </w:pPr>
      <w:r w:rsidRPr="00B243A3">
        <w:rPr>
          <w:color w:val="0000FF"/>
        </w:rPr>
        <w:t>(15)</w:t>
      </w:r>
      <w:r w:rsidRPr="00B243A3">
        <w:rPr>
          <w:color w:val="0000FF"/>
        </w:rPr>
        <w:tab/>
        <w:t>Územní plán v maximální míře respektuje prostor kulturní zemědělské krajiny, která je využívána jako orná půda, vinice, sady nebo v menší míře i louky. V rámci stanovení podmínek využití území v krajině jsou tyto funkce rozvíjeny tak, aby byla zajištěna dobrá dostupnost ploch, podmínky obhospodařování a eliminovány rizika potenciálních ohrožení, např. erozí.</w:t>
      </w:r>
    </w:p>
    <w:p w:rsidR="003B3871" w:rsidRPr="00B243A3" w:rsidRDefault="003B3871" w:rsidP="00B243A3">
      <w:pPr>
        <w:spacing w:line="240" w:lineRule="auto"/>
        <w:ind w:left="709" w:hanging="709"/>
        <w:rPr>
          <w:color w:val="0000FF"/>
        </w:rPr>
      </w:pPr>
      <w:r w:rsidRPr="00B243A3">
        <w:rPr>
          <w:color w:val="0000FF"/>
        </w:rPr>
        <w:t>(16)</w:t>
      </w:r>
      <w:r w:rsidRPr="00B243A3">
        <w:rPr>
          <w:color w:val="0000FF"/>
        </w:rPr>
        <w:tab/>
        <w:t xml:space="preserve">Územní plán podporuje stabilizaci a rozvoj zejména drobných hospodářských činností a činností přispívajících k sociální soudržnosti např. vymezením funkcí smíšených. K zabezpečení kvality života obyvatel a obytného prostředí přispívá územní plán vymezením ploch veřejných prostranství, sídelní zeleně, ploch pro rodinnou rekreaci nebo pro plochy sportu a stanovením podmínek jejich využití. </w:t>
      </w:r>
    </w:p>
    <w:p w:rsidR="003B3871" w:rsidRPr="00B243A3" w:rsidRDefault="003B3871" w:rsidP="00B243A3">
      <w:pPr>
        <w:spacing w:line="240" w:lineRule="auto"/>
        <w:ind w:left="709" w:hanging="709"/>
        <w:rPr>
          <w:color w:val="0000FF"/>
        </w:rPr>
      </w:pPr>
      <w:r w:rsidRPr="00B243A3">
        <w:rPr>
          <w:color w:val="0000FF"/>
        </w:rPr>
        <w:t>(17)</w:t>
      </w:r>
      <w:r w:rsidRPr="00B243A3">
        <w:rPr>
          <w:color w:val="0000FF"/>
        </w:rPr>
        <w:tab/>
        <w:t xml:space="preserve">Územní plán zajišťuje územní podmínky pro hospodářský rozvoj území vymezením kapacitních ploch pro výrobu a skladování a plochy zemědělské výroby v návaznosti na stávající plochy výroby v území. Pro rozvoj podnikání a služeb vymezuje územní plán plochy smíšené výrobní a stanovuje pro ně takové podmínky, které zohledňují nutnost zajistit kvalitní životní a obytné prostředí obce. </w:t>
      </w:r>
    </w:p>
    <w:p w:rsidR="003B3871" w:rsidRPr="00B243A3" w:rsidRDefault="003B3871" w:rsidP="00B243A3">
      <w:pPr>
        <w:spacing w:line="240" w:lineRule="auto"/>
        <w:ind w:left="709" w:hanging="709"/>
        <w:rPr>
          <w:color w:val="0000FF"/>
        </w:rPr>
      </w:pPr>
      <w:r w:rsidRPr="00B243A3">
        <w:rPr>
          <w:color w:val="0000FF"/>
        </w:rPr>
        <w:t>(18)</w:t>
      </w:r>
      <w:r w:rsidRPr="00B243A3">
        <w:rPr>
          <w:color w:val="0000FF"/>
        </w:rPr>
        <w:tab/>
        <w:t>Pro zajištění preventivní ochrany území před přírodními katastrofami a potenciálními riziky danými působením přírodních sil územní plán vymezuje přípustné, podmíněně přípustné nebo nepřípustné podmínky v rámci ploch s rozdílným způsobem využití. Posílení funkce zadržení vody v krajině je zajištěno vymezením plochy s navrženou změnou využití na plochy vodní v jižní části obce.</w:t>
      </w:r>
    </w:p>
    <w:p w:rsidR="003B3871" w:rsidRPr="00B243A3" w:rsidRDefault="003B3871" w:rsidP="00B243A3">
      <w:pPr>
        <w:spacing w:line="240" w:lineRule="auto"/>
        <w:ind w:left="709" w:hanging="709"/>
        <w:rPr>
          <w:color w:val="0000FF"/>
        </w:rPr>
      </w:pPr>
      <w:r w:rsidRPr="00B243A3">
        <w:rPr>
          <w:color w:val="0000FF"/>
        </w:rPr>
        <w:t xml:space="preserve">(19) </w:t>
      </w:r>
      <w:r w:rsidRPr="00B243A3">
        <w:rPr>
          <w:color w:val="0000FF"/>
        </w:rPr>
        <w:tab/>
        <w:t>Využívání ekologicky šetrnějších primárních energetických zdrojů nebo obnovitelných zdrojů energie územní plán zohledňuje přípustností veřejné infrastruktury tohoto druhu v rámci ploch s rozdílným způsobem využití.</w:t>
      </w:r>
    </w:p>
    <w:p w:rsidR="003B3871" w:rsidRPr="00B243A3" w:rsidRDefault="003B3871" w:rsidP="00B243A3">
      <w:pPr>
        <w:spacing w:line="240" w:lineRule="auto"/>
        <w:ind w:left="709" w:hanging="709"/>
        <w:rPr>
          <w:color w:val="0000FF"/>
        </w:rPr>
      </w:pPr>
      <w:r w:rsidRPr="00B243A3">
        <w:rPr>
          <w:color w:val="0000FF"/>
        </w:rPr>
        <w:t>(20)</w:t>
      </w:r>
      <w:r w:rsidRPr="00B243A3">
        <w:rPr>
          <w:color w:val="0000FF"/>
        </w:rPr>
        <w:tab/>
        <w:t xml:space="preserve">Posílení funkce zadržení vody v krajině územní plán zajišťuje vymezením plochy s navrženou změnou využití na plochy vodní v jižní části obce a dále v rámci podmíněně přípustných podmínek ploch v krajině. </w:t>
      </w:r>
    </w:p>
    <w:p w:rsidR="003B3871" w:rsidRPr="00B243A3" w:rsidRDefault="003B3871" w:rsidP="00B243A3">
      <w:pPr>
        <w:spacing w:line="240" w:lineRule="auto"/>
        <w:ind w:left="709" w:hanging="709"/>
        <w:rPr>
          <w:color w:val="0000FF"/>
        </w:rPr>
      </w:pPr>
      <w:r w:rsidRPr="00B243A3">
        <w:rPr>
          <w:color w:val="0000FF"/>
        </w:rPr>
        <w:t>(21)</w:t>
      </w:r>
      <w:r w:rsidRPr="00B243A3">
        <w:rPr>
          <w:color w:val="0000FF"/>
        </w:rPr>
        <w:tab/>
        <w:t>Limity využití území vyplývající ze zájmů obrany státu a civilní obrany jsou respektovány, koncepce rozvoje území vytváří předpoklady pro zajištění bezpečnosti území, ochrany obyvatelstva a eliminaci rizik.</w:t>
      </w:r>
    </w:p>
    <w:p w:rsidR="003B3871" w:rsidRPr="0012211B" w:rsidRDefault="003B3871" w:rsidP="00120D0A">
      <w:pPr>
        <w:spacing w:line="240" w:lineRule="auto"/>
        <w:ind w:firstLine="0"/>
      </w:pPr>
    </w:p>
    <w:p w:rsidR="003B3871" w:rsidRPr="0012211B" w:rsidRDefault="003B3871" w:rsidP="00D053DD">
      <w:pPr>
        <w:pStyle w:val="Nadpis3"/>
        <w:spacing w:line="240" w:lineRule="auto"/>
        <w:rPr>
          <w:rFonts w:ascii="Arial Narrow" w:hAnsi="Arial Narrow" w:cs="Arial Narrow"/>
          <w:snapToGrid w:val="0"/>
        </w:rPr>
      </w:pPr>
      <w:bookmarkStart w:id="42" w:name="_Toc475609911"/>
      <w:r w:rsidRPr="0012211B">
        <w:rPr>
          <w:rFonts w:ascii="Arial Narrow" w:hAnsi="Arial Narrow" w:cs="Arial Narrow"/>
          <w:snapToGrid w:val="0"/>
        </w:rPr>
        <w:t>PLÁN ROZVOJE VODOVODU A KANALIZACE JMK (PRVK JMK):</w:t>
      </w:r>
      <w:bookmarkEnd w:id="42"/>
    </w:p>
    <w:p w:rsidR="003B3871" w:rsidRPr="0012211B" w:rsidRDefault="003B3871" w:rsidP="00D053DD">
      <w:pPr>
        <w:spacing w:line="240" w:lineRule="auto"/>
        <w:ind w:firstLine="0"/>
      </w:pPr>
      <w:r w:rsidRPr="0012211B">
        <w:t>● citace z PRVK: Vodovod pro veřejnou potřebu pro obec Viničné Šumice je vybudován v dostatečném rozsahu a ve výhledovém řešeném období se neuvažuje s jeho rozšířením, pouze s doplněním rozsahu vodovodních přípojek</w:t>
      </w:r>
      <w:r>
        <w:t>.</w:t>
      </w:r>
    </w:p>
    <w:p w:rsidR="003B3871" w:rsidRPr="0012211B" w:rsidRDefault="003B3871" w:rsidP="00E4628F">
      <w:pPr>
        <w:spacing w:line="240" w:lineRule="auto"/>
        <w:ind w:firstLine="0"/>
        <w:rPr>
          <w:i/>
          <w:iCs/>
        </w:rPr>
      </w:pPr>
      <w:r w:rsidRPr="0012211B">
        <w:rPr>
          <w:i/>
          <w:iCs/>
        </w:rPr>
        <w:t>►citace z PRVK: V obci bude vybudována oddílná kanalizační síť a odpadní vody budou odvedeny (podobně jako odpadní vody z obcí Tvarožná, Kovalovice, Pozořice a Sivice) do nově navrhovaného sběrače FIII a dále na ÚČOV Brno – Modřice.</w:t>
      </w:r>
    </w:p>
    <w:p w:rsidR="003B3871" w:rsidRPr="0012211B" w:rsidRDefault="003B3871" w:rsidP="00E4628F">
      <w:pPr>
        <w:spacing w:line="240" w:lineRule="auto"/>
        <w:ind w:firstLine="0"/>
        <w:rPr>
          <w:i/>
          <w:iCs/>
        </w:rPr>
      </w:pPr>
      <w:r w:rsidRPr="0012211B">
        <w:rPr>
          <w:i/>
          <w:iCs/>
        </w:rPr>
        <w:t>Svedení a likvidace odpadních vod z obce Viničné Šumice je součástí akce „Odkanalizování oblasti Šlapanicko – Říčky“ (uvedeno v RPI).</w:t>
      </w:r>
    </w:p>
    <w:p w:rsidR="003B3871" w:rsidRPr="0012211B" w:rsidRDefault="003B3871" w:rsidP="00D053DD">
      <w:pPr>
        <w:spacing w:line="240" w:lineRule="auto"/>
        <w:ind w:firstLine="0"/>
      </w:pPr>
      <w:r w:rsidRPr="0012211B">
        <w:t>Stav: V obci je vybudována oddílná kanalizační síť a odpadní vody jsou odvedeny kanalizačním sběračem na ÚČOV Brno – Modřice.</w:t>
      </w:r>
    </w:p>
    <w:p w:rsidR="003B3871" w:rsidRPr="0012211B" w:rsidRDefault="003B3871" w:rsidP="00D053DD">
      <w:pPr>
        <w:spacing w:line="240" w:lineRule="auto"/>
        <w:ind w:firstLine="0"/>
      </w:pPr>
      <w:r w:rsidRPr="0012211B">
        <w:t>Pozn. Z hlediska odkanalizování je potřeba, aby obec požádala o změnu PRVK Jihomoravského kraje a uvedla popis odkanalizování do skutečných souvislostí.</w:t>
      </w:r>
    </w:p>
    <w:p w:rsidR="003B3871" w:rsidRPr="00541D6D" w:rsidRDefault="003B3871" w:rsidP="005F5EE8">
      <w:pPr>
        <w:spacing w:line="240" w:lineRule="auto"/>
        <w:ind w:firstLine="0"/>
      </w:pPr>
    </w:p>
    <w:p w:rsidR="003B3871" w:rsidRPr="00541D6D" w:rsidRDefault="003B3871" w:rsidP="005F5EE8">
      <w:pPr>
        <w:spacing w:line="240" w:lineRule="auto"/>
        <w:ind w:firstLine="0"/>
        <w:rPr>
          <w:lang w:eastAsia="en-US"/>
        </w:rPr>
      </w:pPr>
    </w:p>
    <w:p w:rsidR="003B3871" w:rsidRPr="00541D6D" w:rsidRDefault="003B3871" w:rsidP="005F5EE8">
      <w:pPr>
        <w:pStyle w:val="Nadpis1"/>
        <w:rPr>
          <w:rFonts w:ascii="Arial Narrow" w:hAnsi="Arial Narrow" w:cs="Arial Narrow"/>
        </w:rPr>
      </w:pPr>
      <w:bookmarkStart w:id="43" w:name="_Toc350934121"/>
      <w:bookmarkStart w:id="44" w:name="_Toc350939781"/>
      <w:bookmarkStart w:id="45" w:name="_Toc475609912"/>
      <w:r w:rsidRPr="00541D6D">
        <w:rPr>
          <w:rFonts w:ascii="Arial Narrow" w:hAnsi="Arial Narrow" w:cs="Arial Narrow"/>
        </w:rPr>
        <w:t>VYHODNOCENÍ SPLNĚNÍ POŽADAVKŮ ZADÁNÍ, POPŘÍPADĚ VYHODNOCENÍ SOULADU</w:t>
      </w:r>
      <w:bookmarkEnd w:id="43"/>
      <w:bookmarkEnd w:id="44"/>
      <w:bookmarkEnd w:id="45"/>
    </w:p>
    <w:p w:rsidR="003B3871" w:rsidRPr="00541D6D" w:rsidRDefault="003B3871" w:rsidP="005F5EE8">
      <w:pPr>
        <w:spacing w:line="240" w:lineRule="auto"/>
        <w:ind w:firstLine="0"/>
        <w:jc w:val="left"/>
        <w:rPr>
          <w:b/>
          <w:bCs/>
          <w:i/>
          <w:iCs/>
        </w:rPr>
      </w:pPr>
      <w:r w:rsidRPr="00541D6D">
        <w:t xml:space="preserve">Návrh ÚP Viničné Šumice je zpracován na základě platného „Zadání ÚP Viničné Šumice“, které bylo schváleno zastupitelstvem obce dne 6. 6. 2012. Požadavky vyplývající ze zadání byly respektovány. V průběhu prací na návrhu </w:t>
      </w:r>
      <w:r w:rsidRPr="00541D6D">
        <w:lastRenderedPageBreak/>
        <w:t>územního plánu se uskutečnilo několik pracovních jednání se zástupci obce Viničné Šumice, na kterých byly konkretizovány a zpřesňovány požadavky obce a koordinovány jednotlivé záměry.</w:t>
      </w:r>
      <w:r w:rsidRPr="00541D6D">
        <w:rPr>
          <w:b/>
          <w:bCs/>
          <w:i/>
          <w:iCs/>
        </w:rPr>
        <w:t xml:space="preserve"> </w:t>
      </w:r>
    </w:p>
    <w:p w:rsidR="003B3871" w:rsidRPr="00541D6D" w:rsidRDefault="003B3871" w:rsidP="005F5EE8">
      <w:pPr>
        <w:pStyle w:val="Nadpis2"/>
        <w:spacing w:line="240" w:lineRule="auto"/>
        <w:rPr>
          <w:rFonts w:ascii="Arial Narrow" w:hAnsi="Arial Narrow" w:cs="Arial Narrow"/>
        </w:rPr>
      </w:pPr>
      <w:bookmarkStart w:id="46" w:name="_Toc351729171"/>
      <w:bookmarkStart w:id="47" w:name="_Toc475609913"/>
      <w:bookmarkStart w:id="48" w:name="_Toc351729172"/>
      <w:bookmarkStart w:id="49" w:name="_Toc351729173"/>
      <w:bookmarkStart w:id="50" w:name="_Toc351729174"/>
      <w:r w:rsidRPr="00541D6D">
        <w:rPr>
          <w:rFonts w:ascii="Arial Narrow" w:hAnsi="Arial Narrow" w:cs="Arial Narrow"/>
          <w:caps w:val="0"/>
        </w:rPr>
        <w:t xml:space="preserve">VYHODNOCENÍ SOULADU SE SCHVÁLENÝM VÝBĚREM NEJVHODNĚJŠÍ VARIANTY A PODMÍNKAMI K JEJÍ ÚPRAVĚ V PŘÍPADĚ POSTUPU PODLE </w:t>
      </w:r>
      <w:hyperlink r:id="rId12" w:history="1">
        <w:r w:rsidRPr="00541D6D">
          <w:rPr>
            <w:rFonts w:ascii="Arial Narrow" w:hAnsi="Arial Narrow" w:cs="Arial Narrow"/>
            <w:caps w:val="0"/>
          </w:rPr>
          <w:t>§ 51 ODST. 2 STAVEBNÍHO ZÁKON</w:t>
        </w:r>
      </w:hyperlink>
      <w:r w:rsidRPr="00541D6D">
        <w:rPr>
          <w:rFonts w:ascii="Arial Narrow" w:hAnsi="Arial Narrow" w:cs="Arial Narrow"/>
          <w:caps w:val="0"/>
        </w:rPr>
        <w:t>A</w:t>
      </w:r>
      <w:bookmarkEnd w:id="46"/>
      <w:bookmarkEnd w:id="47"/>
    </w:p>
    <w:p w:rsidR="003B3871" w:rsidRPr="00541D6D" w:rsidRDefault="003B3871" w:rsidP="005F5EE8">
      <w:pPr>
        <w:spacing w:before="60" w:line="240" w:lineRule="auto"/>
      </w:pPr>
      <w:r w:rsidRPr="00541D6D">
        <w:t>Varianty řešení nebyly zadáním ÚP požadovány. V návrhu ÚP byly řešeny konkrétní požadavky obce a občanů; proto nebylo požadováno zpracování konceptu řešení.</w:t>
      </w:r>
    </w:p>
    <w:p w:rsidR="003B3871" w:rsidRPr="00541D6D" w:rsidRDefault="003B3871" w:rsidP="005F5EE8">
      <w:pPr>
        <w:pStyle w:val="Nadpis2"/>
        <w:spacing w:line="240" w:lineRule="auto"/>
        <w:rPr>
          <w:rFonts w:ascii="Arial Narrow" w:hAnsi="Arial Narrow" w:cs="Arial Narrow"/>
        </w:rPr>
      </w:pPr>
      <w:bookmarkStart w:id="51" w:name="_Toc475609914"/>
      <w:r w:rsidRPr="00541D6D">
        <w:rPr>
          <w:rFonts w:ascii="Arial Narrow" w:hAnsi="Arial Narrow" w:cs="Arial Narrow"/>
          <w:caps w:val="0"/>
        </w:rPr>
        <w:t>VYHODNOCENÍ SOULADU</w:t>
      </w:r>
      <w:r>
        <w:rPr>
          <w:rFonts w:ascii="Arial Narrow" w:hAnsi="Arial Narrow" w:cs="Arial Narrow"/>
          <w:caps w:val="0"/>
        </w:rPr>
        <w:t xml:space="preserve"> </w:t>
      </w:r>
      <w:r w:rsidRPr="00541D6D">
        <w:rPr>
          <w:rFonts w:ascii="Arial Narrow" w:hAnsi="Arial Narrow" w:cs="Arial Narrow"/>
          <w:caps w:val="0"/>
        </w:rPr>
        <w:t xml:space="preserve">S POKYNY PRO ZPRACOVÁNÍ NÁVRHU ÚZEMNÍHO PLÁNU V PŘÍPADĚ POSTUPU PODLE </w:t>
      </w:r>
      <w:hyperlink r:id="rId13" w:history="1">
        <w:r w:rsidRPr="00541D6D">
          <w:rPr>
            <w:rFonts w:ascii="Arial Narrow" w:hAnsi="Arial Narrow" w:cs="Arial Narrow"/>
            <w:caps w:val="0"/>
          </w:rPr>
          <w:t>§ 51 ODST. 3 STAVEBNÍHO ZÁKONA</w:t>
        </w:r>
        <w:bookmarkEnd w:id="48"/>
        <w:bookmarkEnd w:id="51"/>
      </w:hyperlink>
    </w:p>
    <w:p w:rsidR="003B3871" w:rsidRPr="00245AAA" w:rsidRDefault="003B3871" w:rsidP="00245AAA">
      <w:pPr>
        <w:spacing w:before="60" w:line="240" w:lineRule="auto"/>
        <w:rPr>
          <w:color w:val="0000FF"/>
        </w:rPr>
      </w:pPr>
      <w:r w:rsidRPr="00245AAA">
        <w:rPr>
          <w:color w:val="0000FF"/>
        </w:rPr>
        <w:t xml:space="preserve">Projednání návrhu zadání územního plánu Viničné Šumice s dotčenými orgány bylo zahájeno 20.2.2012. Návrh zadání byl vystaven k veřejnému nahlédnutí ve dnech od 9.3.2012 do 9.4.2012. Zadání ÚP Viničné Šumice bylo schváleno zastupitelstvem obce Viničné Šumice dne 6.6.2012. Dopisem ze dne 20.6.2012 bylo předáno zadání projektantovi k dalšímu zpracování. </w:t>
      </w:r>
    </w:p>
    <w:p w:rsidR="003B3871" w:rsidRPr="00245AAA" w:rsidRDefault="003B3871" w:rsidP="00245AAA">
      <w:pPr>
        <w:spacing w:before="60" w:line="240" w:lineRule="auto"/>
        <w:rPr>
          <w:color w:val="0000FF"/>
        </w:rPr>
      </w:pPr>
      <w:r w:rsidRPr="00245AAA">
        <w:rPr>
          <w:color w:val="0000FF"/>
        </w:rPr>
        <w:t>Společné jednání o návrhu územního plánu Viničné Šumice a vyhodnocení jeho vlivů na udržitelný rozvoj území s</w:t>
      </w:r>
      <w:r>
        <w:rPr>
          <w:color w:val="0000FF"/>
        </w:rPr>
        <w:t xml:space="preserve"> </w:t>
      </w:r>
      <w:r w:rsidRPr="00245AAA">
        <w:rPr>
          <w:color w:val="0000FF"/>
        </w:rPr>
        <w:t>dotčenými orgány, krajským úřadem a obcemi  proběhlo dne 8.4.2014. Návrh ÚP Viničné Šumice a vyhodnocení jeho vlivů na udržitelný rozvoj území byly v</w:t>
      </w:r>
      <w:r>
        <w:rPr>
          <w:color w:val="0000FF"/>
        </w:rPr>
        <w:t xml:space="preserve"> </w:t>
      </w:r>
      <w:r w:rsidRPr="00245AAA">
        <w:rPr>
          <w:color w:val="0000FF"/>
        </w:rPr>
        <w:t>souladu s</w:t>
      </w:r>
      <w:r>
        <w:rPr>
          <w:color w:val="0000FF"/>
        </w:rPr>
        <w:t xml:space="preserve"> </w:t>
      </w:r>
      <w:r w:rsidRPr="00245AAA">
        <w:rPr>
          <w:color w:val="0000FF"/>
        </w:rPr>
        <w:t xml:space="preserve">ustanovením §50 odst. 3 stavebního zákona zveřejněny veřejnou vyhláškou vyvěšenou 21.3.2014–5.4.2014a byla oznámena možnost nahlížení do návrhu změny ÚP. </w:t>
      </w:r>
    </w:p>
    <w:p w:rsidR="003B3871" w:rsidRPr="00245AAA" w:rsidRDefault="003B3871" w:rsidP="00245AAA">
      <w:pPr>
        <w:spacing w:before="60" w:line="240" w:lineRule="auto"/>
        <w:rPr>
          <w:color w:val="0000FF"/>
        </w:rPr>
      </w:pPr>
      <w:r w:rsidRPr="00245AAA">
        <w:rPr>
          <w:color w:val="0000FF"/>
        </w:rPr>
        <w:t xml:space="preserve">Dne 3.6.2014 proběhlo na KrÚ OŽP pracovní jednání se zástupci KrÚ JMK, OŽP. Nedošlo k dohodě, navíc obec Viničné Šumice požadovala zařazení dalších návrhových ploch, které nebyly součástí původního návrhu ÚP pro společné jednání dle § 50 stavebního zákona, a proto bylo rozhodnuto o potřebě zpracování nového návrhu ÚP Viničné Šumice. </w:t>
      </w:r>
    </w:p>
    <w:p w:rsidR="003B3871" w:rsidRPr="00245AAA" w:rsidRDefault="003B3871" w:rsidP="00245AAA">
      <w:pPr>
        <w:spacing w:before="60" w:line="240" w:lineRule="auto"/>
        <w:rPr>
          <w:color w:val="0000FF"/>
        </w:rPr>
      </w:pPr>
      <w:r w:rsidRPr="00245AAA">
        <w:rPr>
          <w:color w:val="0000FF"/>
        </w:rPr>
        <w:t xml:space="preserve">Projednání bylo ukončeno 2.12.2014. Pokyny pro zpracování nového návrhu ÚP Viničné Šumice byly schváleny zastupitelstvem obce Viničné Šumice dne 15.12.2014. </w:t>
      </w:r>
    </w:p>
    <w:p w:rsidR="003B3871" w:rsidRPr="00245AAA" w:rsidRDefault="003B3871" w:rsidP="00245AAA">
      <w:pPr>
        <w:spacing w:before="60" w:line="240" w:lineRule="auto"/>
        <w:rPr>
          <w:color w:val="0000FF"/>
        </w:rPr>
      </w:pPr>
      <w:r w:rsidRPr="00245AAA">
        <w:rPr>
          <w:color w:val="0000FF"/>
        </w:rPr>
        <w:t>Projednání nového návrhu územního plánu Viničné Šumice a vyhodnocení jeho vlivů na udržitelný rozvoj území s dotčenými orgány, krajským úřadem a sousedními obcemi a správci sítí bylo zahájeno dopisem ze dne 20.4.2015, vlastní jednání s výkladem se uskutečnilo dne 12.5.2015. Veřejnou vyhláškou vyvěšenou 22.4. – 6.6.2015 byla oznámena možnost nahlížení do návrhu změny ÚP. Projednání bylo ukončeno 4.11.2015.</w:t>
      </w:r>
    </w:p>
    <w:p w:rsidR="003B3871" w:rsidRPr="00541D6D" w:rsidRDefault="003B3871" w:rsidP="005F5EE8">
      <w:pPr>
        <w:pStyle w:val="Nadpis2"/>
        <w:spacing w:line="240" w:lineRule="auto"/>
        <w:rPr>
          <w:rFonts w:ascii="Arial Narrow" w:hAnsi="Arial Narrow" w:cs="Arial Narrow"/>
        </w:rPr>
      </w:pPr>
      <w:bookmarkStart w:id="52" w:name="_Toc475609915"/>
      <w:r w:rsidRPr="00541D6D">
        <w:rPr>
          <w:rFonts w:ascii="Arial Narrow" w:hAnsi="Arial Narrow" w:cs="Arial Narrow"/>
          <w:caps w:val="0"/>
        </w:rPr>
        <w:t>VYHODNOCENÍ SOULADU S POKYNY K</w:t>
      </w:r>
      <w:r>
        <w:rPr>
          <w:rFonts w:ascii="Arial Narrow" w:hAnsi="Arial Narrow" w:cs="Arial Narrow"/>
          <w:caps w:val="0"/>
        </w:rPr>
        <w:t xml:space="preserve"> ÚPRAVĚ NÁVRHU ÚZEMNÍHO PLÁNU V </w:t>
      </w:r>
      <w:r w:rsidRPr="00541D6D">
        <w:rPr>
          <w:rFonts w:ascii="Arial Narrow" w:hAnsi="Arial Narrow" w:cs="Arial Narrow"/>
          <w:caps w:val="0"/>
        </w:rPr>
        <w:t xml:space="preserve">PŘÍPADĚ POSTUPU PODLE § </w:t>
      </w:r>
      <w:hyperlink r:id="rId14" w:history="1">
        <w:r w:rsidRPr="00541D6D">
          <w:rPr>
            <w:rFonts w:ascii="Arial Narrow" w:hAnsi="Arial Narrow" w:cs="Arial Narrow"/>
            <w:caps w:val="0"/>
          </w:rPr>
          <w:t>54 ODST. 3 STAVEBNÍHO ZÁKONA</w:t>
        </w:r>
        <w:bookmarkEnd w:id="49"/>
        <w:bookmarkEnd w:id="52"/>
      </w:hyperlink>
    </w:p>
    <w:p w:rsidR="003B3871" w:rsidRPr="00541D6D" w:rsidRDefault="003B3871" w:rsidP="005F5EE8">
      <w:pPr>
        <w:spacing w:before="60" w:line="240" w:lineRule="auto"/>
      </w:pPr>
      <w:r w:rsidRPr="00541D6D">
        <w:t>Bude doplněno dle výsledků projednání.</w:t>
      </w:r>
    </w:p>
    <w:p w:rsidR="003B3871" w:rsidRPr="00541D6D" w:rsidRDefault="003B3871" w:rsidP="005F5EE8">
      <w:pPr>
        <w:pStyle w:val="Nadpis2"/>
        <w:spacing w:line="240" w:lineRule="auto"/>
        <w:rPr>
          <w:rFonts w:ascii="Arial Narrow" w:hAnsi="Arial Narrow" w:cs="Arial Narrow"/>
        </w:rPr>
      </w:pPr>
      <w:bookmarkStart w:id="53" w:name="_Toc475609916"/>
      <w:r w:rsidRPr="00541D6D">
        <w:rPr>
          <w:rFonts w:ascii="Arial Narrow" w:hAnsi="Arial Narrow" w:cs="Arial Narrow"/>
          <w:caps w:val="0"/>
        </w:rPr>
        <w:t xml:space="preserve">VYHODNOCENÍ SOULADU S ROZHODNUTÍM O POŘÍZENÍ ÚZEMNÍHO PLÁNU NEBO JEHO ZMĚNY A O JEJÍM OBSAHU V PŘÍPADĚ POSTUPU PODLE </w:t>
      </w:r>
      <w:hyperlink r:id="rId15" w:history="1">
        <w:r w:rsidRPr="00541D6D">
          <w:rPr>
            <w:rFonts w:ascii="Arial Narrow" w:hAnsi="Arial Narrow" w:cs="Arial Narrow"/>
            <w:caps w:val="0"/>
          </w:rPr>
          <w:t>§ 55 ODST. 3 STAVEBNÍHO ZÁKONA</w:t>
        </w:r>
        <w:bookmarkEnd w:id="50"/>
        <w:bookmarkEnd w:id="53"/>
      </w:hyperlink>
    </w:p>
    <w:p w:rsidR="003B3871" w:rsidRDefault="003B3871" w:rsidP="005F5EE8">
      <w:pPr>
        <w:spacing w:before="60" w:line="240" w:lineRule="auto"/>
      </w:pPr>
      <w:r w:rsidRPr="00541D6D">
        <w:t>Bude doplněno dle výsledků projednání.</w:t>
      </w:r>
    </w:p>
    <w:p w:rsidR="003B3871" w:rsidRPr="00541D6D" w:rsidRDefault="003B3871" w:rsidP="005F5EE8">
      <w:pPr>
        <w:pStyle w:val="Nadpis2"/>
        <w:spacing w:line="240" w:lineRule="auto"/>
        <w:rPr>
          <w:rFonts w:ascii="Arial Narrow" w:hAnsi="Arial Narrow" w:cs="Arial Narrow"/>
          <w:snapToGrid w:val="0"/>
        </w:rPr>
      </w:pPr>
      <w:bookmarkStart w:id="54" w:name="_Toc340773848"/>
      <w:bookmarkStart w:id="55" w:name="_Toc350939782"/>
      <w:bookmarkStart w:id="56" w:name="_Toc475609917"/>
      <w:r w:rsidRPr="00541D6D">
        <w:rPr>
          <w:rFonts w:ascii="Arial Narrow" w:hAnsi="Arial Narrow" w:cs="Arial Narrow"/>
          <w:snapToGrid w:val="0"/>
        </w:rPr>
        <w:t>POŽADAVKY VYPLÝVAJÍCÍ Z POLITIKY ÚZEMNÍHO ROZVOJE, ÚZEMNĚ PLÁNOVACÍ DOKUMENTACE VYDANÉ KRAJEM, POPŘÍPADĚ Z DALŠÍCH ŠIRŠÍCH ÚZEMNÍCH VZTAHŮ</w:t>
      </w:r>
      <w:bookmarkEnd w:id="54"/>
      <w:bookmarkEnd w:id="55"/>
      <w:bookmarkEnd w:id="56"/>
    </w:p>
    <w:p w:rsidR="003B3871" w:rsidRDefault="003B3871" w:rsidP="00F62B12">
      <w:pPr>
        <w:spacing w:line="200" w:lineRule="atLeast"/>
        <w:ind w:firstLine="0"/>
        <w:rPr>
          <w:color w:val="0000FF"/>
        </w:rPr>
      </w:pPr>
    </w:p>
    <w:p w:rsidR="003B3871" w:rsidRPr="00F62B12" w:rsidRDefault="003B3871" w:rsidP="00F62B12">
      <w:pPr>
        <w:spacing w:line="200" w:lineRule="atLeast"/>
        <w:ind w:firstLine="0"/>
        <w:rPr>
          <w:color w:val="0000FF"/>
        </w:rPr>
      </w:pPr>
      <w:r w:rsidRPr="00F62B12">
        <w:rPr>
          <w:color w:val="0000FF"/>
        </w:rPr>
        <w:t>Požadavky vyplývající z AP</w:t>
      </w:r>
      <w:r>
        <w:rPr>
          <w:color w:val="0000FF"/>
        </w:rPr>
        <w:t>Ú</w:t>
      </w:r>
      <w:r w:rsidRPr="00F62B12">
        <w:rPr>
          <w:color w:val="0000FF"/>
        </w:rPr>
        <w:t>R a ZÚR JMK jsou splněny – viz. textová část odůvodnění kap. B.2.</w:t>
      </w:r>
    </w:p>
    <w:p w:rsidR="003B3871" w:rsidRPr="00541D6D" w:rsidRDefault="003B3871" w:rsidP="005F5EE8">
      <w:pPr>
        <w:spacing w:before="60" w:line="240" w:lineRule="auto"/>
        <w:rPr>
          <w:highlight w:val="yellow"/>
        </w:rPr>
      </w:pPr>
    </w:p>
    <w:p w:rsidR="003B3871" w:rsidRPr="00541D6D" w:rsidRDefault="003B3871" w:rsidP="005F5EE8">
      <w:pPr>
        <w:spacing w:line="240" w:lineRule="auto"/>
        <w:ind w:firstLine="0"/>
      </w:pPr>
      <w:r w:rsidRPr="00541D6D">
        <w:t>● Zohlednit výsledky „Územní studie aglomeračních vazeb města Brna a jeho okolí“ (Jihomoravský kraj, Statutární město Brno /ERA, 2008).</w:t>
      </w:r>
    </w:p>
    <w:p w:rsidR="003B3871" w:rsidRPr="00541D6D" w:rsidRDefault="003B3871" w:rsidP="005F5EE8">
      <w:pPr>
        <w:spacing w:line="240" w:lineRule="auto"/>
        <w:ind w:firstLine="0"/>
        <w:rPr>
          <w:i/>
          <w:iCs/>
        </w:rPr>
      </w:pPr>
      <w:r w:rsidRPr="00541D6D">
        <w:rPr>
          <w:i/>
          <w:iCs/>
        </w:rPr>
        <w:t xml:space="preserve">►Výsledky dokumentu „Územní studie aglomeračních vazeb města Brna a jeho okolí“ </w:t>
      </w:r>
      <w:r w:rsidRPr="00541D6D">
        <w:rPr>
          <w:rStyle w:val="Znakapoznpodarou"/>
          <w:i/>
          <w:iCs/>
        </w:rPr>
        <w:footnoteReference w:id="1"/>
      </w:r>
      <w:r w:rsidRPr="00541D6D">
        <w:rPr>
          <w:i/>
          <w:iCs/>
        </w:rPr>
        <w:t xml:space="preserve"> byly při tvorbě návrhu územního plánu zohledněny. Z výsledků této studie nevyplývají pro řešené ÚP žádné další požadavky, které by nebyly obsaženy v předchozích požadavcích.</w:t>
      </w:r>
    </w:p>
    <w:p w:rsidR="003B3871" w:rsidRPr="00541D6D" w:rsidRDefault="003B3871" w:rsidP="005F5EE8">
      <w:pPr>
        <w:spacing w:before="60" w:line="240" w:lineRule="auto"/>
        <w:rPr>
          <w:highlight w:val="yellow"/>
        </w:rPr>
      </w:pPr>
    </w:p>
    <w:p w:rsidR="003B3871" w:rsidRPr="00541D6D" w:rsidRDefault="003B3871" w:rsidP="005F5EE8">
      <w:pPr>
        <w:spacing w:line="240" w:lineRule="auto"/>
        <w:ind w:firstLine="0"/>
      </w:pPr>
      <w:r w:rsidRPr="00541D6D">
        <w:t>●Vyjádřit širší územní vztahy v rozsahu, v němž existují vazby prostorové i funkční, které mají vliv nebo souvisí s rozvojem obce zejména návaznost na územní systém ekologické stability sousedních k.</w:t>
      </w:r>
      <w:r>
        <w:t xml:space="preserve"> </w:t>
      </w:r>
      <w:r w:rsidRPr="00541D6D">
        <w:t>ú.; návaznost na dopravní řešení, technickou infrastrukturu, dostupnost nadřazené občanské vybavenosti apod.</w:t>
      </w:r>
    </w:p>
    <w:p w:rsidR="003B3871" w:rsidRPr="00541D6D" w:rsidRDefault="003B3871" w:rsidP="005F5EE8">
      <w:pPr>
        <w:spacing w:line="240" w:lineRule="auto"/>
        <w:ind w:firstLine="0"/>
        <w:rPr>
          <w:i/>
          <w:iCs/>
        </w:rPr>
      </w:pPr>
      <w:r w:rsidRPr="00541D6D">
        <w:rPr>
          <w:i/>
          <w:iCs/>
        </w:rPr>
        <w:t>►územní systém ekologické stability vymezený v rámci návrhu navazuje na systém vymezený v sousedních obcích</w:t>
      </w:r>
      <w:r>
        <w:rPr>
          <w:i/>
          <w:iCs/>
        </w:rPr>
        <w:t>.</w:t>
      </w:r>
    </w:p>
    <w:p w:rsidR="003B3871" w:rsidRPr="00541D6D" w:rsidRDefault="003B3871" w:rsidP="005F5EE8">
      <w:pPr>
        <w:spacing w:line="240" w:lineRule="auto"/>
        <w:ind w:firstLine="0"/>
        <w:rPr>
          <w:i/>
          <w:iCs/>
        </w:rPr>
      </w:pPr>
      <w:r w:rsidRPr="00541D6D">
        <w:rPr>
          <w:i/>
          <w:iCs/>
        </w:rPr>
        <w:t>►v rámci ÚP je navržena cyklotrasa v návaznosti na sousední katastrální území Rousínov</w:t>
      </w:r>
      <w:r>
        <w:rPr>
          <w:i/>
          <w:iCs/>
        </w:rPr>
        <w:t>.</w:t>
      </w:r>
    </w:p>
    <w:p w:rsidR="003B3871" w:rsidRPr="00541D6D" w:rsidRDefault="003B3871" w:rsidP="005F5EE8">
      <w:pPr>
        <w:spacing w:line="240" w:lineRule="auto"/>
        <w:ind w:firstLine="0"/>
        <w:rPr>
          <w:i/>
          <w:iCs/>
        </w:rPr>
      </w:pPr>
      <w:r w:rsidRPr="00541D6D">
        <w:rPr>
          <w:i/>
          <w:iCs/>
        </w:rPr>
        <w:t xml:space="preserve">►Návaznost na </w:t>
      </w:r>
      <w:r w:rsidRPr="00541D6D">
        <w:t>technickou infrastrukturu - v rámci ÚP je</w:t>
      </w:r>
      <w:r w:rsidRPr="00541D6D">
        <w:rPr>
          <w:i/>
          <w:iCs/>
        </w:rPr>
        <w:t xml:space="preserve"> navržen koridor technické infrastruktury v návaznosti na sousední katastry – koridor TK 1 pro umístění nadzemního vedení vn na k.</w:t>
      </w:r>
      <w:r>
        <w:rPr>
          <w:i/>
          <w:iCs/>
        </w:rPr>
        <w:t xml:space="preserve"> </w:t>
      </w:r>
      <w:r w:rsidRPr="00541D6D">
        <w:rPr>
          <w:i/>
          <w:iCs/>
        </w:rPr>
        <w:t>ú. Kovalovice</w:t>
      </w:r>
      <w:r>
        <w:rPr>
          <w:i/>
          <w:iCs/>
        </w:rPr>
        <w:t>.</w:t>
      </w:r>
    </w:p>
    <w:p w:rsidR="003B3871" w:rsidRPr="00541D6D" w:rsidRDefault="003B3871" w:rsidP="005F5EE8">
      <w:pPr>
        <w:spacing w:line="240" w:lineRule="auto"/>
        <w:ind w:firstLine="0"/>
        <w:rPr>
          <w:i/>
          <w:iCs/>
        </w:rPr>
      </w:pPr>
      <w:r w:rsidRPr="00541D6D">
        <w:rPr>
          <w:i/>
          <w:iCs/>
        </w:rPr>
        <w:t>►Dostupnost vyšší občanské vybavenosti je zajištěna v Městysu Pozořice, nadřazená občanská vybavenost je snadno dostupná v městě Brně.</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Vzájemné územně plánovací vztahy se sousedními obcemi řešit v návaznosti na územně plánovací dokumentaci obcí tak, aby územní rozvoj respektoval požadavky na využití území přes správní hranici obce. Pro tento cíl vytvořit podmínky, tzn. pro plynulou návaznost funkčního využití ploch i návaznost obslužných a krajinných systémů. Pokud potenciální rozvojové záměry sousedních obcí zasahují na území obce, prověřit možnost jejich řešení.</w:t>
      </w:r>
    </w:p>
    <w:p w:rsidR="003B3871" w:rsidRPr="00541D6D" w:rsidRDefault="003B3871" w:rsidP="005F5EE8">
      <w:pPr>
        <w:spacing w:line="240" w:lineRule="auto"/>
        <w:ind w:firstLine="0"/>
      </w:pPr>
      <w:r w:rsidRPr="00541D6D">
        <w:rPr>
          <w:i/>
          <w:iCs/>
        </w:rPr>
        <w:t xml:space="preserve">► ÚP řeší návaznost ploch s rozdílným způsobem využití na sousední obce. </w:t>
      </w:r>
      <w:r w:rsidRPr="00541D6D">
        <w:t xml:space="preserve">Územní rozvoj respektuje požadavky na využití území přes správní hranici obce. Je řešena návaznost obslužných krajinných systémů. </w:t>
      </w:r>
      <w:r w:rsidRPr="00541D6D">
        <w:rPr>
          <w:i/>
          <w:iCs/>
        </w:rPr>
        <w:t>Hlavní rozvoj obce Viničné Šumice sahá k jihozápadní až západní hranici řešeného území, kde přímo navazuje na katastrální území obcí Pozořice a Kovalovice. Především na pomezí těchto dvou obcí byly řešeny hlavní koordinační návaznosti.</w:t>
      </w:r>
    </w:p>
    <w:p w:rsidR="003B3871" w:rsidRPr="00541D6D" w:rsidRDefault="003B3871" w:rsidP="005F5EE8">
      <w:pPr>
        <w:pStyle w:val="Nadpis2"/>
        <w:spacing w:line="240" w:lineRule="auto"/>
        <w:rPr>
          <w:rFonts w:ascii="Arial Narrow" w:hAnsi="Arial Narrow" w:cs="Arial Narrow"/>
          <w:snapToGrid w:val="0"/>
        </w:rPr>
      </w:pPr>
      <w:bookmarkStart w:id="57" w:name="_Toc340773849"/>
      <w:bookmarkStart w:id="58" w:name="_Toc350939783"/>
      <w:bookmarkStart w:id="59" w:name="_Toc475609918"/>
      <w:r w:rsidRPr="00541D6D">
        <w:rPr>
          <w:rFonts w:ascii="Arial Narrow" w:hAnsi="Arial Narrow" w:cs="Arial Narrow"/>
        </w:rPr>
        <w:t>POŽADAVKY</w:t>
      </w:r>
      <w:r w:rsidRPr="00541D6D">
        <w:rPr>
          <w:rFonts w:ascii="Arial Narrow" w:hAnsi="Arial Narrow" w:cs="Arial Narrow"/>
          <w:snapToGrid w:val="0"/>
        </w:rPr>
        <w:t xml:space="preserve"> NA ŘEŠENÍ VYPLÝVAJÍCÍ Z ÚZEMNĚ ANALyTICKÝCH PODKLADŮ</w:t>
      </w:r>
      <w:bookmarkEnd w:id="57"/>
      <w:bookmarkEnd w:id="58"/>
      <w:bookmarkEnd w:id="59"/>
    </w:p>
    <w:p w:rsidR="003B3871" w:rsidRPr="00541D6D" w:rsidRDefault="003B3871" w:rsidP="005F5EE8">
      <w:pPr>
        <w:spacing w:line="240" w:lineRule="auto"/>
        <w:ind w:firstLine="0"/>
      </w:pPr>
      <w:r w:rsidRPr="00541D6D">
        <w:t>Respektovat identifikované limity využití území</w:t>
      </w:r>
      <w: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Nemovité kulturní památky a jejich ochranné pásmo</w:t>
      </w:r>
    </w:p>
    <w:p w:rsidR="003B3871" w:rsidRPr="00541D6D" w:rsidRDefault="003B3871" w:rsidP="005F5EE8">
      <w:pPr>
        <w:spacing w:line="240" w:lineRule="auto"/>
        <w:ind w:firstLine="0"/>
        <w:rPr>
          <w:i/>
          <w:iCs/>
        </w:rPr>
      </w:pPr>
      <w:r w:rsidRPr="00541D6D">
        <w:rPr>
          <w:i/>
          <w:iCs/>
        </w:rPr>
        <w:t xml:space="preserve">►V řešeném území se nachází </w:t>
      </w:r>
      <w:r>
        <w:rPr>
          <w:i/>
          <w:iCs/>
        </w:rPr>
        <w:t>1</w:t>
      </w:r>
      <w:r w:rsidRPr="00541D6D">
        <w:rPr>
          <w:i/>
          <w:iCs/>
        </w:rPr>
        <w:t xml:space="preserve"> nemovit</w:t>
      </w:r>
      <w:r>
        <w:rPr>
          <w:i/>
          <w:iCs/>
        </w:rPr>
        <w:t xml:space="preserve">á kulturní památka: </w:t>
      </w:r>
      <w:r w:rsidRPr="00541D6D">
        <w:rPr>
          <w:i/>
          <w:iCs/>
        </w:rPr>
        <w:t>kamenný kř</w:t>
      </w:r>
      <w:r>
        <w:rPr>
          <w:i/>
          <w:iCs/>
        </w:rPr>
        <w:t>íž z roku 1770. Ochranné pásmo NKP není stanoveno. ÚP respektuje tuto památku</w:t>
      </w:r>
      <w:r w:rsidRPr="00541D6D">
        <w:rPr>
          <w:i/>
          <w:iCs/>
        </w:rPr>
        <w:t>, jakož i ostatní objekty drobné architektury lokálního významu, které přispívají k identitě území jako např. kapličky, kříže, Boží muka, památníky apod.</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lokalizaci hodnot v území a provést jejich revizi a doplnění</w:t>
      </w:r>
    </w:p>
    <w:p w:rsidR="003B3871" w:rsidRPr="00541D6D" w:rsidRDefault="003B3871" w:rsidP="005F5EE8">
      <w:pPr>
        <w:spacing w:line="240" w:lineRule="auto"/>
        <w:ind w:firstLine="0"/>
        <w:rPr>
          <w:i/>
          <w:iCs/>
        </w:rPr>
      </w:pPr>
      <w:r w:rsidRPr="00541D6D">
        <w:rPr>
          <w:i/>
          <w:iCs/>
        </w:rPr>
        <w:t>►Stávající známé hodnoty jsou respektovány a zachovány.</w:t>
      </w:r>
    </w:p>
    <w:p w:rsidR="003B3871" w:rsidRPr="00541D6D" w:rsidRDefault="003B3871" w:rsidP="005F5EE8">
      <w:pPr>
        <w:spacing w:line="240" w:lineRule="auto"/>
        <w:ind w:firstLine="0"/>
        <w:rPr>
          <w:i/>
          <w:iCs/>
        </w:rPr>
      </w:pPr>
      <w:r w:rsidRPr="00541D6D">
        <w:rPr>
          <w:i/>
          <w:iCs/>
        </w:rPr>
        <w:t>V ÚP byly dále vymezeny 2 hodnotné panoramatické výhledy, které je žádoucí zachovat a podpořit např. oddychovými zónami a odpočívadly s možností posezení apod. Jedná se o panoramatickou vyhlídku z lokality u kamenného kříže (z roku 1770) a lokalitu u kamenného kříže na kamenném soklu u cesty ve směru na Vítovice.</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Vymezit na základě P + R a definic hodnot z ÚAP urbanistické hodnotné území a definovat pro ně regulativy a koncepci ochrany hodnotných prvků v území</w:t>
      </w:r>
    </w:p>
    <w:p w:rsidR="003B3871" w:rsidRPr="00541D6D" w:rsidRDefault="003B3871" w:rsidP="005F5EE8">
      <w:pPr>
        <w:spacing w:line="240" w:lineRule="auto"/>
        <w:ind w:firstLine="0"/>
        <w:rPr>
          <w:i/>
          <w:iCs/>
        </w:rPr>
      </w:pPr>
      <w:r w:rsidRPr="00541D6D">
        <w:rPr>
          <w:i/>
          <w:iCs/>
        </w:rPr>
        <w:t>► V rámci průzkumů a rozborů ÚP byly vymezeny další kulturní hodnoty přispívající ke kulturnímu dědictví a identitě sídel, harmonii v území, které nepožívají zákonné ochrany památkové péče a které je třeba chránit, neboť plní důležitou kulturní a historickou roli, ale zároveň fungují i jako orientační body v území a podílí se na vytváření genia loci.</w:t>
      </w:r>
    </w:p>
    <w:p w:rsidR="003B3871" w:rsidRPr="00541D6D" w:rsidRDefault="003B3871" w:rsidP="005F5EE8">
      <w:pPr>
        <w:spacing w:line="240" w:lineRule="auto"/>
        <w:ind w:firstLine="0"/>
        <w:rPr>
          <w:i/>
          <w:iCs/>
        </w:rPr>
      </w:pPr>
      <w:r w:rsidRPr="00541D6D">
        <w:rPr>
          <w:i/>
          <w:iCs/>
        </w:rPr>
        <w:t>►Na základě studia sídla z historických map a průzkumů a rozborů bylo vymezeno území zásadního významu pro charakter obce. Toto území zahrnuje nejstarší část obce, tedy centrum, které se postupně formovalo kolem podlouhlé trychtýřovité návsi, která se ve své severní části strmě zvedá do prudkého jižního svahu.</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využití sesuvného území</w:t>
      </w:r>
    </w:p>
    <w:p w:rsidR="003B3871" w:rsidRPr="00541D6D" w:rsidRDefault="003B3871" w:rsidP="005F5EE8">
      <w:pPr>
        <w:spacing w:line="240" w:lineRule="auto"/>
        <w:ind w:firstLine="0"/>
        <w:rPr>
          <w:i/>
          <w:iCs/>
        </w:rPr>
      </w:pPr>
      <w:r w:rsidRPr="00541D6D">
        <w:rPr>
          <w:i/>
          <w:iCs/>
        </w:rPr>
        <w:t>►V potenciálním sesuvném území jsou vymezeny plochy Z23 a Z24. Střet záměrů se sesuvným územím je nutné řešit v navazujícím řízení.</w:t>
      </w:r>
    </w:p>
    <w:p w:rsidR="003B3871" w:rsidRPr="00541D6D" w:rsidRDefault="003B3871" w:rsidP="005F5EE8">
      <w:pPr>
        <w:spacing w:line="240" w:lineRule="auto"/>
        <w:ind w:firstLine="0"/>
      </w:pPr>
      <w:r w:rsidRPr="00541D6D">
        <w:t>● Navrhnout ochranu maloplošnému zvláště chráněnému území a registrovaným VKP.</w:t>
      </w:r>
    </w:p>
    <w:p w:rsidR="003B3871" w:rsidRPr="00541D6D" w:rsidRDefault="003B3871" w:rsidP="005F5EE8">
      <w:pPr>
        <w:spacing w:line="240" w:lineRule="auto"/>
        <w:ind w:firstLine="0"/>
        <w:rPr>
          <w:i/>
          <w:iCs/>
        </w:rPr>
      </w:pPr>
      <w:r w:rsidRPr="00541D6D">
        <w:rPr>
          <w:i/>
          <w:iCs/>
        </w:rPr>
        <w:t>►Plochy byly zahrnuty do ploch nezastavěného území NSp a NSz. Většina registrovaných VKP je vymezena v rámci ÚSES.</w:t>
      </w:r>
    </w:p>
    <w:p w:rsidR="003B3871" w:rsidRPr="00541D6D" w:rsidRDefault="003B3871" w:rsidP="005F5EE8">
      <w:pPr>
        <w:spacing w:line="240" w:lineRule="auto"/>
        <w:ind w:firstLine="0"/>
        <w:rPr>
          <w:i/>
          <w:iCs/>
          <w:highlight w:val="green"/>
        </w:rPr>
      </w:pPr>
    </w:p>
    <w:p w:rsidR="003B3871" w:rsidRPr="00541D6D" w:rsidRDefault="003B3871" w:rsidP="005F5EE8">
      <w:pPr>
        <w:spacing w:line="240" w:lineRule="auto"/>
        <w:ind w:firstLine="0"/>
      </w:pPr>
      <w:r w:rsidRPr="00541D6D">
        <w:t>● Prověřit plochy půdy silně ohroženou vodní erozí a navrhnout vhodných opatření</w:t>
      </w:r>
    </w:p>
    <w:p w:rsidR="003B3871" w:rsidRPr="00541D6D" w:rsidRDefault="003B3871" w:rsidP="005F5EE8">
      <w:pPr>
        <w:spacing w:line="240" w:lineRule="auto"/>
        <w:ind w:firstLine="0"/>
        <w:rPr>
          <w:i/>
          <w:iCs/>
        </w:rPr>
      </w:pPr>
      <w:r w:rsidRPr="00541D6D">
        <w:rPr>
          <w:i/>
          <w:iCs/>
        </w:rPr>
        <w:t>► Na řešeném území se nenacházejí půdy silně ohrožené vodní erozí – nejsou navrhována žádná opatření.</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Urbanistickou a krajinnou koncepci navrhnout v souladu s ochrannou krajinného rázu</w:t>
      </w:r>
    </w:p>
    <w:p w:rsidR="003B3871" w:rsidRPr="00541D6D" w:rsidRDefault="003B3871" w:rsidP="005F5EE8">
      <w:pPr>
        <w:spacing w:line="240" w:lineRule="auto"/>
        <w:ind w:firstLine="0"/>
        <w:rPr>
          <w:i/>
          <w:iCs/>
          <w:highlight w:val="green"/>
        </w:rPr>
      </w:pPr>
      <w:r w:rsidRPr="00541D6D">
        <w:rPr>
          <w:i/>
          <w:iCs/>
        </w:rPr>
        <w:t>►Splněno. V rámci zpracování územního plánu bylo zpracováno vyhodnocení vlivů ÚP Viničné Šumice na životní prostředí. Výsledná koncepce ÚP respektuje závěry tohoto vyhodnocení.</w:t>
      </w:r>
    </w:p>
    <w:p w:rsidR="003B3871" w:rsidRPr="00541D6D" w:rsidRDefault="003B3871" w:rsidP="005F5EE8">
      <w:pPr>
        <w:spacing w:line="240" w:lineRule="auto"/>
        <w:ind w:firstLine="0"/>
        <w:rPr>
          <w:i/>
          <w:iCs/>
          <w:highlight w:val="green"/>
        </w:rPr>
      </w:pPr>
    </w:p>
    <w:p w:rsidR="003B3871" w:rsidRPr="00541D6D" w:rsidRDefault="003B3871" w:rsidP="005F5EE8">
      <w:pPr>
        <w:spacing w:line="240" w:lineRule="auto"/>
        <w:ind w:firstLine="0"/>
      </w:pPr>
      <w:r w:rsidRPr="00541D6D">
        <w:lastRenderedPageBreak/>
        <w:t>● Pověřit funkčnost ÚSES, případně navrhne koncepci úpravy</w:t>
      </w:r>
    </w:p>
    <w:p w:rsidR="003B3871" w:rsidRPr="00541D6D" w:rsidRDefault="003B3871" w:rsidP="005F5EE8">
      <w:pPr>
        <w:spacing w:line="240" w:lineRule="auto"/>
        <w:ind w:firstLine="0"/>
        <w:rPr>
          <w:i/>
          <w:iCs/>
        </w:rPr>
      </w:pPr>
      <w:r w:rsidRPr="00541D6D">
        <w:rPr>
          <w:i/>
          <w:iCs/>
        </w:rPr>
        <w:t>►Funkčnost ÚSES byla prověřena a v rámci koncepce byla navržena opatření, která tento systém doplňují a umožňují jeho budoucí funkčnost</w:t>
      </w:r>
    </w:p>
    <w:p w:rsidR="003B3871" w:rsidRPr="00541D6D" w:rsidRDefault="003B3871" w:rsidP="005F5EE8">
      <w:pPr>
        <w:spacing w:line="240" w:lineRule="auto"/>
        <w:ind w:firstLine="0"/>
        <w:rPr>
          <w:i/>
          <w:iCs/>
          <w:highlight w:val="green"/>
        </w:rPr>
      </w:pPr>
    </w:p>
    <w:p w:rsidR="003B3871" w:rsidRPr="0012211B" w:rsidRDefault="003B3871" w:rsidP="005F5EE8">
      <w:pPr>
        <w:spacing w:line="240" w:lineRule="auto"/>
        <w:ind w:firstLine="0"/>
      </w:pPr>
      <w:r w:rsidRPr="0012211B">
        <w:t>● Řešit problematiku zvyšování retenční schopnosti krajiny</w:t>
      </w:r>
    </w:p>
    <w:p w:rsidR="003B3871" w:rsidRPr="0012211B" w:rsidRDefault="003B3871" w:rsidP="005F5EE8">
      <w:pPr>
        <w:spacing w:line="240" w:lineRule="auto"/>
        <w:ind w:firstLine="0"/>
        <w:rPr>
          <w:i/>
          <w:iCs/>
        </w:rPr>
      </w:pPr>
      <w:r w:rsidRPr="0012211B">
        <w:rPr>
          <w:i/>
          <w:iCs/>
        </w:rPr>
        <w:t>►Bylo prověřeno. V případě potřeby lze konkrétní opatření pro zvyšování retenční schopnosti krajiny realizovat v rámci ploch s rozdílným způsobem využití, které tato opatření umožňují. Dále je vymezen ÚSES, který přispívá ke zvyšování retenční schopnosti krajiny.</w:t>
      </w:r>
    </w:p>
    <w:p w:rsidR="003B3871" w:rsidRPr="00CB3F27" w:rsidRDefault="003B3871" w:rsidP="005F5EE8">
      <w:pPr>
        <w:spacing w:line="240" w:lineRule="auto"/>
        <w:ind w:firstLine="0"/>
      </w:pPr>
    </w:p>
    <w:p w:rsidR="003B3871" w:rsidRPr="00CB3F27" w:rsidRDefault="003B3871" w:rsidP="005F5EE8">
      <w:pPr>
        <w:spacing w:line="240" w:lineRule="auto"/>
        <w:ind w:firstLine="0"/>
      </w:pPr>
      <w:r w:rsidRPr="00CB3F27">
        <w:t>● Řešit narušené vodní režim krajiny v záplavových (zátopových) územích</w:t>
      </w:r>
    </w:p>
    <w:p w:rsidR="003B3871" w:rsidRPr="00CB3F27" w:rsidRDefault="003B3871" w:rsidP="005F5EE8">
      <w:pPr>
        <w:spacing w:line="240" w:lineRule="auto"/>
        <w:ind w:firstLine="0"/>
        <w:rPr>
          <w:i/>
          <w:iCs/>
          <w:strike/>
        </w:rPr>
      </w:pPr>
      <w:r w:rsidRPr="00CB3F27">
        <w:rPr>
          <w:i/>
          <w:iCs/>
        </w:rPr>
        <w:t>►V řešeném území nejsou vyhlášena záplavová území, a proto nejsou navrhována opatření.</w:t>
      </w:r>
    </w:p>
    <w:p w:rsidR="003B3871" w:rsidRPr="00CB3F27" w:rsidRDefault="003B3871" w:rsidP="005F5EE8">
      <w:pPr>
        <w:spacing w:line="240" w:lineRule="auto"/>
        <w:ind w:firstLine="0"/>
        <w:rPr>
          <w:i/>
          <w:iCs/>
          <w:strike/>
        </w:rPr>
      </w:pPr>
    </w:p>
    <w:p w:rsidR="003B3871" w:rsidRPr="00541D6D" w:rsidRDefault="003B3871" w:rsidP="005F5EE8">
      <w:pPr>
        <w:spacing w:line="240" w:lineRule="auto"/>
        <w:ind w:firstLine="0"/>
      </w:pPr>
      <w:r w:rsidRPr="00541D6D">
        <w:t>● Stanovit koncepci revitalizace devastovaných území, starých ekologických zátěží a areálů bývalých podniků</w:t>
      </w:r>
    </w:p>
    <w:p w:rsidR="003B3871" w:rsidRPr="00541D6D" w:rsidRDefault="003B3871" w:rsidP="005F5EE8">
      <w:pPr>
        <w:spacing w:line="240" w:lineRule="auto"/>
        <w:ind w:firstLine="0"/>
        <w:rPr>
          <w:i/>
          <w:iCs/>
        </w:rPr>
      </w:pPr>
      <w:r w:rsidRPr="00541D6D">
        <w:rPr>
          <w:i/>
          <w:iCs/>
        </w:rPr>
        <w:t>►Splněno. V rámci řešeného území se nenachází devastované území ani lokality se starými ekologickými zátěžemi.</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koncepci doplnění sítě silnic, místních komunikací, polních cest a ploch pro dopravu v klidu</w:t>
      </w:r>
    </w:p>
    <w:p w:rsidR="003B3871" w:rsidRPr="00541D6D" w:rsidRDefault="003B3871" w:rsidP="005F5EE8">
      <w:pPr>
        <w:spacing w:line="240" w:lineRule="auto"/>
        <w:ind w:firstLine="0"/>
        <w:rPr>
          <w:i/>
          <w:iCs/>
        </w:rPr>
      </w:pPr>
      <w:r w:rsidRPr="00541D6D">
        <w:rPr>
          <w:i/>
          <w:iCs/>
        </w:rPr>
        <w:t xml:space="preserve">►Dopravní koncepce je ponechána stávající. Nově navržené plochy byly dle potřeby doplněny o návrhové plochy veřejných prostranství (U), které zároveň doplňují stávající síť místních komunikací. Z důvodu </w:t>
      </w:r>
      <w:r>
        <w:rPr>
          <w:i/>
          <w:iCs/>
        </w:rPr>
        <w:t>zlepšení prostupnosti území byly vymezeny</w:t>
      </w:r>
      <w:r w:rsidRPr="00541D6D">
        <w:rPr>
          <w:i/>
          <w:iCs/>
        </w:rPr>
        <w:t xml:space="preserve"> v</w:t>
      </w:r>
      <w:r>
        <w:rPr>
          <w:i/>
          <w:iCs/>
        </w:rPr>
        <w:t xml:space="preserve"> rámci ploch změn v krajině návrhové plochy </w:t>
      </w:r>
      <w:r w:rsidRPr="00541D6D">
        <w:rPr>
          <w:i/>
          <w:iCs/>
        </w:rPr>
        <w:t>pro účelové komunikace (DU). Tyto komunikace dle potřeby navazují na existující cesty a účelové komunikace, nebo jsou obnoveny ve svých historických trasách.</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Stanovit ochranná pásma silnic</w:t>
      </w:r>
    </w:p>
    <w:p w:rsidR="003B3871" w:rsidRPr="00541D6D" w:rsidRDefault="003B3871" w:rsidP="005F5EE8">
      <w:pPr>
        <w:spacing w:line="240" w:lineRule="auto"/>
        <w:ind w:firstLine="0"/>
        <w:rPr>
          <w:i/>
          <w:iCs/>
        </w:rPr>
      </w:pPr>
      <w:r w:rsidRPr="00541D6D">
        <w:rPr>
          <w:i/>
          <w:iCs/>
        </w:rPr>
        <w:t>►Ochranné pásmo silniční je dáno zákonem č. 13/1997 Sb. o pozemních komunikacích, v platném znění, § 30 a činí mimo zastavěné území pro silnice III. tříd 15 m od osy vozovky nebo osy přilehlého jízdního pásu.</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Řešit problematiku hlukového zatížení z dopravy</w:t>
      </w:r>
    </w:p>
    <w:p w:rsidR="003B3871" w:rsidRPr="00541D6D" w:rsidRDefault="003B3871" w:rsidP="005F5EE8">
      <w:pPr>
        <w:spacing w:line="240" w:lineRule="auto"/>
        <w:ind w:firstLine="0"/>
        <w:rPr>
          <w:i/>
          <w:iCs/>
        </w:rPr>
      </w:pPr>
      <w:r w:rsidRPr="00541D6D">
        <w:rPr>
          <w:i/>
          <w:iCs/>
        </w:rPr>
        <w:t>►Vzhledem k velmi nízké intenzitě dopravy v obci není hlukové pásmo vymezeno.</w:t>
      </w:r>
      <w:r w:rsidRPr="00541D6D">
        <w:t xml:space="preserve"> Problematika hlukového zatížení musí být řešena podrobnější dokumentací dle konkrétní situace.</w:t>
      </w:r>
    </w:p>
    <w:p w:rsidR="003B3871" w:rsidRPr="000504F1" w:rsidRDefault="003B3871" w:rsidP="005F5EE8">
      <w:pPr>
        <w:spacing w:line="240" w:lineRule="auto"/>
        <w:ind w:firstLine="0"/>
        <w:rPr>
          <w:i/>
          <w:iCs/>
          <w:highlight w:val="darkGray"/>
        </w:rPr>
      </w:pPr>
    </w:p>
    <w:p w:rsidR="003B3871" w:rsidRPr="00541D6D" w:rsidRDefault="003B3871" w:rsidP="005F5EE8">
      <w:pPr>
        <w:spacing w:line="240" w:lineRule="auto"/>
        <w:ind w:firstLine="0"/>
      </w:pPr>
      <w:r w:rsidRPr="00541D6D">
        <w:t>● Stanovit ochranná a bezpečnostní pásma TI</w:t>
      </w:r>
    </w:p>
    <w:p w:rsidR="003B3871" w:rsidRPr="00541D6D" w:rsidRDefault="003B3871" w:rsidP="005F5EE8">
      <w:pPr>
        <w:spacing w:line="240" w:lineRule="auto"/>
        <w:ind w:firstLine="0"/>
        <w:rPr>
          <w:i/>
          <w:iCs/>
        </w:rPr>
      </w:pPr>
      <w:r w:rsidRPr="00541D6D">
        <w:rPr>
          <w:i/>
          <w:iCs/>
        </w:rPr>
        <w:t>►Ochranná a bezpečnostní pásma nelze stanovit v územně plánovací dokumentaci – jsou dána ze zákona. V ÚP jsou ochranná a bezpečnostní pásma vyznačena v grafické části, rovněž jsou uvedena v jednotlivých kapitolách technické infrastruktury.</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Řešit občanskou a technickou vybavenost v souvislosti s novou výstavbou.</w:t>
      </w:r>
    </w:p>
    <w:p w:rsidR="003B3871" w:rsidRPr="00541D6D" w:rsidRDefault="003B3871" w:rsidP="005F5EE8">
      <w:pPr>
        <w:spacing w:line="240" w:lineRule="auto"/>
        <w:ind w:firstLine="0"/>
        <w:rPr>
          <w:i/>
          <w:iCs/>
        </w:rPr>
      </w:pPr>
      <w:r w:rsidRPr="00541D6D">
        <w:rPr>
          <w:i/>
          <w:iCs/>
        </w:rPr>
        <w:t>►Nová obytná zástavba je navržena v plochách smíšených obytných (SO). V rámci těchto ploch je přípustné umísťování potřebné občanské a technické vybavenosti, jakož i činností pro drobné podnikání a řemeslnou výrobu. Úkolem územního plánu není tuto potřebu předjímat.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Vytvořit nové pracovní příležitosti nezávislé na městě Brně</w:t>
      </w:r>
    </w:p>
    <w:p w:rsidR="003B3871" w:rsidRPr="00541D6D" w:rsidRDefault="003B3871" w:rsidP="005F5EE8">
      <w:pPr>
        <w:spacing w:line="240" w:lineRule="auto"/>
        <w:ind w:firstLine="0"/>
        <w:rPr>
          <w:i/>
          <w:iCs/>
        </w:rPr>
      </w:pPr>
      <w:r w:rsidRPr="00541D6D">
        <w:rPr>
          <w:i/>
          <w:iCs/>
        </w:rPr>
        <w:t>►Splněno. Územní plán vymezuje pestrou škálu nových ploch, ve kterých vzniká prostor pro vznik nových pracovních příležitostí. Jsou to zejména plochy veřejné infrastruktury (OV), plocha pro komerční zařízení malá a střední (OM), plochy pro tělovýchovná a sportovní zařízení (OS). Těžiště nových pracovních příležitostí leží zejména v navržených plochách smíšených výrobních (SV) a v plochách výroby a skladování (V). Další pracovní příležitosti a drobné živnosti lze rozvíjet v rámci stávajících i navržených ploch smíšených obytných (SO). Všechny návrhové plochy dohromady vytvářejí široký potenciál pro vznik nových pracovních míst.</w:t>
      </w:r>
    </w:p>
    <w:p w:rsidR="003B3871" w:rsidRDefault="003B3871" w:rsidP="005F5EE8">
      <w:pPr>
        <w:spacing w:line="240" w:lineRule="auto"/>
        <w:ind w:firstLine="0"/>
        <w:rPr>
          <w:i/>
          <w:iCs/>
        </w:rPr>
      </w:pPr>
    </w:p>
    <w:p w:rsidR="003B3871" w:rsidRPr="00541D6D" w:rsidRDefault="003B3871" w:rsidP="005F5EE8">
      <w:pPr>
        <w:spacing w:line="240" w:lineRule="auto"/>
        <w:ind w:firstLine="0"/>
      </w:pPr>
      <w:r w:rsidRPr="00541D6D">
        <w:t>● Řešit problematiku nedostatečné nabídky ploch pro bydlení a stanovit regulativy pro urbanistické řízení výstavby.</w:t>
      </w:r>
    </w:p>
    <w:p w:rsidR="003B3871" w:rsidRPr="00541D6D" w:rsidRDefault="003B3871" w:rsidP="005F5EE8">
      <w:pPr>
        <w:spacing w:line="240" w:lineRule="auto"/>
        <w:ind w:firstLine="0"/>
        <w:rPr>
          <w:i/>
          <w:iCs/>
        </w:rPr>
      </w:pPr>
      <w:r w:rsidRPr="00541D6D">
        <w:rPr>
          <w:i/>
          <w:iCs/>
        </w:rPr>
        <w:t xml:space="preserve">►Splněno. V rámci územního plánu </w:t>
      </w:r>
      <w:r>
        <w:rPr>
          <w:i/>
          <w:iCs/>
        </w:rPr>
        <w:t>jsou vymezeny návrhové</w:t>
      </w:r>
      <w:r w:rsidRPr="00541D6D">
        <w:rPr>
          <w:i/>
          <w:iCs/>
        </w:rPr>
        <w:t xml:space="preserve"> ploch</w:t>
      </w:r>
      <w:r>
        <w:rPr>
          <w:i/>
          <w:iCs/>
        </w:rPr>
        <w:t>y</w:t>
      </w:r>
      <w:r w:rsidRPr="00541D6D">
        <w:rPr>
          <w:i/>
          <w:iCs/>
        </w:rPr>
        <w:t xml:space="preserve"> smíšených obytných (SO), které plně pokrývají poptávku po plochách bydlení na příštích 20 let. Kromě návrhových ploch je v obci v rámci zastavěného území stále velké množství volných ploch, nezastavěných parcel a proluk, které nabídku ploch pro bydlení dále rozšiřují.</w:t>
      </w:r>
    </w:p>
    <w:p w:rsidR="003B3871"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koncepci rozvoje turismu – doplnění služeb, cyklostezek, rekreačního potencionálu, a apod.</w:t>
      </w:r>
    </w:p>
    <w:p w:rsidR="003B3871" w:rsidRPr="00541D6D" w:rsidRDefault="003B3871" w:rsidP="005F5EE8">
      <w:pPr>
        <w:spacing w:line="240" w:lineRule="auto"/>
        <w:ind w:firstLine="0"/>
        <w:rPr>
          <w:i/>
          <w:iCs/>
        </w:rPr>
      </w:pPr>
      <w:r w:rsidRPr="00541D6D">
        <w:rPr>
          <w:i/>
          <w:iCs/>
        </w:rPr>
        <w:t>►Splněno. Stávající koncepci turismu územní plán respektuje a zachovává.</w:t>
      </w:r>
    </w:p>
    <w:p w:rsidR="003B3871" w:rsidRPr="00541D6D" w:rsidRDefault="003B3871" w:rsidP="005F5EE8">
      <w:pPr>
        <w:spacing w:line="240" w:lineRule="auto"/>
        <w:ind w:firstLine="0"/>
        <w:rPr>
          <w:i/>
          <w:iCs/>
        </w:rPr>
      </w:pPr>
      <w:r w:rsidRPr="00541D6D">
        <w:rPr>
          <w:i/>
          <w:iCs/>
        </w:rPr>
        <w:t>Rekreační potenciál rozšiřuje návrhová plocha občanského vybavení pro komerční zařízení malá a střední pod vodní nádrží, kde je předpoklad vzniku lázeňského provozu.</w:t>
      </w:r>
    </w:p>
    <w:p w:rsidR="003B3871" w:rsidRPr="00541D6D" w:rsidRDefault="003B3871" w:rsidP="005F5EE8">
      <w:pPr>
        <w:spacing w:line="240" w:lineRule="auto"/>
        <w:ind w:firstLine="0"/>
        <w:rPr>
          <w:i/>
          <w:iCs/>
        </w:rPr>
      </w:pPr>
      <w:r w:rsidRPr="00541D6D">
        <w:rPr>
          <w:i/>
          <w:iCs/>
        </w:rPr>
        <w:t>V obci jsou vymezeny stávající cyklotrasy. Dále je navržena nová cyklotrasa po účelové komunikaci do Rousínova.</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rPr>
          <w:i/>
          <w:iCs/>
        </w:rPr>
      </w:pPr>
      <w:r w:rsidRPr="00541D6D">
        <w:t>● Prověřit další možnosti podpory cestovního ruchu</w:t>
      </w:r>
    </w:p>
    <w:p w:rsidR="003B3871" w:rsidRPr="00541D6D" w:rsidRDefault="003B3871" w:rsidP="005F5EE8">
      <w:pPr>
        <w:spacing w:line="240" w:lineRule="auto"/>
        <w:ind w:firstLine="0"/>
        <w:rPr>
          <w:i/>
          <w:iCs/>
        </w:rPr>
      </w:pPr>
      <w:r w:rsidRPr="00541D6D">
        <w:rPr>
          <w:i/>
          <w:iCs/>
        </w:rPr>
        <w:lastRenderedPageBreak/>
        <w:t>►Splněno. Podpora cestovního ruchu v dané oblasti spočívá především ve snaze zachovat jedinečné stávající přírodní a kulturní hodnoty. Přílišná expandující zástavba do volné přírodní krajiny může tento výjimečný potenciál nevratně poškodit.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Respektovat Rozbor udržitelného rozvoje území ÚAP 2010 a zohlednit záměry na provedení změn v území a problémy určené k řešení, pokud nebudou v rozporu s urbanistickou koncepcí.</w:t>
      </w:r>
    </w:p>
    <w:p w:rsidR="003B3871" w:rsidRPr="00541D6D" w:rsidRDefault="003B3871" w:rsidP="005F5EE8">
      <w:pPr>
        <w:spacing w:line="240" w:lineRule="auto"/>
        <w:ind w:firstLine="0"/>
        <w:rPr>
          <w:i/>
          <w:iCs/>
        </w:rPr>
      </w:pPr>
      <w:r w:rsidRPr="00541D6D">
        <w:rPr>
          <w:i/>
          <w:iCs/>
        </w:rPr>
        <w:t>►Splněno. Záměry na provedení změn byly navrženy v souladu s ÚAP a v návaznosti na koncepci předchozího územního plánu a jeho změny.</w:t>
      </w:r>
      <w:r>
        <w:rPr>
          <w:i/>
          <w:iCs/>
        </w:rPr>
        <w:t xml:space="preserve"> </w:t>
      </w:r>
      <w:r w:rsidRPr="00F62B12">
        <w:rPr>
          <w:i/>
          <w:iCs/>
          <w:color w:val="0000FF"/>
        </w:rPr>
        <w:t>Řešení územního plánu zohledňuje i Rozbor udržitelného rozvoje zpracovaného v rámci 3. úplné aktualizace UAP v r. 2014.</w:t>
      </w:r>
      <w:r>
        <w:rPr>
          <w:i/>
          <w:iCs/>
        </w:rPr>
        <w:t xml:space="preserve"> </w:t>
      </w:r>
    </w:p>
    <w:p w:rsidR="003B3871" w:rsidRPr="00541D6D" w:rsidRDefault="003B3871" w:rsidP="005F5EE8">
      <w:pPr>
        <w:pStyle w:val="Nadpis2"/>
        <w:spacing w:line="240" w:lineRule="auto"/>
        <w:rPr>
          <w:rFonts w:ascii="Arial Narrow" w:hAnsi="Arial Narrow" w:cs="Arial Narrow"/>
          <w:snapToGrid w:val="0"/>
        </w:rPr>
      </w:pPr>
      <w:bookmarkStart w:id="60" w:name="_Toc340773850"/>
      <w:bookmarkStart w:id="61" w:name="_Toc350939784"/>
      <w:bookmarkStart w:id="62" w:name="_Toc475609919"/>
      <w:r w:rsidRPr="00541D6D">
        <w:rPr>
          <w:rFonts w:ascii="Arial Narrow" w:hAnsi="Arial Narrow" w:cs="Arial Narrow"/>
          <w:snapToGrid w:val="0"/>
        </w:rPr>
        <w:t>POŽADAVKY NA ROZVOJ ÚZEMÍ OBCE</w:t>
      </w:r>
      <w:bookmarkEnd w:id="60"/>
      <w:bookmarkEnd w:id="61"/>
      <w:bookmarkEnd w:id="62"/>
    </w:p>
    <w:p w:rsidR="003B3871" w:rsidRPr="00541D6D" w:rsidRDefault="003B3871" w:rsidP="005F5EE8">
      <w:pPr>
        <w:spacing w:line="240" w:lineRule="auto"/>
        <w:ind w:firstLine="0"/>
      </w:pPr>
      <w:r w:rsidRPr="00541D6D">
        <w:t>● Respektovat záměry nadmístního významu vymezené v nadřazené dokumentaci a vymezit jejich polohu a v případě koridorů dopravní a technické infrastruktury jejich územní ochranu v souladu s odst. 5 § 36, § 43 a odst. 5 § 54 Stavebního zákona.</w:t>
      </w:r>
    </w:p>
    <w:p w:rsidR="003B3871" w:rsidRPr="00F62B12" w:rsidRDefault="003B3871" w:rsidP="005F5EE8">
      <w:pPr>
        <w:spacing w:line="240" w:lineRule="auto"/>
        <w:ind w:firstLine="0"/>
        <w:rPr>
          <w:i/>
          <w:iCs/>
          <w:color w:val="0000FF"/>
        </w:rPr>
      </w:pPr>
      <w:r w:rsidRPr="00F62B12">
        <w:rPr>
          <w:i/>
          <w:iCs/>
          <w:color w:val="0000FF"/>
        </w:rPr>
        <w:t>►Splněno, viz kap. B.2 odůvodnění – návrh územního plánu byl upraven a uveden do souladu s Politikou územního rozvoje České Republiky ve znění Aktualizace č.1 (APÚR).</w:t>
      </w:r>
    </w:p>
    <w:p w:rsidR="003B3871" w:rsidRPr="00F62B12" w:rsidRDefault="003B3871" w:rsidP="005F5EE8">
      <w:pPr>
        <w:spacing w:line="240" w:lineRule="auto"/>
        <w:ind w:firstLine="0"/>
        <w:rPr>
          <w:i/>
          <w:iCs/>
          <w:color w:val="0000FF"/>
        </w:rPr>
      </w:pPr>
      <w:r w:rsidRPr="00F62B12">
        <w:rPr>
          <w:i/>
          <w:iCs/>
          <w:color w:val="0000FF"/>
        </w:rPr>
        <w:t xml:space="preserve">► Splněno, viz kap. B.2 odůvodnění  - Zásady územního rozvoje Jihomoravského kraje (ZUR JMK) byly vydány 5.10.2016, </w:t>
      </w:r>
      <w:r>
        <w:rPr>
          <w:i/>
          <w:iCs/>
          <w:color w:val="0000FF"/>
        </w:rPr>
        <w:t>nabyly účinnosti 3.11.2016. N</w:t>
      </w:r>
      <w:r w:rsidRPr="00F62B12">
        <w:rPr>
          <w:i/>
          <w:iCs/>
          <w:color w:val="0000FF"/>
        </w:rPr>
        <w:t>ávrh územního plánu je v souladu s prioritami územního plánování JMK</w:t>
      </w:r>
      <w:r>
        <w:rPr>
          <w:i/>
          <w:iCs/>
          <w:color w:val="0000FF"/>
        </w:rPr>
        <w:t xml:space="preserve">, byly prověřeny záměry, které z nich pro území obce vyplývají. </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●Navrhnout územně technické řešení pro uspořádání území v kontaktu se záměry nadmístního významu, tj. vztahů ke stávající urbánní a krajinné struktuře s cílem minimalizování negativních vlivů na obytnou funkci a minimalizaci střetů s limity využití území.</w:t>
      </w:r>
    </w:p>
    <w:p w:rsidR="003B3871" w:rsidRPr="00541D6D" w:rsidRDefault="003B3871" w:rsidP="005F5EE8">
      <w:pPr>
        <w:spacing w:line="240" w:lineRule="auto"/>
        <w:ind w:firstLine="0"/>
        <w:rPr>
          <w:i/>
          <w:iCs/>
        </w:rPr>
      </w:pPr>
      <w:r w:rsidRPr="00541D6D">
        <w:rPr>
          <w:i/>
          <w:iCs/>
        </w:rPr>
        <w:t>► Splněno. Podrobně viz kap.</w:t>
      </w:r>
      <w:r>
        <w:rPr>
          <w:i/>
          <w:iCs/>
        </w:rPr>
        <w:t xml:space="preserve">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Řešením ÚP vytvořit podmínky pro udržitelný rozvoj území, tj. vyvážený vztah hospodářského rozvoje, sociální soudržnosti, kvalitních životních podmínek.</w:t>
      </w:r>
    </w:p>
    <w:p w:rsidR="003B3871" w:rsidRPr="00541D6D" w:rsidRDefault="003B3871" w:rsidP="005F5EE8">
      <w:pPr>
        <w:spacing w:line="240" w:lineRule="auto"/>
        <w:ind w:firstLine="0"/>
      </w:pPr>
      <w:r w:rsidRPr="00541D6D">
        <w:rPr>
          <w:i/>
          <w:iCs/>
        </w:rPr>
        <w:t xml:space="preserve">► 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p>
    <w:p w:rsidR="003B3871" w:rsidRPr="00541D6D" w:rsidRDefault="003B3871" w:rsidP="005F5EE8">
      <w:pPr>
        <w:spacing w:line="240" w:lineRule="auto"/>
        <w:ind w:left="850"/>
        <w:rPr>
          <w:highlight w:val="green"/>
        </w:rPr>
      </w:pPr>
    </w:p>
    <w:p w:rsidR="003B3871" w:rsidRPr="00541D6D" w:rsidRDefault="003B3871" w:rsidP="005F5EE8">
      <w:pPr>
        <w:pStyle w:val="Nadpis3"/>
        <w:spacing w:line="240" w:lineRule="auto"/>
        <w:rPr>
          <w:rFonts w:ascii="Arial Narrow" w:hAnsi="Arial Narrow" w:cs="Arial Narrow"/>
        </w:rPr>
      </w:pPr>
      <w:bookmarkStart w:id="63" w:name="_Toc475609920"/>
      <w:r w:rsidRPr="00541D6D">
        <w:rPr>
          <w:rFonts w:ascii="Arial Narrow" w:hAnsi="Arial Narrow" w:cs="Arial Narrow"/>
        </w:rPr>
        <w:t>HOSPODÁŘSKÝ ROZVOJ</w:t>
      </w:r>
      <w:bookmarkEnd w:id="63"/>
    </w:p>
    <w:p w:rsidR="003B3871" w:rsidRPr="00541D6D" w:rsidRDefault="003B3871" w:rsidP="005F5EE8">
      <w:pPr>
        <w:spacing w:line="240" w:lineRule="auto"/>
        <w:ind w:firstLine="0"/>
      </w:pPr>
      <w:r w:rsidRPr="00541D6D">
        <w:t>● Vytvořit územně technické podmínky pro podnikání, rozvoj cestovního ruchu a turistické infrastruktury</w:t>
      </w:r>
    </w:p>
    <w:p w:rsidR="003B3871" w:rsidRPr="00541D6D" w:rsidRDefault="003B3871" w:rsidP="005F5EE8">
      <w:pPr>
        <w:spacing w:line="240" w:lineRule="auto"/>
        <w:ind w:firstLine="0"/>
        <w:rPr>
          <w:i/>
          <w:iCs/>
        </w:rPr>
      </w:pPr>
      <w:r w:rsidRPr="00541D6D">
        <w:rPr>
          <w:i/>
          <w:iCs/>
        </w:rPr>
        <w:t>►Splněno. ÚP vymezuje plochy výroby a skladování (V) a dále plochy smíšené výrobní (SV) z důvodu zajištění podmínek pro hospodářský rozvoj obce. Drobné podnikání je možno dále provozovat v rámci ploch smíšených obytných (SO). Rozvoj cestovního ruchu a turistické infrastruktury je podpořen zejména zachováním stávajících přírodních a civilizačních hodnot a dále navržením nových cykloturistických tras a pěších propojení.</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Vymezení smíšených ploch obytných, které drobnou výrobu a zemědělství připouštějí, umožní podnikání na vlastních pozemcích v rámci zastavěného území</w:t>
      </w:r>
    </w:p>
    <w:p w:rsidR="003B3871" w:rsidRPr="00541D6D" w:rsidRDefault="003B3871" w:rsidP="005F5EE8">
      <w:pPr>
        <w:spacing w:line="240" w:lineRule="auto"/>
        <w:ind w:firstLine="0"/>
        <w:rPr>
          <w:i/>
          <w:iCs/>
        </w:rPr>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pPr>
    </w:p>
    <w:p w:rsidR="003B3871" w:rsidRPr="00541D6D" w:rsidRDefault="003B3871" w:rsidP="005F5EE8">
      <w:pPr>
        <w:pStyle w:val="Nadpis3"/>
        <w:spacing w:line="240" w:lineRule="auto"/>
        <w:rPr>
          <w:rFonts w:ascii="Arial Narrow" w:hAnsi="Arial Narrow" w:cs="Arial Narrow"/>
        </w:rPr>
      </w:pPr>
      <w:bookmarkStart w:id="64" w:name="_Toc475609921"/>
      <w:r w:rsidRPr="00541D6D">
        <w:rPr>
          <w:rFonts w:ascii="Arial Narrow" w:hAnsi="Arial Narrow" w:cs="Arial Narrow"/>
        </w:rPr>
        <w:t>SOCIÁLNÍ SOUDRŽNOST</w:t>
      </w:r>
      <w:bookmarkEnd w:id="64"/>
    </w:p>
    <w:p w:rsidR="003B3871" w:rsidRPr="00541D6D" w:rsidRDefault="003B3871" w:rsidP="005F5EE8">
      <w:pPr>
        <w:spacing w:line="240" w:lineRule="auto"/>
        <w:ind w:firstLine="0"/>
      </w:pPr>
      <w:r w:rsidRPr="00541D6D">
        <w:t>● V rámci ÚP vytvořit územně technické podmínky pro vysokou životní úroveň obyvatelstva s kvalitním bytovým fondem, veřejným vybavením, splňující základní podmínky pro rozvoj kvalitních lidských zdrojů.</w:t>
      </w:r>
    </w:p>
    <w:p w:rsidR="003B3871" w:rsidRPr="00541D6D" w:rsidRDefault="003B3871" w:rsidP="005F5EE8">
      <w:pPr>
        <w:spacing w:line="240" w:lineRule="auto"/>
        <w:ind w:firstLine="0"/>
        <w:rPr>
          <w:i/>
          <w:iCs/>
        </w:rPr>
      </w:pPr>
      <w:r w:rsidRPr="00541D6D">
        <w:rPr>
          <w:i/>
          <w:iCs/>
        </w:rPr>
        <w:t xml:space="preserve">►Splněno. ÚP vytváří územně technické podmínky pro vysokou životní úroveň obyvatelstva s kvalitním bytovým fondem, veřejným vybavením, splňující základní podmínky pro rozvoj kvalitních lidských zdrojů.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Vymezení smíšených ploch obytných podporující trend rostoucího počtu obyvatel, stabilizovat věkovou strukturu obyvatel</w:t>
      </w:r>
    </w:p>
    <w:p w:rsidR="003B3871" w:rsidRPr="00541D6D" w:rsidRDefault="003B3871" w:rsidP="005F5EE8">
      <w:pPr>
        <w:spacing w:line="240" w:lineRule="auto"/>
        <w:ind w:firstLine="0"/>
        <w:rPr>
          <w:i/>
          <w:iCs/>
        </w:rPr>
      </w:pPr>
      <w:r w:rsidRPr="00541D6D">
        <w:rPr>
          <w:i/>
          <w:iCs/>
        </w:rPr>
        <w:t>►Splněno. Vymezením dostatečného množství ploch smíšených obytných byl podpořen trend růstu počtu obyvatel a byly položeny předpoklady pro stabilizaci věkové struktury obyvatel.</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Vymezit podmínky využití území umožňující vytvářet pracovní místa, stabilizací a rozvojem ploch pro sportovní a rekreační využití, vytvořit atraktivní podmínky pro rekreanty a obyvatele obce</w:t>
      </w:r>
    </w:p>
    <w:p w:rsidR="003B3871" w:rsidRPr="00541D6D" w:rsidRDefault="003B3871" w:rsidP="005F5EE8">
      <w:pPr>
        <w:spacing w:line="240" w:lineRule="auto"/>
        <w:ind w:firstLine="0"/>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pStyle w:val="Styl1"/>
        <w:spacing w:line="240" w:lineRule="auto"/>
        <w:rPr>
          <w:rFonts w:ascii="Arial Narrow" w:hAnsi="Arial Narrow" w:cs="Arial Narrow"/>
        </w:rPr>
      </w:pPr>
    </w:p>
    <w:p w:rsidR="003B3871" w:rsidRPr="00541D6D" w:rsidRDefault="003B3871" w:rsidP="005F5EE8">
      <w:pPr>
        <w:pStyle w:val="Nadpis3"/>
        <w:spacing w:line="240" w:lineRule="auto"/>
        <w:rPr>
          <w:rFonts w:ascii="Arial Narrow" w:hAnsi="Arial Narrow" w:cs="Arial Narrow"/>
        </w:rPr>
      </w:pPr>
      <w:bookmarkStart w:id="65" w:name="_Toc475609922"/>
      <w:r w:rsidRPr="00541D6D">
        <w:rPr>
          <w:rFonts w:ascii="Arial Narrow" w:hAnsi="Arial Narrow" w:cs="Arial Narrow"/>
        </w:rPr>
        <w:lastRenderedPageBreak/>
        <w:t>KVALITNÍ ŽIVOTNÍ PROSTŘEDÍ</w:t>
      </w:r>
      <w:bookmarkEnd w:id="65"/>
    </w:p>
    <w:p w:rsidR="003B3871" w:rsidRPr="00541D6D" w:rsidRDefault="003B3871" w:rsidP="005F5EE8">
      <w:pPr>
        <w:spacing w:line="240" w:lineRule="auto"/>
        <w:ind w:firstLine="0"/>
      </w:pPr>
      <w:r w:rsidRPr="00541D6D">
        <w:t>● Zkoordinovat a regulovat urbanizační tlaky na nezastavěné území (bydlení), a dále podporovat zásady zdravého sídla - rozvoj nemotorové dopravy (cyklostezky), podporovat využití alternativních (obnovitelných) zdrojů energií a ekologicky energetické systémy vytápění, umožnit kultivaci veřejných prostranství a ploch sídelní zeleně</w:t>
      </w:r>
    </w:p>
    <w:p w:rsidR="003B3871" w:rsidRPr="00541D6D" w:rsidRDefault="003B3871" w:rsidP="005F5EE8">
      <w:pPr>
        <w:spacing w:line="240" w:lineRule="auto"/>
        <w:ind w:firstLine="0"/>
        <w:rPr>
          <w:i/>
          <w:iCs/>
        </w:rPr>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Prověřit územní potenciál zastavitelných ploch rezidenčního území a spolu se stabilizovaným využitím území jeho nároky na zdroje, zejména zásobování vodou a také na likvidaci odpadních vod a odvádění dešťových vod. Návrh rozvoje, případné variantní řešení odvoďte od výsledků prověření.</w:t>
      </w:r>
    </w:p>
    <w:p w:rsidR="003B3871" w:rsidRPr="00541D6D" w:rsidRDefault="003B3871" w:rsidP="005F5EE8">
      <w:pPr>
        <w:spacing w:line="240" w:lineRule="auto"/>
        <w:ind w:firstLine="0"/>
        <w:rPr>
          <w:i/>
          <w:iCs/>
        </w:rPr>
      </w:pPr>
      <w:r w:rsidRPr="00541D6D">
        <w:rPr>
          <w:i/>
          <w:iCs/>
        </w:rPr>
        <w:t>►Splněno. Zastavitelné plochy lze napojit do stávajících systémů z hlediska kapacity zdrojů.</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Vymezit plochy změn stávající zástavby a obnovy nebo opětovného využití znehodnoceného území, a navrhněte způsob jejich využití, případně rezervy pro výhledové využití.</w:t>
      </w:r>
    </w:p>
    <w:p w:rsidR="003B3871" w:rsidRPr="00541D6D" w:rsidRDefault="003B3871" w:rsidP="005F5EE8">
      <w:pPr>
        <w:spacing w:line="240" w:lineRule="auto"/>
        <w:ind w:firstLine="0"/>
        <w:rPr>
          <w:i/>
          <w:iCs/>
        </w:rPr>
      </w:pPr>
      <w:r w:rsidRPr="00541D6D">
        <w:rPr>
          <w:i/>
          <w:iCs/>
        </w:rPr>
        <w:t>►V řešeném území nebylo vymezeno znehodnocené území, pro které by bylo nutno hledat nové využití.</w:t>
      </w:r>
    </w:p>
    <w:p w:rsidR="003B3871" w:rsidRPr="00541D6D" w:rsidRDefault="003B3871" w:rsidP="005F5EE8">
      <w:pPr>
        <w:spacing w:line="240" w:lineRule="auto"/>
        <w:ind w:firstLine="0"/>
        <w:rPr>
          <w:i/>
          <w:iCs/>
        </w:rPr>
      </w:pPr>
      <w:r w:rsidRPr="00541D6D">
        <w:rPr>
          <w:i/>
          <w:iCs/>
        </w:rPr>
        <w:t>►</w:t>
      </w:r>
      <w:r w:rsidRPr="00D33F94">
        <w:rPr>
          <w:i/>
          <w:iCs/>
        </w:rPr>
        <w:t xml:space="preserve"> </w:t>
      </w:r>
      <w:r w:rsidRPr="00541D6D">
        <w:rPr>
          <w:i/>
          <w:iCs/>
        </w:rPr>
        <w:t xml:space="preserve">V řešeném území </w:t>
      </w:r>
      <w:r>
        <w:rPr>
          <w:i/>
          <w:iCs/>
        </w:rPr>
        <w:t>byly vymezeny plochy územních rezerv: (</w:t>
      </w:r>
      <w:r w:rsidRPr="00E47844">
        <w:rPr>
          <w:b/>
          <w:bCs/>
          <w:i/>
          <w:iCs/>
        </w:rPr>
        <w:t>SO/ÚR 1</w:t>
      </w:r>
      <w:r>
        <w:rPr>
          <w:i/>
          <w:iCs/>
        </w:rPr>
        <w:t>), (</w:t>
      </w:r>
      <w:r w:rsidRPr="00E47844">
        <w:rPr>
          <w:b/>
          <w:bCs/>
          <w:i/>
          <w:iCs/>
        </w:rPr>
        <w:t>SV/ÚR 2</w:t>
      </w:r>
      <w:r>
        <w:rPr>
          <w:i/>
          <w:iCs/>
        </w:rPr>
        <w:t>), (</w:t>
      </w:r>
      <w:r w:rsidRPr="00E47844">
        <w:rPr>
          <w:b/>
          <w:bCs/>
          <w:i/>
          <w:iCs/>
        </w:rPr>
        <w:t>SO/ÚR 3</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xml:space="preserve">● Plochy výroby a služeb vymezit zásadně v poloze mimo rezidenční území a v návaznosti na plochy dopravní infrastruktury tak, aby z nich byly přístupné. </w:t>
      </w:r>
    </w:p>
    <w:p w:rsidR="003B3871" w:rsidRPr="00541D6D" w:rsidRDefault="003B3871" w:rsidP="005F5EE8">
      <w:pPr>
        <w:spacing w:line="240" w:lineRule="auto"/>
        <w:ind w:firstLine="0"/>
        <w:rPr>
          <w:i/>
          <w:iCs/>
        </w:rPr>
      </w:pPr>
      <w:r w:rsidRPr="00541D6D">
        <w:rPr>
          <w:i/>
          <w:iCs/>
        </w:rPr>
        <w:t>►Splněno. V UP jsou vymezeny plochy smíšené výrobní (SV) a výroby a skladování (V). Jejich umístění je zvoleno v návaznosti na dopravní infrastrukturu s ohledem na to, aby nedošlo k negativnímu ovlivnění stávajících i návrhových ploch bydlení.</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Ověřit rozsah veřejných prostranství – zejména sídelní zeleně, a navrhnout jejich doplnění s ohledem na dostupnost vzhledem k plochám bydlení stabilizovaným i navrhovaným.</w:t>
      </w:r>
    </w:p>
    <w:p w:rsidR="003B3871" w:rsidRPr="00541D6D" w:rsidRDefault="003B3871" w:rsidP="005F5EE8">
      <w:pPr>
        <w:spacing w:line="240" w:lineRule="auto"/>
        <w:ind w:firstLine="0"/>
        <w:rPr>
          <w:i/>
          <w:iCs/>
        </w:rPr>
      </w:pPr>
      <w:r w:rsidRPr="00541D6D">
        <w:rPr>
          <w:i/>
          <w:iCs/>
        </w:rPr>
        <w:t>►V ÚP jsou vymezeny nové ploch</w:t>
      </w:r>
      <w:r>
        <w:rPr>
          <w:i/>
          <w:iCs/>
        </w:rPr>
        <w:t>y</w:t>
      </w:r>
      <w:r w:rsidRPr="00541D6D">
        <w:rPr>
          <w:i/>
          <w:iCs/>
        </w:rPr>
        <w:t xml:space="preserve"> veřejných prostranství (U). Jejich účelem je především zajišťovat dopravní obslužnost stávajících a návrhových ploch a zároveň slouží k uložení technické infrastruktury a inženýrských sítí.</w:t>
      </w:r>
    </w:p>
    <w:p w:rsidR="003B3871" w:rsidRPr="00541D6D" w:rsidRDefault="003B3871" w:rsidP="005F5EE8">
      <w:pPr>
        <w:spacing w:line="240" w:lineRule="auto"/>
        <w:ind w:firstLine="0"/>
        <w:rPr>
          <w:i/>
          <w:iCs/>
        </w:rPr>
      </w:pPr>
      <w:r w:rsidRPr="00541D6D">
        <w:rPr>
          <w:i/>
          <w:iCs/>
        </w:rPr>
        <w:t xml:space="preserve">►V rámci ploch sídelní zeleně ÚP vymezuje plochy pro zeleň soukromou a vyhraženou (ZS). Plochy slouží jako doplnění veřejných prostranství.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rozvojové plochy především v návaznosti na koridory dopravní a technické infrastruktury a v území navazujícím na již zastavěné území obce jako směry přednostní urbanizace.</w:t>
      </w:r>
    </w:p>
    <w:p w:rsidR="003B3871" w:rsidRPr="00541D6D" w:rsidRDefault="003B3871" w:rsidP="005F5EE8">
      <w:pPr>
        <w:spacing w:line="240" w:lineRule="auto"/>
        <w:ind w:firstLine="0"/>
        <w:rPr>
          <w:i/>
          <w:iCs/>
        </w:rPr>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pStyle w:val="Nadpis2"/>
        <w:spacing w:line="240" w:lineRule="auto"/>
        <w:ind w:left="862" w:hanging="862"/>
        <w:rPr>
          <w:rFonts w:ascii="Arial Narrow" w:hAnsi="Arial Narrow" w:cs="Arial Narrow"/>
          <w:snapToGrid w:val="0"/>
        </w:rPr>
      </w:pPr>
      <w:bookmarkStart w:id="66" w:name="_Toc340773851"/>
      <w:bookmarkStart w:id="67" w:name="_Toc350939785"/>
      <w:bookmarkStart w:id="68" w:name="_Toc475609923"/>
      <w:r w:rsidRPr="00541D6D">
        <w:rPr>
          <w:rFonts w:ascii="Arial Narrow" w:hAnsi="Arial Narrow" w:cs="Arial Narrow"/>
          <w:snapToGrid w:val="0"/>
        </w:rPr>
        <w:t>POŽADAVKY NA PLOŠNÉ A PROSTOROVÉ USPOŘÁDÁNÍ ÚZEMÍ (URBANISTICKOU KONCEPCI A KONCEPCI USPOŘÁDÁNÍ KRAJINY)</w:t>
      </w:r>
      <w:bookmarkEnd w:id="66"/>
      <w:bookmarkEnd w:id="67"/>
      <w:bookmarkEnd w:id="68"/>
    </w:p>
    <w:p w:rsidR="003B3871" w:rsidRPr="00541D6D" w:rsidRDefault="003B3871" w:rsidP="005F5EE8">
      <w:pPr>
        <w:spacing w:line="240" w:lineRule="auto"/>
      </w:pPr>
    </w:p>
    <w:p w:rsidR="003B3871" w:rsidRPr="00541D6D" w:rsidRDefault="003B3871" w:rsidP="005F5EE8">
      <w:pPr>
        <w:spacing w:line="240" w:lineRule="auto"/>
        <w:ind w:firstLine="0"/>
        <w:rPr>
          <w:i/>
          <w:iCs/>
        </w:rPr>
      </w:pPr>
      <w:r w:rsidRPr="00541D6D">
        <w:rPr>
          <w:i/>
          <w:iCs/>
        </w:rPr>
        <w:t>►</w:t>
      </w:r>
      <w:r w:rsidRPr="00541D6D">
        <w:t>Území řešené návrhem územního plánu je členěno na plochy s rozdílným způsobem využití. Plochy s rozdílným způsobem využití lze s ohledem na specifické podmínky a charakter území dále podrobněji členit dle § 3 vyhlášky č. 501/2006 Sb. v platném znění,</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rPr>
          <w:i/>
          <w:iCs/>
        </w:rPr>
        <w:t>►</w:t>
      </w:r>
      <w:r w:rsidRPr="00541D6D">
        <w:t>Podle významu v sídelní struktuře jsou návrhové plochy rozděleny na plochy – zastavitelné (Z), plochy přestavby (P) a plochy změn v krajině (K). Současně podle stávajícího a požadovaného využití na plochy stabilizované a návrhové.</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rPr>
          <w:i/>
          <w:iCs/>
        </w:rPr>
        <w:t>►</w:t>
      </w:r>
      <w:r w:rsidRPr="00541D6D">
        <w:t>Podmínky prostorového uspořádání jsou dle konkrétních specifických podmínek stanoveny hodnotami intenzity využití ploch a výškovou regulací.</w:t>
      </w:r>
    </w:p>
    <w:p w:rsidR="003B3871" w:rsidRDefault="003B3871" w:rsidP="005F5EE8">
      <w:pPr>
        <w:spacing w:line="240" w:lineRule="auto"/>
        <w:ind w:firstLine="0"/>
      </w:pPr>
      <w:r w:rsidRPr="00541D6D">
        <w:t>Podrobně viz kap. C.2.</w:t>
      </w:r>
      <w:bookmarkStart w:id="69" w:name="_Toc335898995"/>
      <w:bookmarkStart w:id="70" w:name="_Toc339378891"/>
      <w:bookmarkStart w:id="71" w:name="_Toc352133716"/>
      <w:r w:rsidRPr="00541D6D">
        <w:t xml:space="preserve"> VYMEZENÍ ZASTAVITELNÝCH PLOCH, PLOCH PŘESTAVBY, PLOCH ZMĚN V KRAJINĚ</w:t>
      </w:r>
      <w:bookmarkEnd w:id="69"/>
      <w:r w:rsidRPr="00541D6D">
        <w:t xml:space="preserve"> A ÚZEMNÍCH REZERV</w:t>
      </w:r>
      <w:bookmarkEnd w:id="70"/>
      <w:bookmarkEnd w:id="71"/>
      <w:r w:rsidRPr="00541D6D">
        <w:t>, ve výrokové části.</w:t>
      </w:r>
    </w:p>
    <w:p w:rsidR="003B3871" w:rsidRDefault="003B3871" w:rsidP="005F5EE8">
      <w:pPr>
        <w:spacing w:line="240" w:lineRule="auto"/>
        <w:ind w:firstLine="0"/>
      </w:pPr>
    </w:p>
    <w:p w:rsidR="003B3871" w:rsidRPr="00541D6D" w:rsidRDefault="003B3871" w:rsidP="005F5EE8">
      <w:pPr>
        <w:spacing w:line="240" w:lineRule="auto"/>
        <w:ind w:firstLine="0"/>
      </w:pPr>
    </w:p>
    <w:p w:rsidR="003B3871" w:rsidRPr="00541D6D" w:rsidRDefault="003B3871" w:rsidP="005F5EE8">
      <w:pPr>
        <w:pStyle w:val="Nadpis2"/>
        <w:spacing w:line="240" w:lineRule="auto"/>
        <w:rPr>
          <w:rFonts w:ascii="Arial Narrow" w:hAnsi="Arial Narrow" w:cs="Arial Narrow"/>
        </w:rPr>
      </w:pPr>
      <w:bookmarkStart w:id="72" w:name="_Toc335758588"/>
      <w:bookmarkStart w:id="73" w:name="_Toc335758720"/>
      <w:bookmarkStart w:id="74" w:name="_Toc335758872"/>
      <w:bookmarkStart w:id="75" w:name="_Toc335812569"/>
      <w:bookmarkStart w:id="76" w:name="_Toc340773852"/>
      <w:bookmarkStart w:id="77" w:name="_Toc350939786"/>
      <w:bookmarkStart w:id="78" w:name="_Toc475609924"/>
      <w:r w:rsidRPr="00541D6D">
        <w:rPr>
          <w:rFonts w:ascii="Arial Narrow" w:hAnsi="Arial Narrow" w:cs="Arial Narrow"/>
        </w:rPr>
        <w:t>POŽADAVKY NA URBANISTICKOU KONCEPCI</w:t>
      </w:r>
      <w:bookmarkEnd w:id="72"/>
      <w:bookmarkEnd w:id="73"/>
      <w:bookmarkEnd w:id="74"/>
      <w:bookmarkEnd w:id="75"/>
      <w:bookmarkEnd w:id="76"/>
      <w:bookmarkEnd w:id="77"/>
      <w:bookmarkEnd w:id="78"/>
    </w:p>
    <w:p w:rsidR="003B3871" w:rsidRPr="00541D6D" w:rsidRDefault="003B3871" w:rsidP="005F5EE8">
      <w:pPr>
        <w:spacing w:line="240" w:lineRule="auto"/>
        <w:ind w:firstLine="0"/>
      </w:pPr>
      <w:r w:rsidRPr="00541D6D">
        <w:t>● Zachovat a rozvíjet urbanistickou strukturu obce tradiční zástavbou, s propojením na okolní krajinu a respektováním krajinného rázu</w:t>
      </w:r>
      <w:r w:rsidR="002D2D17">
        <w:t>.</w:t>
      </w:r>
    </w:p>
    <w:p w:rsidR="003B3871" w:rsidRDefault="003B3871" w:rsidP="005F5EE8">
      <w:pPr>
        <w:spacing w:line="240" w:lineRule="auto"/>
        <w:ind w:firstLine="0"/>
        <w:rPr>
          <w:i/>
          <w:iCs/>
        </w:rPr>
      </w:pPr>
      <w:r w:rsidRPr="00541D6D">
        <w:rPr>
          <w:i/>
          <w:iCs/>
        </w:rPr>
        <w:t>►Stávající urbanistická koncepce zůstává návrhem ÚP zachována. Centrální část obce s hlavní návsí je respektována, do prostorové struktury nebylo zasahováno. Charakter sídla a výšková hladina zástavby zůstává zachován. Zastavitelné plochy jsou navrhovány v návaznosti buď na zastavěné území obce Viničné Šumice, nebo navazují na zastavěná území sousedních obcí, která s řešeným územím těsně s</w:t>
      </w:r>
      <w:r>
        <w:rPr>
          <w:i/>
          <w:iCs/>
        </w:rPr>
        <w:t>ousedí. (Pozořice, Kovalovice).</w:t>
      </w:r>
    </w:p>
    <w:p w:rsidR="003B3871" w:rsidRPr="00541D6D" w:rsidRDefault="003B3871" w:rsidP="005F5EE8">
      <w:pPr>
        <w:spacing w:line="240" w:lineRule="auto"/>
        <w:ind w:firstLine="0"/>
        <w:rPr>
          <w:i/>
          <w:iCs/>
        </w:rPr>
      </w:pPr>
      <w:r w:rsidRPr="00541D6D">
        <w:rPr>
          <w:i/>
          <w:iCs/>
        </w:rPr>
        <w:lastRenderedPageBreak/>
        <w:t xml:space="preserve">►Navržená koncepce územního plánu respektuje a zachovává dosavadní vývoj obce.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Uspořádání zastavitelných ploch řešit převáženě v návaznosti na zastavěné území, omezit monofunkčnost ploch a zajistit rozmanitost jejich využití</w:t>
      </w:r>
      <w:r w:rsidR="002D2D17">
        <w:t>.</w:t>
      </w:r>
    </w:p>
    <w:p w:rsidR="003B3871" w:rsidRPr="00541D6D" w:rsidRDefault="003B3871" w:rsidP="005F5EE8">
      <w:pPr>
        <w:spacing w:line="240" w:lineRule="auto"/>
        <w:ind w:firstLine="0"/>
        <w:rPr>
          <w:i/>
          <w:iCs/>
        </w:rPr>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Stanovit podmínky, za kterých je možné provádět změny ve využití území</w:t>
      </w:r>
      <w:r w:rsidR="002D2D17">
        <w:t>.</w:t>
      </w:r>
    </w:p>
    <w:p w:rsidR="003B3871" w:rsidRPr="00541D6D" w:rsidRDefault="003B3871" w:rsidP="005F5EE8">
      <w:pPr>
        <w:spacing w:line="240" w:lineRule="auto"/>
        <w:ind w:firstLine="0"/>
        <w:rPr>
          <w:i/>
          <w:iCs/>
        </w:rPr>
      </w:pPr>
      <w:r w:rsidRPr="00541D6D">
        <w:rPr>
          <w:i/>
          <w:iCs/>
        </w:rPr>
        <w:t>►Splněno. V textové části „A“ ÚP jsou stanoveny prostorové regulativy a podmínky prostorového uspořádání tak aby nebyly narušeny kladné dominanty obce a zachován stávající charakter a výšková hladina zástavby.</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 využití území stanovit podmínky umožňující polyfunkčnost využití při dodržení základních zásad urbanistické koncepce.</w:t>
      </w:r>
    </w:p>
    <w:p w:rsidR="003B3871" w:rsidRPr="00541D6D" w:rsidRDefault="003B3871" w:rsidP="005F5EE8">
      <w:pPr>
        <w:spacing w:line="240" w:lineRule="auto"/>
        <w:ind w:firstLine="0"/>
        <w:rPr>
          <w:i/>
          <w:iCs/>
        </w:rPr>
      </w:pPr>
      <w:r w:rsidRPr="00541D6D">
        <w:rPr>
          <w:i/>
          <w:iCs/>
        </w:rPr>
        <w:t>►Splněno. Podrobně viz kapitola E.1</w:t>
      </w:r>
      <w:r w:rsidRPr="00541D6D">
        <w:t>. STANOVENÍ PODMÍNEK PRO VYUŽITÍ PLOCH S ROZDÍLNÝM ZPŮSOBEM VYUŽITÍ</w:t>
      </w:r>
      <w:r w:rsidRPr="00541D6D">
        <w:rPr>
          <w:i/>
          <w:iCs/>
        </w:rPr>
        <w:t xml:space="preserve"> v textové části „A“ Územního plánu.</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Plochy změn v území pro plochy smíšené obytné navrhnout do území zajišťující pohodu bydlení při zachování harmonie s okolní krajinou</w:t>
      </w:r>
      <w:r w:rsidR="002D2D17">
        <w:t>.</w:t>
      </w:r>
    </w:p>
    <w:p w:rsidR="003B3871" w:rsidRPr="00541D6D" w:rsidRDefault="003B3871" w:rsidP="005F5EE8">
      <w:pPr>
        <w:spacing w:line="240" w:lineRule="auto"/>
        <w:ind w:firstLine="0"/>
        <w:rPr>
          <w:i/>
          <w:iCs/>
        </w:rPr>
      </w:pPr>
      <w:r w:rsidRPr="00541D6D">
        <w:rPr>
          <w:i/>
          <w:iCs/>
        </w:rPr>
        <w:t>►Splněno. Pro plochy smíšené obytné jsou navrženy regulativy s cílem zajistit pohodu bydlení a zachovat harmonii s okolní krajinou. Podrobně kapitola E.1</w:t>
      </w:r>
      <w:r w:rsidRPr="00541D6D">
        <w:t>. STANOVENÍ PODMÍNEK PRO VYUŽITÍ PLOCH S ROZDÍLNÝM ZPŮSOBEM VYUŽITÍ</w:t>
      </w:r>
      <w:r w:rsidRPr="00541D6D">
        <w:rPr>
          <w:i/>
          <w:iCs/>
        </w:rPr>
        <w:t xml:space="preserve"> v textové části „A“ Územního plánu.</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Minimalizovat rozšiřování zástavby do volné krajiny.</w:t>
      </w:r>
    </w:p>
    <w:p w:rsidR="003B3871" w:rsidRDefault="003B3871" w:rsidP="008C5AC2">
      <w:pPr>
        <w:spacing w:line="240" w:lineRule="auto"/>
        <w:ind w:firstLine="0"/>
        <w:rPr>
          <w:i/>
          <w:iCs/>
        </w:rPr>
      </w:pPr>
      <w:r w:rsidRPr="00541D6D">
        <w:rPr>
          <w:i/>
          <w:iCs/>
        </w:rPr>
        <w:t>►Při zpracování územního plánu bylo vyhověno požadavkům obce Viničné Šumice. Do návrhu územního plánu byly přeneseny všechny schválené změny, zároveň byly vymezeny nové rozvojové plochy v souladu s požadavky na vyhodnocení vlivu na udržitelný rozvoj území. Z důvodu omezeného prostoru ve stávajícím zastavěném území byla většina nově navržených ploch umístěna do nezastavěn</w:t>
      </w:r>
      <w:r>
        <w:rPr>
          <w:i/>
          <w:iCs/>
        </w:rPr>
        <w:t>é, převážně zemědělské krajiny.</w:t>
      </w:r>
    </w:p>
    <w:p w:rsidR="003B3871" w:rsidRPr="008C5AC2" w:rsidRDefault="003B3871" w:rsidP="008C5AC2">
      <w:pPr>
        <w:spacing w:line="240" w:lineRule="auto"/>
        <w:ind w:firstLine="0"/>
        <w:rPr>
          <w:i/>
          <w:iCs/>
        </w:rPr>
      </w:pPr>
    </w:p>
    <w:p w:rsidR="003B3871" w:rsidRPr="00541D6D" w:rsidRDefault="003B3871" w:rsidP="005F5EE8">
      <w:pPr>
        <w:spacing w:line="240" w:lineRule="auto"/>
        <w:ind w:firstLine="0"/>
      </w:pPr>
      <w:r w:rsidRPr="00541D6D">
        <w:t>● Stabilizovat a rozvíjet centrum obce jako místo společenských kontaktů obyvatel, podporující sociální soudržnost, obnovou a revitalizací zanedbaných ploch zlepšit kvalitu prostředí v</w:t>
      </w:r>
      <w:r w:rsidR="002D2D17">
        <w:t> </w:t>
      </w:r>
      <w:r w:rsidRPr="00541D6D">
        <w:t>obci</w:t>
      </w:r>
      <w:r w:rsidR="002D2D17">
        <w:t>.</w:t>
      </w:r>
    </w:p>
    <w:p w:rsidR="003B3871" w:rsidRPr="00541D6D" w:rsidRDefault="003B3871" w:rsidP="005F5EE8">
      <w:pPr>
        <w:spacing w:line="240" w:lineRule="auto"/>
        <w:ind w:firstLine="0"/>
        <w:rPr>
          <w:i/>
          <w:iCs/>
        </w:rPr>
      </w:pPr>
      <w:r w:rsidRPr="00541D6D">
        <w:rPr>
          <w:i/>
          <w:iCs/>
        </w:rPr>
        <w:t xml:space="preserve">►Splněno. Navržená koncepce územního plánu respektuje a zachovává dosavadní vývoj obce, stávající centrum je respektováno.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Podporovat rozvoj občanského vybavení v rámci smíšených ploch obytných</w:t>
      </w:r>
      <w:r w:rsidR="002D2D17">
        <w:t>.</w:t>
      </w:r>
    </w:p>
    <w:p w:rsidR="003B3871" w:rsidRPr="00541D6D" w:rsidRDefault="003B3871" w:rsidP="005F5EE8">
      <w:pPr>
        <w:spacing w:line="240" w:lineRule="auto"/>
        <w:ind w:firstLine="0"/>
        <w:rPr>
          <w:i/>
          <w:iCs/>
        </w:rPr>
      </w:pPr>
      <w:r w:rsidRPr="00541D6D">
        <w:rPr>
          <w:i/>
          <w:iCs/>
        </w:rPr>
        <w:t>►Splněno. Podrobně viz kapitola E.1</w:t>
      </w:r>
      <w:r w:rsidRPr="00541D6D">
        <w:t>. STANOVENÍ PODMÍNEK PRO VYUŽITÍ PLOCH S ROZDÍLNÝM ZPŮSOBEM VYUŽITÍ</w:t>
      </w:r>
      <w:r w:rsidRPr="00541D6D">
        <w:rPr>
          <w:i/>
          <w:iCs/>
        </w:rPr>
        <w:t xml:space="preserve"> v textové části „A“ Územního plánu.</w:t>
      </w:r>
    </w:p>
    <w:p w:rsidR="003B3871" w:rsidRPr="00541D6D" w:rsidRDefault="003B3871" w:rsidP="005F5EE8">
      <w:pPr>
        <w:spacing w:line="240" w:lineRule="auto"/>
        <w:ind w:firstLine="0"/>
        <w:rPr>
          <w:i/>
          <w:iCs/>
        </w:rPr>
      </w:pPr>
    </w:p>
    <w:p w:rsidR="003B3871" w:rsidRPr="00541D6D" w:rsidRDefault="003B3871" w:rsidP="005F5EE8">
      <w:pPr>
        <w:pStyle w:val="Styl2"/>
        <w:numPr>
          <w:ilvl w:val="0"/>
          <w:numId w:val="0"/>
        </w:numPr>
        <w:spacing w:line="240" w:lineRule="auto"/>
        <w:ind w:left="360" w:hanging="360"/>
        <w:rPr>
          <w:rFonts w:ascii="Arial Narrow" w:hAnsi="Arial Narrow" w:cs="Arial Narrow"/>
          <w:sz w:val="20"/>
          <w:szCs w:val="20"/>
        </w:rPr>
      </w:pPr>
      <w:r w:rsidRPr="00541D6D">
        <w:rPr>
          <w:rFonts w:ascii="Arial Narrow" w:hAnsi="Arial Narrow" w:cs="Arial Narrow"/>
          <w:sz w:val="20"/>
          <w:szCs w:val="20"/>
        </w:rPr>
        <w:t>● Pro rozvoj cestovního ruchu zajistit dostatečnou turistickou infrastrukturu</w:t>
      </w:r>
      <w:r w:rsidR="002D2D17">
        <w:rPr>
          <w:rFonts w:ascii="Arial Narrow" w:hAnsi="Arial Narrow" w:cs="Arial Narrow"/>
          <w:sz w:val="20"/>
          <w:szCs w:val="20"/>
        </w:rPr>
        <w:t>.</w:t>
      </w:r>
    </w:p>
    <w:p w:rsidR="003B3871" w:rsidRPr="00541D6D" w:rsidRDefault="003B3871" w:rsidP="005F5EE8">
      <w:pPr>
        <w:spacing w:line="240" w:lineRule="auto"/>
        <w:ind w:firstLine="0"/>
        <w:rPr>
          <w:i/>
          <w:iCs/>
        </w:rPr>
      </w:pPr>
      <w:r w:rsidRPr="00541D6D">
        <w:rPr>
          <w:i/>
          <w:iCs/>
        </w:rPr>
        <w:t>►Splněno. V ÚP byly vymezeny cyklostezky v rámci posílení turistické infrastruktury. Další aktivity, podporující turistický ruch je možné rozvíjet v rámci ploch smíšených obytných.</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Z hlediska hospodářského rozvoje umožnit rozvoj ploch pro vinohradnictví a zpracování místní produkce</w:t>
      </w:r>
      <w:r w:rsidR="002D2D17">
        <w:t>.</w:t>
      </w:r>
    </w:p>
    <w:p w:rsidR="003B3871" w:rsidRPr="00541D6D" w:rsidRDefault="003B3871" w:rsidP="005F5EE8">
      <w:pPr>
        <w:spacing w:line="240" w:lineRule="auto"/>
        <w:ind w:firstLine="0"/>
        <w:rPr>
          <w:i/>
          <w:iCs/>
        </w:rPr>
      </w:pPr>
      <w:r w:rsidRPr="00541D6D">
        <w:rPr>
          <w:i/>
          <w:iCs/>
        </w:rPr>
        <w:t>►V ÚP nebyly vymezeny nové plochy pro rozvoj vinohradnictví. Naopak z důvodů požadavků na rozvoj obce dochází k záboru zemědělské půdy a ploch v krajině vhodných pro potenciální rozvoj vinohradnictví.</w:t>
      </w:r>
    </w:p>
    <w:p w:rsidR="003B3871" w:rsidRPr="00541D6D" w:rsidRDefault="003B3871" w:rsidP="005F5EE8">
      <w:pPr>
        <w:spacing w:line="240" w:lineRule="auto"/>
        <w:ind w:firstLine="0"/>
        <w:rPr>
          <w:i/>
          <w:iCs/>
        </w:rPr>
      </w:pPr>
      <w:r w:rsidRPr="00541D6D">
        <w:rPr>
          <w:i/>
          <w:iCs/>
        </w:rPr>
        <w:t>►Zpracování místní produkce není návrhem ÚP dotčeno. Vinařskou činnost je nadále možné realizovat ve stávajících plochách smíšených obytných.</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xml:space="preserve">● V prostorovém uspořádání upřesnit diferenciaci území z hlediska ochrany hodnot území </w:t>
      </w:r>
      <w:r>
        <w:t>– významu pro charakter sídla a </w:t>
      </w:r>
      <w:r w:rsidRPr="00541D6D">
        <w:t>krajiny, respektovat hlavní kompoziční zásady harmonie s prostředím – hlavní dominanty, průhledy, primární přírodní horizont apod.</w:t>
      </w:r>
    </w:p>
    <w:p w:rsidR="003B3871" w:rsidRPr="00541D6D" w:rsidRDefault="003B3871" w:rsidP="005F5EE8">
      <w:pPr>
        <w:spacing w:line="240" w:lineRule="auto"/>
        <w:ind w:firstLine="0"/>
        <w:rPr>
          <w:i/>
          <w:iCs/>
        </w:rPr>
      </w:pPr>
      <w:r w:rsidRPr="00541D6D">
        <w:rPr>
          <w:i/>
          <w:iCs/>
        </w:rPr>
        <w:t xml:space="preserve">►Splněno. Podrobně viz kap. </w:t>
      </w:r>
      <w:r w:rsidR="00914C09">
        <w:fldChar w:fldCharType="begin"/>
      </w:r>
      <w:r w:rsidR="00914C09">
        <w:instrText xml:space="preserve"> REF _Ref352154174 \w \h  \* MERGEFORMAT </w:instrText>
      </w:r>
      <w:r w:rsidR="00914C09">
        <w:fldChar w:fldCharType="separate"/>
      </w:r>
      <w:r w:rsidR="00137242" w:rsidRPr="00137242">
        <w:rPr>
          <w:i/>
          <w:iCs/>
        </w:rPr>
        <w:t>J.2</w:t>
      </w:r>
      <w:r w:rsidR="00914C09">
        <w:fldChar w:fldCharType="end"/>
      </w:r>
      <w:r>
        <w:rPr>
          <w:i/>
          <w:iCs/>
        </w:rPr>
        <w:t xml:space="preserve"> </w:t>
      </w:r>
      <w:r w:rsidRPr="00541D6D">
        <w:rPr>
          <w:i/>
          <w:iCs/>
        </w:rPr>
        <w:t xml:space="preserve"> </w:t>
      </w:r>
      <w:r w:rsidR="00914C09">
        <w:fldChar w:fldCharType="begin"/>
      </w:r>
      <w:r w:rsidR="00914C09">
        <w:instrText xml:space="preserve"> REF _Ref352154195 \h  \* MERGEFORMAT </w:instrText>
      </w:r>
      <w:r w:rsidR="00914C09">
        <w:fldChar w:fldCharType="separate"/>
      </w:r>
      <w:r w:rsidR="00137242" w:rsidRPr="00541D6D">
        <w:t>URBANISTICKÁ KONCEPCE</w:t>
      </w:r>
      <w:r w:rsidR="00914C09">
        <w:fldChar w:fldCharType="end"/>
      </w:r>
      <w:r w:rsidRPr="00541D6D">
        <w:rPr>
          <w:i/>
          <w:iCs/>
        </w:rPr>
        <w:t xml:space="preserve"> a </w:t>
      </w:r>
      <w:r w:rsidR="00914C09">
        <w:fldChar w:fldCharType="begin"/>
      </w:r>
      <w:r w:rsidR="00914C09">
        <w:instrText xml:space="preserve"> REF _Ref352154918 \w \h  \* MERGEFORMAT </w:instrText>
      </w:r>
      <w:r w:rsidR="00914C09">
        <w:fldChar w:fldCharType="separate"/>
      </w:r>
      <w:r w:rsidR="00137242" w:rsidRPr="00137242">
        <w:rPr>
          <w:i/>
          <w:iCs/>
        </w:rPr>
        <w:t>J.5</w:t>
      </w:r>
      <w:r w:rsidR="00914C09">
        <w:fldChar w:fldCharType="end"/>
      </w:r>
      <w:r w:rsidRPr="00541D6D">
        <w:rPr>
          <w:i/>
          <w:iCs/>
        </w:rPr>
        <w:t xml:space="preserve"> </w:t>
      </w:r>
      <w:r w:rsidR="00914C09">
        <w:fldChar w:fldCharType="begin"/>
      </w:r>
      <w:r w:rsidR="00914C09">
        <w:instrText xml:space="preserve"> REF _Ref352154927 \h  \* MERGEFORMAT </w:instrText>
      </w:r>
      <w:r w:rsidR="00914C09">
        <w:fldChar w:fldCharType="separate"/>
      </w:r>
      <w:r w:rsidR="00137242" w:rsidRPr="00541D6D">
        <w:t>KONCEPCE USPOŘÁDÁNÍ KRAJINY, OCHRANY PŘÍRODY</w:t>
      </w:r>
      <w:r w:rsidR="00914C09">
        <w:fldChar w:fldCharType="end"/>
      </w:r>
      <w:r w:rsidRPr="00541D6D">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K zajištění dobré obsluhy celého území navrhnout doplnění technické infrastruktury</w:t>
      </w:r>
      <w:r w:rsidR="002D2D17">
        <w:t>.</w:t>
      </w:r>
    </w:p>
    <w:p w:rsidR="003B3871" w:rsidRPr="00541D6D" w:rsidRDefault="003B3871" w:rsidP="005F5EE8">
      <w:pPr>
        <w:spacing w:line="240" w:lineRule="auto"/>
        <w:ind w:firstLine="0"/>
        <w:rPr>
          <w:i/>
          <w:iCs/>
        </w:rPr>
      </w:pPr>
      <w:r w:rsidRPr="00541D6D">
        <w:rPr>
          <w:i/>
          <w:iCs/>
        </w:rPr>
        <w:t>►Inženýrské sítě byly doplněny.</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Stanovit lokality, u kterých je jejich využití podmíněno zpracováním územní studie nebo regulačního plánu</w:t>
      </w:r>
      <w:r w:rsidR="002D2D17">
        <w:t>.</w:t>
      </w:r>
    </w:p>
    <w:p w:rsidR="003B3871" w:rsidRDefault="003B3871" w:rsidP="005F5EE8">
      <w:pPr>
        <w:spacing w:line="240" w:lineRule="auto"/>
        <w:ind w:firstLine="0"/>
        <w:rPr>
          <w:i/>
          <w:iCs/>
        </w:rPr>
      </w:pPr>
      <w:r w:rsidRPr="00541D6D">
        <w:rPr>
          <w:i/>
          <w:iCs/>
        </w:rPr>
        <w:t xml:space="preserve">►V ÚP jsou vymezeny </w:t>
      </w:r>
      <w:r w:rsidRPr="00025E5A">
        <w:rPr>
          <w:i/>
          <w:iCs/>
          <w:color w:val="0000FF"/>
        </w:rPr>
        <w:t>3</w:t>
      </w:r>
      <w:r w:rsidRPr="00541D6D">
        <w:rPr>
          <w:i/>
          <w:iCs/>
        </w:rPr>
        <w:t xml:space="preserve"> lokality, jejichž využití je podmí</w:t>
      </w:r>
      <w:r>
        <w:rPr>
          <w:i/>
          <w:iCs/>
        </w:rPr>
        <w:t>něno zpracováním územní studie:</w:t>
      </w:r>
    </w:p>
    <w:p w:rsidR="003B3871" w:rsidRDefault="003B3871" w:rsidP="005F5EE8">
      <w:pPr>
        <w:spacing w:line="240" w:lineRule="auto"/>
        <w:ind w:firstLine="0"/>
        <w:rPr>
          <w:i/>
          <w:iCs/>
        </w:rPr>
      </w:pPr>
    </w:p>
    <w:p w:rsidR="003B3871" w:rsidRDefault="003B3871" w:rsidP="001C79E5">
      <w:pPr>
        <w:spacing w:line="240" w:lineRule="auto"/>
        <w:ind w:firstLine="0"/>
        <w:rPr>
          <w:i/>
          <w:iCs/>
        </w:rPr>
      </w:pPr>
      <w:r w:rsidRPr="001C79E5">
        <w:rPr>
          <w:b/>
          <w:bCs/>
          <w:i/>
          <w:iCs/>
        </w:rPr>
        <w:lastRenderedPageBreak/>
        <w:t>ÚS č. 1</w:t>
      </w:r>
      <w:r>
        <w:rPr>
          <w:i/>
          <w:iCs/>
        </w:rPr>
        <w:t xml:space="preserve">: </w:t>
      </w:r>
      <w:r w:rsidRPr="00541D6D">
        <w:rPr>
          <w:i/>
          <w:iCs/>
        </w:rPr>
        <w:t xml:space="preserve">Jedná se </w:t>
      </w:r>
      <w:r>
        <w:rPr>
          <w:i/>
          <w:iCs/>
        </w:rPr>
        <w:t>o</w:t>
      </w:r>
      <w:r w:rsidRPr="00541D6D">
        <w:rPr>
          <w:i/>
          <w:iCs/>
        </w:rPr>
        <w:t xml:space="preserve"> </w:t>
      </w:r>
      <w:r>
        <w:rPr>
          <w:i/>
          <w:iCs/>
        </w:rPr>
        <w:t xml:space="preserve">návrhovou </w:t>
      </w:r>
      <w:r w:rsidRPr="00541D6D">
        <w:rPr>
          <w:i/>
          <w:iCs/>
        </w:rPr>
        <w:t>ploch</w:t>
      </w:r>
      <w:r>
        <w:rPr>
          <w:i/>
          <w:iCs/>
        </w:rPr>
        <w:t>u smíšenou obytnou</w:t>
      </w:r>
      <w:r w:rsidRPr="00541D6D">
        <w:rPr>
          <w:i/>
          <w:iCs/>
        </w:rPr>
        <w:t xml:space="preserve"> na západním okraji ř</w:t>
      </w:r>
      <w:r>
        <w:rPr>
          <w:i/>
          <w:iCs/>
        </w:rPr>
        <w:t>ešeného území (</w:t>
      </w:r>
      <w:r w:rsidRPr="001C79E5">
        <w:rPr>
          <w:b/>
          <w:bCs/>
          <w:i/>
          <w:iCs/>
        </w:rPr>
        <w:t>SO/Z9</w:t>
      </w:r>
      <w:r>
        <w:rPr>
          <w:i/>
          <w:iCs/>
        </w:rPr>
        <w:t xml:space="preserve">). Charakter této lokality </w:t>
      </w:r>
      <w:r w:rsidRPr="00541D6D">
        <w:rPr>
          <w:i/>
          <w:iCs/>
        </w:rPr>
        <w:t xml:space="preserve">připouští více variant způsobu řešení prostorového uspořádání a dopravní obslužnosti, aniž by bylo zřejmé, která z variant je nejvhodnější. </w:t>
      </w:r>
      <w:r>
        <w:rPr>
          <w:i/>
          <w:iCs/>
        </w:rPr>
        <w:t>Lokalita sousedí s rozvojovým územím obce Pozořice a vzhledem k tomu, že je nutné rozvojové plochy obou obci vzájemně koordinovat, bylo na podrobnější řešení dotčené lokality nařízeno zpracování územní studie.</w:t>
      </w:r>
    </w:p>
    <w:p w:rsidR="003B3871" w:rsidRDefault="003B3871" w:rsidP="00C575A0">
      <w:pPr>
        <w:spacing w:line="240" w:lineRule="auto"/>
        <w:ind w:firstLine="0"/>
        <w:rPr>
          <w:i/>
          <w:iCs/>
        </w:rPr>
      </w:pPr>
      <w:r>
        <w:rPr>
          <w:i/>
          <w:iCs/>
        </w:rPr>
        <w:t>Územní studie má za cíl nalézt optimální řečení využití lokality při zachování hodnot krajinného rázu.</w:t>
      </w:r>
    </w:p>
    <w:p w:rsidR="003B3871" w:rsidRPr="00025E5A" w:rsidRDefault="003B3871" w:rsidP="00025E5A">
      <w:pPr>
        <w:spacing w:line="240" w:lineRule="auto"/>
        <w:ind w:firstLine="0"/>
        <w:rPr>
          <w:i/>
          <w:iCs/>
          <w:color w:val="0000FF"/>
        </w:rPr>
      </w:pPr>
      <w:r w:rsidRPr="00025E5A">
        <w:rPr>
          <w:b/>
          <w:bCs/>
          <w:color w:val="0000FF"/>
        </w:rPr>
        <w:t>ÚS č. 2</w:t>
      </w:r>
      <w:r w:rsidRPr="00025E5A">
        <w:rPr>
          <w:color w:val="0000FF"/>
        </w:rPr>
        <w:t xml:space="preserve"> </w:t>
      </w:r>
      <w:r w:rsidRPr="00025E5A">
        <w:rPr>
          <w:i/>
          <w:iCs/>
          <w:color w:val="0000FF"/>
        </w:rPr>
        <w:t>Jedná se o návrhovou plochu smíšenou obytnou (SO/Z12) z důvodu těsné vazby na rozvojové území obce Kovalovice, efektivní koordinace stavebních záměrů obou obcí, zajištění funkční provázanosti s rozvojovými plochami obce Kovalovice a hospodárného vybudování společné technické infrastruktury.</w:t>
      </w:r>
    </w:p>
    <w:p w:rsidR="003B3871" w:rsidRDefault="003B3871" w:rsidP="00025E5A">
      <w:pPr>
        <w:spacing w:line="240" w:lineRule="auto"/>
        <w:ind w:firstLine="0"/>
      </w:pPr>
    </w:p>
    <w:p w:rsidR="003B3871" w:rsidRPr="00996D1A" w:rsidRDefault="003B3871" w:rsidP="00025E5A">
      <w:pPr>
        <w:spacing w:line="240" w:lineRule="auto"/>
        <w:ind w:firstLine="0"/>
        <w:rPr>
          <w:color w:val="1D00F0"/>
        </w:rPr>
      </w:pPr>
      <w:r w:rsidRPr="00996D1A">
        <w:rPr>
          <w:color w:val="1D00F0"/>
        </w:rPr>
        <w:t xml:space="preserve"> </w:t>
      </w:r>
      <w:r w:rsidRPr="00996D1A">
        <w:rPr>
          <w:i/>
          <w:iCs/>
          <w:color w:val="1D00F0"/>
        </w:rPr>
        <w:t>►</w:t>
      </w:r>
      <w:r w:rsidRPr="00C05A36">
        <w:rPr>
          <w:b/>
          <w:bCs/>
          <w:color w:val="1D00F0"/>
        </w:rPr>
        <w:t xml:space="preserve"> </w:t>
      </w:r>
      <w:r w:rsidRPr="00996D1A">
        <w:rPr>
          <w:b/>
          <w:bCs/>
          <w:color w:val="1D00F0"/>
        </w:rPr>
        <w:t xml:space="preserve">ÚS č. 3 </w:t>
      </w:r>
      <w:r w:rsidRPr="00025E5A">
        <w:rPr>
          <w:i/>
          <w:iCs/>
          <w:color w:val="0000FF"/>
        </w:rPr>
        <w:t xml:space="preserve">Jedná se o </w:t>
      </w:r>
      <w:r>
        <w:rPr>
          <w:i/>
          <w:iCs/>
          <w:color w:val="0000FF"/>
        </w:rPr>
        <w:t xml:space="preserve">lokality </w:t>
      </w:r>
      <w:r w:rsidRPr="00025E5A">
        <w:rPr>
          <w:i/>
          <w:iCs/>
          <w:color w:val="0000FF"/>
        </w:rPr>
        <w:t xml:space="preserve"> </w:t>
      </w:r>
      <w:r w:rsidRPr="00996D1A">
        <w:rPr>
          <w:b/>
          <w:bCs/>
          <w:color w:val="1D00F0"/>
        </w:rPr>
        <w:t>VD/Z44</w:t>
      </w:r>
      <w:r w:rsidRPr="00996D1A">
        <w:rPr>
          <w:color w:val="1D00F0"/>
        </w:rPr>
        <w:t xml:space="preserve"> a </w:t>
      </w:r>
      <w:r w:rsidRPr="00996D1A">
        <w:rPr>
          <w:b/>
          <w:bCs/>
          <w:color w:val="1D00F0"/>
        </w:rPr>
        <w:t>NSz/K22</w:t>
      </w:r>
      <w:r w:rsidRPr="00996D1A">
        <w:rPr>
          <w:color w:val="1D00F0"/>
        </w:rPr>
        <w:t>, včetně navazujících účelových komunikací</w:t>
      </w:r>
      <w:r>
        <w:rPr>
          <w:color w:val="1D00F0"/>
        </w:rPr>
        <w:t>.</w:t>
      </w:r>
      <w:r w:rsidRPr="00996D1A">
        <w:rPr>
          <w:color w:val="1D00F0"/>
        </w:rPr>
        <w:t xml:space="preserve"> </w:t>
      </w:r>
      <w:r>
        <w:rPr>
          <w:color w:val="1D00F0"/>
        </w:rPr>
        <w:t>Ú</w:t>
      </w:r>
      <w:r w:rsidRPr="00996D1A">
        <w:rPr>
          <w:color w:val="1D00F0"/>
        </w:rPr>
        <w:t xml:space="preserve">zemní studie </w:t>
      </w:r>
      <w:r>
        <w:rPr>
          <w:color w:val="1D00F0"/>
        </w:rPr>
        <w:t xml:space="preserve">prověří </w:t>
      </w:r>
      <w:r w:rsidRPr="00996D1A">
        <w:rPr>
          <w:color w:val="1D00F0"/>
        </w:rPr>
        <w:t>ochran</w:t>
      </w:r>
      <w:r>
        <w:rPr>
          <w:color w:val="1D00F0"/>
        </w:rPr>
        <w:t>u</w:t>
      </w:r>
      <w:r w:rsidRPr="00996D1A">
        <w:rPr>
          <w:color w:val="1D00F0"/>
        </w:rPr>
        <w:t xml:space="preserve"> krajinného rázu podle §12 odst. (2) zákona č. 114/92 Sb. o ochraně přírody a krajiny, v</w:t>
      </w:r>
      <w:r>
        <w:rPr>
          <w:color w:val="1D00F0"/>
        </w:rPr>
        <w:t> aktuálně platném znění, dále</w:t>
      </w:r>
      <w:r w:rsidRPr="00996D1A">
        <w:rPr>
          <w:color w:val="1D00F0"/>
        </w:rPr>
        <w:t xml:space="preserve"> </w:t>
      </w:r>
      <w:r>
        <w:rPr>
          <w:color w:val="1D00F0"/>
        </w:rPr>
        <w:t xml:space="preserve">zohlední </w:t>
      </w:r>
      <w:r w:rsidRPr="00996D1A">
        <w:rPr>
          <w:color w:val="1D00F0"/>
        </w:rPr>
        <w:t>ochran</w:t>
      </w:r>
      <w:r>
        <w:rPr>
          <w:color w:val="1D00F0"/>
        </w:rPr>
        <w:t>u</w:t>
      </w:r>
      <w:r w:rsidRPr="00996D1A">
        <w:rPr>
          <w:color w:val="1D00F0"/>
        </w:rPr>
        <w:t xml:space="preserve"> vodního zdroje a nutnosti řešení prostupnosti krajiny</w:t>
      </w:r>
      <w:r>
        <w:rPr>
          <w:color w:val="1D00F0"/>
        </w:rPr>
        <w:t xml:space="preserve"> a další související podmínky</w:t>
      </w:r>
      <w:r w:rsidRPr="00996D1A">
        <w:rPr>
          <w:color w:val="1D00F0"/>
        </w:rPr>
        <w:t xml:space="preserve">. </w:t>
      </w:r>
    </w:p>
    <w:p w:rsidR="003B3871" w:rsidRDefault="003B3871" w:rsidP="00C575A0">
      <w:pPr>
        <w:spacing w:line="240" w:lineRule="auto"/>
        <w:ind w:firstLine="0"/>
        <w:rPr>
          <w:i/>
          <w:iCs/>
        </w:rPr>
      </w:pPr>
    </w:p>
    <w:p w:rsidR="003B3871" w:rsidRPr="00541D6D" w:rsidRDefault="003B3871" w:rsidP="005F5EE8">
      <w:pPr>
        <w:pStyle w:val="Nadpis2"/>
        <w:spacing w:line="240" w:lineRule="auto"/>
        <w:rPr>
          <w:rFonts w:ascii="Arial Narrow" w:hAnsi="Arial Narrow" w:cs="Arial Narrow"/>
        </w:rPr>
      </w:pPr>
      <w:bookmarkStart w:id="79" w:name="_Toc335812570"/>
      <w:bookmarkStart w:id="80" w:name="_Toc340773853"/>
      <w:bookmarkStart w:id="81" w:name="_Toc350939787"/>
      <w:bookmarkStart w:id="82" w:name="_Toc475609925"/>
      <w:r w:rsidRPr="00541D6D">
        <w:rPr>
          <w:rFonts w:ascii="Arial Narrow" w:hAnsi="Arial Narrow" w:cs="Arial Narrow"/>
        </w:rPr>
        <w:t>POŽADAVKY NA KONCEPCE USPOŘÁDÁNÍ KRAJINY</w:t>
      </w:r>
      <w:bookmarkEnd w:id="79"/>
      <w:bookmarkEnd w:id="80"/>
      <w:bookmarkEnd w:id="81"/>
      <w:bookmarkEnd w:id="82"/>
    </w:p>
    <w:p w:rsidR="003B3871" w:rsidRPr="00541D6D" w:rsidRDefault="003B3871" w:rsidP="005F5EE8">
      <w:pPr>
        <w:spacing w:line="240" w:lineRule="auto"/>
        <w:ind w:firstLine="0"/>
      </w:pPr>
      <w:r w:rsidRPr="00541D6D">
        <w:t>● Respektovat přírodní hodnoty území a vytvořit podmínky pro jejich ochranu a rozvoj</w:t>
      </w:r>
      <w:r>
        <w:t>.</w:t>
      </w:r>
    </w:p>
    <w:p w:rsidR="003B3871" w:rsidRPr="00541D6D" w:rsidRDefault="003B3871" w:rsidP="005F5EE8">
      <w:pPr>
        <w:spacing w:line="240" w:lineRule="auto"/>
        <w:ind w:firstLine="0"/>
      </w:pPr>
      <w:r w:rsidRPr="00541D6D">
        <w:rPr>
          <w:i/>
          <w:iCs/>
        </w:rPr>
        <w:t>►Splněno. Přírodní hodnoty byly respektovány a zahrnuty do ploch s rozdílným způsobem využití, které neznemožňují jejich ochranu.</w:t>
      </w:r>
    </w:p>
    <w:p w:rsidR="003B3871" w:rsidRPr="00541D6D" w:rsidRDefault="003B3871" w:rsidP="005F5EE8">
      <w:pPr>
        <w:spacing w:line="240" w:lineRule="auto"/>
        <w:ind w:firstLine="0"/>
      </w:pPr>
      <w:r w:rsidRPr="00541D6D">
        <w:t>● Posilovat ekologickou stabilitu území a ochranu přírody</w:t>
      </w:r>
      <w:r>
        <w:t>.</w:t>
      </w:r>
    </w:p>
    <w:p w:rsidR="003B3871" w:rsidRPr="00541D6D" w:rsidRDefault="003B3871" w:rsidP="005F5EE8">
      <w:pPr>
        <w:spacing w:line="240" w:lineRule="auto"/>
        <w:ind w:firstLine="0"/>
      </w:pPr>
      <w:r w:rsidRPr="00541D6D">
        <w:rPr>
          <w:i/>
          <w:iCs/>
        </w:rPr>
        <w:t>►</w:t>
      </w:r>
      <w:r w:rsidRPr="00541D6D">
        <w:t>Splněno. V rámci koncepce ÚP byl navržen fungující systém ekologické stability.</w:t>
      </w:r>
    </w:p>
    <w:p w:rsidR="003B3871" w:rsidRPr="00541D6D" w:rsidRDefault="003B3871" w:rsidP="005F5EE8">
      <w:pPr>
        <w:spacing w:line="240" w:lineRule="auto"/>
        <w:ind w:firstLine="0"/>
      </w:pPr>
      <w:r w:rsidRPr="00541D6D">
        <w:t>● Koordinovat územní systém ekologické stability s uspořádáním krajiny, rozvojovými požadavky v území a sousedícími katastrálními území</w:t>
      </w:r>
      <w:r>
        <w:t>.</w:t>
      </w:r>
    </w:p>
    <w:p w:rsidR="003B3871" w:rsidRPr="00541D6D" w:rsidRDefault="003B3871" w:rsidP="005F5EE8">
      <w:pPr>
        <w:spacing w:line="240" w:lineRule="auto"/>
        <w:ind w:firstLine="0"/>
        <w:rPr>
          <w:i/>
          <w:iCs/>
        </w:rPr>
      </w:pPr>
      <w:r w:rsidRPr="00541D6D">
        <w:rPr>
          <w:i/>
          <w:iCs/>
        </w:rPr>
        <w:t>►Splněno. Sy</w:t>
      </w:r>
      <w:r>
        <w:rPr>
          <w:i/>
          <w:iCs/>
        </w:rPr>
        <w:t>s</w:t>
      </w:r>
      <w:r w:rsidRPr="00541D6D">
        <w:rPr>
          <w:i/>
          <w:iCs/>
        </w:rPr>
        <w:t>tém byl koordinován se systémy na sousedních k.</w:t>
      </w:r>
      <w:r>
        <w:rPr>
          <w:i/>
          <w:iCs/>
        </w:rPr>
        <w:t xml:space="preserve"> </w:t>
      </w:r>
      <w:r w:rsidRPr="00541D6D">
        <w:rPr>
          <w:i/>
          <w:iCs/>
        </w:rPr>
        <w:t>ú.</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V zemědělsky využívané části krajiny řešit:</w:t>
      </w:r>
    </w:p>
    <w:p w:rsidR="003B3871" w:rsidRPr="00541D6D" w:rsidRDefault="003B3871" w:rsidP="005F5EE8">
      <w:pPr>
        <w:tabs>
          <w:tab w:val="left" w:pos="567"/>
        </w:tabs>
        <w:spacing w:line="240" w:lineRule="auto"/>
      </w:pPr>
      <w:r w:rsidRPr="00541D6D">
        <w:t xml:space="preserve">- </w:t>
      </w:r>
      <w:r w:rsidRPr="00541D6D">
        <w:tab/>
        <w:t>vytvořit podmínky pro udržení a rozvoj její estetické hodnoty výsadbami alejí podél komunikací</w:t>
      </w:r>
      <w:r>
        <w:t>,</w:t>
      </w:r>
    </w:p>
    <w:p w:rsidR="003B3871" w:rsidRPr="00541D6D" w:rsidRDefault="003B3871" w:rsidP="005F5EE8">
      <w:pPr>
        <w:tabs>
          <w:tab w:val="left" w:pos="567"/>
        </w:tabs>
        <w:spacing w:line="240" w:lineRule="auto"/>
      </w:pPr>
      <w:r w:rsidRPr="00541D6D">
        <w:t xml:space="preserve">- </w:t>
      </w:r>
      <w:r w:rsidRPr="00541D6D">
        <w:tab/>
        <w:t>řešit zlepšení prostupnosti krajiny zejména s ohledem na její obsluhu a rekreační funkci</w:t>
      </w:r>
      <w:r>
        <w:t>,</w:t>
      </w:r>
    </w:p>
    <w:p w:rsidR="003B3871" w:rsidRPr="00541D6D" w:rsidRDefault="003B3871" w:rsidP="005F5EE8">
      <w:pPr>
        <w:tabs>
          <w:tab w:val="left" w:pos="567"/>
        </w:tabs>
        <w:spacing w:line="240" w:lineRule="auto"/>
      </w:pPr>
      <w:r w:rsidRPr="00541D6D">
        <w:t xml:space="preserve">- </w:t>
      </w:r>
      <w:r w:rsidRPr="00541D6D">
        <w:tab/>
        <w:t>podpořit rozvoj polyfunkčního využití krajiny</w:t>
      </w:r>
      <w:r>
        <w:t>,</w:t>
      </w:r>
    </w:p>
    <w:p w:rsidR="003B3871" w:rsidRPr="00541D6D" w:rsidRDefault="003B3871" w:rsidP="005F5EE8">
      <w:pPr>
        <w:tabs>
          <w:tab w:val="left" w:pos="567"/>
        </w:tabs>
        <w:spacing w:line="240" w:lineRule="auto"/>
        <w:ind w:left="567" w:hanging="283"/>
      </w:pPr>
      <w:r w:rsidRPr="00541D6D">
        <w:t xml:space="preserve">- </w:t>
      </w:r>
      <w:r w:rsidRPr="00541D6D">
        <w:tab/>
        <w:t>podpořit zlepšování kvality vod a přirozeného stavu vodních toků a ploch revitalizací s doplněním břehových porostů</w:t>
      </w:r>
      <w:r>
        <w:t>,</w:t>
      </w:r>
      <w:r w:rsidRPr="00541D6D">
        <w:t xml:space="preserve"> a zvážit výstavbu nových vodních ploch</w:t>
      </w:r>
      <w:r>
        <w:t>,</w:t>
      </w:r>
    </w:p>
    <w:p w:rsidR="003B3871" w:rsidRPr="00541D6D" w:rsidRDefault="003B3871" w:rsidP="005F5EE8">
      <w:pPr>
        <w:tabs>
          <w:tab w:val="left" w:pos="567"/>
        </w:tabs>
        <w:spacing w:line="240" w:lineRule="auto"/>
      </w:pPr>
      <w:r w:rsidRPr="00541D6D">
        <w:t xml:space="preserve">- </w:t>
      </w:r>
      <w:r w:rsidRPr="00541D6D">
        <w:tab/>
        <w:t>podporovat zvyšování podílu ovocných dřevin v zahradách a v záhumenicích, tvořících přechod zástavby do krajiny</w:t>
      </w:r>
      <w:r>
        <w:t>,</w:t>
      </w:r>
    </w:p>
    <w:p w:rsidR="003B3871" w:rsidRPr="00541D6D" w:rsidRDefault="003B3871" w:rsidP="005F5EE8">
      <w:pPr>
        <w:tabs>
          <w:tab w:val="left" w:pos="567"/>
        </w:tabs>
        <w:spacing w:line="240" w:lineRule="auto"/>
        <w:ind w:left="567" w:hanging="283"/>
      </w:pPr>
      <w:r w:rsidRPr="00541D6D">
        <w:t xml:space="preserve">- </w:t>
      </w:r>
      <w:r w:rsidRPr="00541D6D">
        <w:tab/>
        <w:t>při realizaci záměrů je nutno zachovat stávající účelové komunikace zajišťující přístup k pozemkům a průchodnost krajiny, případně navrhnout nové</w:t>
      </w:r>
      <w:r>
        <w:t>,</w:t>
      </w:r>
    </w:p>
    <w:p w:rsidR="003B3871" w:rsidRPr="00541D6D" w:rsidRDefault="003B3871" w:rsidP="005F5EE8">
      <w:pPr>
        <w:spacing w:line="240" w:lineRule="auto"/>
        <w:ind w:firstLine="0"/>
        <w:rPr>
          <w:i/>
          <w:iCs/>
        </w:rPr>
      </w:pPr>
      <w:r w:rsidRPr="00541D6D">
        <w:rPr>
          <w:i/>
          <w:iCs/>
        </w:rPr>
        <w:t>►Splněno. Požadavky řešeny v rámci všeobecné koncepce ÚP jednak vymezením ÚSES a interakčních prvků a také v rámci regulativů v jednotlivých plochách nezastavěného území.</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Urbanistickou koncepci založit na rozdílných charakteristikách území daných konfigurací terénu a historickým vývojem sídel, kterému bude odpovídat plošné a prostorové uspořádání</w:t>
      </w:r>
      <w:r>
        <w:t>.</w:t>
      </w:r>
    </w:p>
    <w:p w:rsidR="003B3871" w:rsidRPr="008C5AC2" w:rsidRDefault="003B3871" w:rsidP="005F5EE8">
      <w:pPr>
        <w:spacing w:line="240" w:lineRule="auto"/>
        <w:ind w:firstLine="0"/>
        <w:rPr>
          <w:lang w:val="en-US" w:eastAsia="en-US"/>
        </w:rPr>
      </w:pPr>
      <w:r w:rsidRPr="00541D6D">
        <w:rPr>
          <w:i/>
          <w:iCs/>
        </w:rPr>
        <w:t xml:space="preserve">►Splněno. Viz kapitola </w:t>
      </w:r>
      <w:r w:rsidR="00914C09">
        <w:fldChar w:fldCharType="begin"/>
      </w:r>
      <w:r w:rsidR="00914C09">
        <w:instrText xml:space="preserve"> REF _Ref356292544 \w \h  \* MERGEFORMAT </w:instrText>
      </w:r>
      <w:r w:rsidR="00914C09">
        <w:fldChar w:fldCharType="separate"/>
      </w:r>
      <w:r w:rsidR="00137242" w:rsidRPr="00137242">
        <w:rPr>
          <w:i/>
          <w:iCs/>
        </w:rPr>
        <w:t>J.2</w:t>
      </w:r>
      <w:r w:rsidR="00914C09">
        <w:fldChar w:fldCharType="end"/>
      </w:r>
      <w:r w:rsidRPr="00541D6D">
        <w:rPr>
          <w:i/>
          <w:iCs/>
        </w:rPr>
        <w:t xml:space="preserve"> URBANISTICKÁ KONCEPCE</w:t>
      </w:r>
      <w:r>
        <w:rPr>
          <w:i/>
          <w:iCs/>
        </w:rPr>
        <w:t>.</w:t>
      </w:r>
    </w:p>
    <w:p w:rsidR="003B3871" w:rsidRPr="00541D6D" w:rsidRDefault="003B3871" w:rsidP="005F5EE8">
      <w:pPr>
        <w:pStyle w:val="Nadpis2"/>
        <w:spacing w:line="240" w:lineRule="auto"/>
        <w:rPr>
          <w:rFonts w:ascii="Arial Narrow" w:hAnsi="Arial Narrow" w:cs="Arial Narrow"/>
        </w:rPr>
      </w:pPr>
      <w:bookmarkStart w:id="83" w:name="_Toc340773854"/>
      <w:bookmarkStart w:id="84" w:name="_Toc350939788"/>
      <w:bookmarkStart w:id="85" w:name="_Toc475609926"/>
      <w:r w:rsidRPr="00541D6D">
        <w:rPr>
          <w:rFonts w:ascii="Arial Narrow" w:hAnsi="Arial Narrow" w:cs="Arial Narrow"/>
        </w:rPr>
        <w:t>POŽA</w:t>
      </w:r>
      <w:r>
        <w:rPr>
          <w:rFonts w:ascii="Arial Narrow" w:hAnsi="Arial Narrow" w:cs="Arial Narrow"/>
        </w:rPr>
        <w:t>DA</w:t>
      </w:r>
      <w:r w:rsidRPr="00541D6D">
        <w:rPr>
          <w:rFonts w:ascii="Arial Narrow" w:hAnsi="Arial Narrow" w:cs="Arial Narrow"/>
        </w:rPr>
        <w:t>VKY NA ŘEŠENÍ VEŘEJNÉ INFRASTRUKTURY</w:t>
      </w:r>
      <w:bookmarkEnd w:id="83"/>
      <w:bookmarkEnd w:id="84"/>
      <w:bookmarkEnd w:id="85"/>
    </w:p>
    <w:p w:rsidR="003B3871" w:rsidRPr="00541D6D" w:rsidRDefault="003B3871" w:rsidP="005F5EE8">
      <w:pPr>
        <w:pStyle w:val="Nadpis3"/>
        <w:spacing w:line="240" w:lineRule="auto"/>
        <w:rPr>
          <w:rFonts w:ascii="Arial Narrow" w:hAnsi="Arial Narrow" w:cs="Arial Narrow"/>
        </w:rPr>
      </w:pPr>
      <w:bookmarkStart w:id="86" w:name="_Toc340773855"/>
      <w:bookmarkStart w:id="87" w:name="_Toc350939789"/>
      <w:bookmarkStart w:id="88" w:name="_Toc475609927"/>
      <w:r w:rsidRPr="00541D6D">
        <w:rPr>
          <w:rFonts w:ascii="Arial Narrow" w:hAnsi="Arial Narrow" w:cs="Arial Narrow"/>
        </w:rPr>
        <w:t>OBČANSKÉ VYBAVENÍ</w:t>
      </w:r>
      <w:bookmarkEnd w:id="86"/>
      <w:bookmarkEnd w:id="87"/>
      <w:bookmarkEnd w:id="88"/>
    </w:p>
    <w:p w:rsidR="003B3871" w:rsidRPr="00541D6D" w:rsidRDefault="003B3871" w:rsidP="005F5EE8">
      <w:pPr>
        <w:spacing w:line="240" w:lineRule="auto"/>
        <w:ind w:firstLine="0"/>
      </w:pPr>
      <w:r w:rsidRPr="00541D6D">
        <w:t>● Respektovat plochy občanského vybavení vymezené v předcházející ÚPD</w:t>
      </w:r>
      <w:r>
        <w:t>.</w:t>
      </w:r>
    </w:p>
    <w:p w:rsidR="003B3871" w:rsidRPr="00541D6D" w:rsidRDefault="003B3871" w:rsidP="005F5EE8">
      <w:pPr>
        <w:spacing w:line="240" w:lineRule="auto"/>
        <w:ind w:firstLine="0"/>
        <w:rPr>
          <w:i/>
          <w:iCs/>
        </w:rPr>
      </w:pPr>
      <w:r w:rsidRPr="00541D6D">
        <w:rPr>
          <w:i/>
          <w:iCs/>
        </w:rPr>
        <w:t>►Splněno. Plochy občanského vybavení, které byly vymezeny v předchozím platném územním plánu, jsou respektovány.</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stávající stav a zvážit podmínky rozvoje v kontextu s koncepcí rozvoje obce Viničné Šumice, navrženou územním plánem</w:t>
      </w:r>
      <w:r>
        <w:t>.</w:t>
      </w:r>
    </w:p>
    <w:p w:rsidR="003B3871" w:rsidRPr="00541D6D" w:rsidRDefault="003B3871" w:rsidP="005F5EE8">
      <w:pPr>
        <w:spacing w:line="240" w:lineRule="auto"/>
        <w:ind w:firstLine="0"/>
        <w:rPr>
          <w:i/>
          <w:iCs/>
        </w:rPr>
      </w:pPr>
      <w:r w:rsidRPr="00541D6D">
        <w:rPr>
          <w:i/>
          <w:iCs/>
        </w:rPr>
        <w:t>►Splněno. Návrh ÚP Viničné Šumice sleduje koncepci předchozího ÚP.</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V daných podmínkách využití území umožnit umisťování občanského vybavení (zejména veřejného vybavení) mimo stávající záměr do ploch smíšených obytných</w:t>
      </w:r>
      <w:r>
        <w:t>.</w:t>
      </w:r>
    </w:p>
    <w:p w:rsidR="003B3871" w:rsidRDefault="003B3871" w:rsidP="005F5EE8">
      <w:pPr>
        <w:spacing w:line="240" w:lineRule="auto"/>
        <w:ind w:firstLine="0"/>
        <w:rPr>
          <w:i/>
          <w:iCs/>
        </w:rPr>
      </w:pPr>
      <w:r w:rsidRPr="00541D6D">
        <w:rPr>
          <w:i/>
          <w:iCs/>
        </w:rPr>
        <w:t>►Splněno. Občanské vybavení je možno umísťovat do ploch smíšených obytných.</w:t>
      </w:r>
    </w:p>
    <w:p w:rsidR="003B3871" w:rsidRDefault="003B3871" w:rsidP="005F5EE8">
      <w:pPr>
        <w:spacing w:line="240" w:lineRule="auto"/>
        <w:ind w:firstLine="0"/>
        <w:rPr>
          <w:i/>
          <w:iCs/>
        </w:rPr>
      </w:pPr>
    </w:p>
    <w:p w:rsidR="003B3871" w:rsidRDefault="003B3871" w:rsidP="005F5EE8">
      <w:pPr>
        <w:spacing w:line="240" w:lineRule="auto"/>
        <w:ind w:firstLine="0"/>
        <w:rPr>
          <w:i/>
          <w:iCs/>
        </w:rPr>
      </w:pPr>
    </w:p>
    <w:p w:rsidR="003B3871" w:rsidRDefault="003B3871" w:rsidP="005F5EE8">
      <w:pPr>
        <w:spacing w:line="240" w:lineRule="auto"/>
        <w:ind w:firstLine="0"/>
        <w:rPr>
          <w:i/>
          <w:iCs/>
        </w:rPr>
      </w:pP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rPr>
          <w:lang w:eastAsia="en-US"/>
        </w:rPr>
      </w:pPr>
    </w:p>
    <w:p w:rsidR="003B3871" w:rsidRPr="00D4747E" w:rsidRDefault="003B3871" w:rsidP="00D4747E">
      <w:pPr>
        <w:pStyle w:val="Nadpis3"/>
        <w:spacing w:line="240" w:lineRule="auto"/>
        <w:rPr>
          <w:rFonts w:ascii="Arial Narrow" w:hAnsi="Arial Narrow" w:cs="Arial Narrow"/>
        </w:rPr>
      </w:pPr>
      <w:bookmarkStart w:id="89" w:name="_Toc340773856"/>
      <w:bookmarkStart w:id="90" w:name="_Toc350939790"/>
      <w:bookmarkStart w:id="91" w:name="_Toc475609928"/>
      <w:r w:rsidRPr="00541D6D">
        <w:rPr>
          <w:rFonts w:ascii="Arial Narrow" w:hAnsi="Arial Narrow" w:cs="Arial Narrow"/>
        </w:rPr>
        <w:lastRenderedPageBreak/>
        <w:t>DOPRAVNÍ INFRASTRUKTURA</w:t>
      </w:r>
      <w:bookmarkEnd w:id="89"/>
      <w:bookmarkEnd w:id="90"/>
      <w:bookmarkEnd w:id="91"/>
    </w:p>
    <w:p w:rsidR="003B3871" w:rsidRPr="00541D6D" w:rsidRDefault="003B3871" w:rsidP="005F5EE8">
      <w:pPr>
        <w:spacing w:line="240" w:lineRule="auto"/>
        <w:ind w:firstLine="0"/>
      </w:pPr>
      <w:r w:rsidRPr="00541D6D">
        <w:t>● Navrhnout systém navazující na dopravní inf</w:t>
      </w:r>
      <w:r>
        <w:t>rastrukturu nadmístního významu.</w:t>
      </w:r>
    </w:p>
    <w:p w:rsidR="003B3871" w:rsidRPr="00541D6D" w:rsidRDefault="003B3871" w:rsidP="005F5EE8">
      <w:pPr>
        <w:spacing w:line="240" w:lineRule="auto"/>
        <w:ind w:firstLine="0"/>
        <w:rPr>
          <w:i/>
          <w:iCs/>
        </w:rPr>
      </w:pPr>
      <w:r w:rsidRPr="00541D6D">
        <w:rPr>
          <w:i/>
          <w:iCs/>
        </w:rPr>
        <w:t>►Splněno. Stávající silniční síť v obci navazuje na dopravní infrastrukturu nadmístního významu</w:t>
      </w:r>
      <w:r>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Prověřit možnosti doplnění sítě místních komunikací a rozšíření šířkových poměrů</w:t>
      </w:r>
      <w:r>
        <w:t>.</w:t>
      </w:r>
    </w:p>
    <w:p w:rsidR="003B3871" w:rsidRPr="00541D6D" w:rsidRDefault="003B3871" w:rsidP="005F5EE8">
      <w:pPr>
        <w:spacing w:line="240" w:lineRule="auto"/>
        <w:ind w:firstLine="0"/>
        <w:rPr>
          <w:i/>
          <w:iCs/>
        </w:rPr>
      </w:pPr>
      <w:r w:rsidRPr="00541D6D">
        <w:rPr>
          <w:i/>
          <w:iCs/>
        </w:rPr>
        <w:t xml:space="preserve">►Splněno. V rámci územního plánu jsou navrženy plochy veřejných prostranství – </w:t>
      </w:r>
      <w:r>
        <w:rPr>
          <w:i/>
          <w:iCs/>
        </w:rPr>
        <w:t>U</w:t>
      </w:r>
      <w:r w:rsidRPr="00541D6D">
        <w:rPr>
          <w:i/>
          <w:iCs/>
        </w:rPr>
        <w:t>. Jejich součástí jsou místní komunikace, vymezené pro obsluhu stabilizovaného území a rozvojových zastavitelných ploch, případně rozšíření šířkových poměrů místní komunikace</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místní komunikace pro obsluhu návrhových ploch</w:t>
      </w:r>
      <w:r>
        <w:t>.</w:t>
      </w:r>
    </w:p>
    <w:p w:rsidR="003B3871" w:rsidRPr="00541D6D" w:rsidRDefault="003B3871" w:rsidP="005F5EE8">
      <w:pPr>
        <w:spacing w:line="240" w:lineRule="auto"/>
        <w:ind w:firstLine="0"/>
        <w:rPr>
          <w:i/>
          <w:iCs/>
        </w:rPr>
      </w:pPr>
      <w:r w:rsidRPr="00541D6D">
        <w:rPr>
          <w:i/>
          <w:iCs/>
        </w:rPr>
        <w:t xml:space="preserve">►Splněno. V rámci územního plánu jsou navrženy plochy veřejných prostranství – </w:t>
      </w:r>
      <w:r>
        <w:rPr>
          <w:i/>
          <w:iCs/>
        </w:rPr>
        <w:t>U</w:t>
      </w:r>
      <w:r w:rsidRPr="00541D6D">
        <w:rPr>
          <w:i/>
          <w:iCs/>
        </w:rPr>
        <w:t>. Jejich součástí jsou místní komunikace, vymezené pro obsluhu stabilizovaného území a rozvojových zastavitelných ploch</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Silnice III. tř. jsou chápány jako stabilizované</w:t>
      </w:r>
      <w:r>
        <w:t>.</w:t>
      </w:r>
    </w:p>
    <w:p w:rsidR="003B3871" w:rsidRPr="00541D6D" w:rsidRDefault="003B3871" w:rsidP="005F5EE8">
      <w:pPr>
        <w:spacing w:line="240" w:lineRule="auto"/>
        <w:ind w:firstLine="0"/>
        <w:rPr>
          <w:i/>
          <w:iCs/>
        </w:rPr>
      </w:pPr>
      <w:r w:rsidRPr="00541D6D">
        <w:rPr>
          <w:i/>
          <w:iCs/>
        </w:rPr>
        <w:t>►Splněno. Silnice jsou v území chápány jako stabilizované</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Při návrhu krajské silniční sítě ve městě bude respektován Generel krajských silnic JMK (aktualizace 2008)</w:t>
      </w:r>
      <w:r>
        <w:t>.</w:t>
      </w:r>
    </w:p>
    <w:p w:rsidR="003B3871" w:rsidRPr="00541D6D" w:rsidRDefault="003B3871" w:rsidP="005F5EE8">
      <w:pPr>
        <w:spacing w:line="240" w:lineRule="auto"/>
        <w:ind w:firstLine="0"/>
        <w:rPr>
          <w:i/>
          <w:iCs/>
        </w:rPr>
      </w:pPr>
      <w:r w:rsidRPr="00541D6D">
        <w:rPr>
          <w:i/>
          <w:iCs/>
        </w:rPr>
        <w:t>►Splněno. Dokument je respektován, nevyplývají žádné požadavky</w:t>
      </w:r>
      <w:r>
        <w:rPr>
          <w:i/>
          <w:iCs/>
        </w:rPr>
        <w:t>.</w:t>
      </w:r>
    </w:p>
    <w:p w:rsidR="003B3871" w:rsidRPr="00541D6D" w:rsidRDefault="003B3871" w:rsidP="005F5EE8">
      <w:pPr>
        <w:spacing w:line="240" w:lineRule="auto"/>
        <w:ind w:firstLine="0"/>
      </w:pPr>
    </w:p>
    <w:p w:rsidR="003B3871" w:rsidRPr="00D91808" w:rsidRDefault="003B3871" w:rsidP="005F5EE8">
      <w:pPr>
        <w:spacing w:line="240" w:lineRule="auto"/>
        <w:ind w:firstLine="0"/>
      </w:pPr>
      <w:r w:rsidRPr="00997DE8">
        <w:t xml:space="preserve">● </w:t>
      </w:r>
      <w:r w:rsidRPr="00D91808">
        <w:t>Kategorie krajských silnic budou navrhovány podle Návrhové kategorizace krajských silnic JMK (2008)</w:t>
      </w:r>
      <w:r>
        <w:t>.</w:t>
      </w:r>
    </w:p>
    <w:p w:rsidR="003B3871" w:rsidRPr="00D91808" w:rsidRDefault="003B3871" w:rsidP="005F5EE8">
      <w:pPr>
        <w:spacing w:line="240" w:lineRule="auto"/>
        <w:ind w:firstLine="0"/>
        <w:rPr>
          <w:i/>
          <w:iCs/>
        </w:rPr>
      </w:pPr>
      <w:r w:rsidRPr="00D91808">
        <w:rPr>
          <w:i/>
          <w:iCs/>
        </w:rPr>
        <w:t>►Silnice budou upravovány ve stávající trase, v zastavěném území budou podle ČSN 73 6110 navrženy komunikace ve funkční skupině C, jako obslužné komunikace umožňující přímou obsluhu všech objektů v kategorii MO2 10/6,5/50. Silnice III/</w:t>
      </w:r>
      <w:r w:rsidRPr="00996D1A">
        <w:rPr>
          <w:color w:val="1D00F0"/>
        </w:rPr>
        <w:t>3834</w:t>
      </w:r>
      <w:r w:rsidRPr="00996D1A">
        <w:rPr>
          <w:strike/>
          <w:color w:val="1D00F0"/>
        </w:rPr>
        <w:t xml:space="preserve"> 1383</w:t>
      </w:r>
      <w:r w:rsidRPr="00D91808">
        <w:t xml:space="preserve"> </w:t>
      </w:r>
      <w:r w:rsidRPr="00D91808">
        <w:rPr>
          <w:i/>
          <w:iCs/>
        </w:rPr>
        <w:t xml:space="preserve"> bude od hranice z k. ú. Pozořice po křižovatku se silnicí III/3838 navrhována v kategorii S 6,5 a od křižovatky se silnicí III/3838 po hranici k. ú. Rousínov u Vyškova bude navrhována v kategorii S 4,0 dle kategorizace krajských silnic Jihomoravského kraje.</w:t>
      </w:r>
    </w:p>
    <w:p w:rsidR="003B3871" w:rsidRPr="00541D6D" w:rsidRDefault="003B3871" w:rsidP="005F5EE8">
      <w:pPr>
        <w:spacing w:line="240" w:lineRule="auto"/>
        <w:ind w:firstLine="0"/>
        <w:rPr>
          <w:i/>
          <w:iCs/>
        </w:rPr>
      </w:pPr>
    </w:p>
    <w:p w:rsidR="003B3871" w:rsidRPr="00997DE8" w:rsidRDefault="003B3871" w:rsidP="005F5EE8">
      <w:pPr>
        <w:spacing w:line="240" w:lineRule="auto"/>
        <w:ind w:firstLine="0"/>
      </w:pPr>
      <w:r w:rsidRPr="00997DE8">
        <w:t>● Prověřit dopravní závady a navrhnout jejich řešení</w:t>
      </w:r>
      <w:r>
        <w:t>.</w:t>
      </w:r>
    </w:p>
    <w:p w:rsidR="003B3871" w:rsidRPr="00997DE8" w:rsidRDefault="003B3871" w:rsidP="005F5EE8">
      <w:pPr>
        <w:spacing w:line="240" w:lineRule="auto"/>
        <w:ind w:firstLine="0"/>
        <w:rPr>
          <w:i/>
          <w:iCs/>
        </w:rPr>
      </w:pPr>
      <w:r w:rsidRPr="00997DE8">
        <w:rPr>
          <w:i/>
          <w:iCs/>
        </w:rPr>
        <w:t>►Splněno. Dopravní závady byly prověřeny. V rámci územního plánu jsou navrženy plochy veřejných prostranství – U, vymezené pro rozšíření šířkových poměrů místní komunikace</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způsob obsluhy území hromadnou dopravou v souvislosti s návrhem zastavitelných ploch</w:t>
      </w:r>
      <w:r>
        <w:t>.</w:t>
      </w:r>
    </w:p>
    <w:p w:rsidR="003B3871" w:rsidRPr="00541D6D" w:rsidRDefault="003B3871" w:rsidP="005F5EE8">
      <w:pPr>
        <w:spacing w:line="240" w:lineRule="auto"/>
        <w:ind w:firstLine="0"/>
        <w:rPr>
          <w:i/>
          <w:iCs/>
        </w:rPr>
      </w:pPr>
      <w:r w:rsidRPr="00541D6D">
        <w:rPr>
          <w:i/>
          <w:iCs/>
        </w:rPr>
        <w:t>►Splněno. Rozmístění stávajících zastávek je dostatečné, izochrony dostupnosti pokrývají celé území obce</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U zastávek veřejné linkové dopravy budou prověřeny prostorové možnosti řešení zastávek dle norem a v případě potřeby budou navrženy potřebné plochy pro normové řešení</w:t>
      </w:r>
      <w:r>
        <w:t>.</w:t>
      </w:r>
    </w:p>
    <w:p w:rsidR="003B3871" w:rsidRPr="00541D6D" w:rsidRDefault="003B3871" w:rsidP="005F5EE8">
      <w:pPr>
        <w:spacing w:line="240" w:lineRule="auto"/>
        <w:ind w:firstLine="0"/>
        <w:rPr>
          <w:i/>
          <w:iCs/>
        </w:rPr>
      </w:pPr>
      <w:r w:rsidRPr="00541D6D">
        <w:rPr>
          <w:i/>
          <w:iCs/>
        </w:rPr>
        <w:t>►Splněno. Případné další dovybavení zastávek či budování zálivů je možné v rámci stávajících ploch veřejného prostranství nebo ploch dopravní infrastruktury.</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Návrhové plochy přiléhající k silnicím, ve kterých je přípustné realizovat chráněné prostory podle zákona o ochraně veřejného zdraví, budou navrhovány tak, aby na nich nevznikaly požadavky na omezování provozu na silnicích na základě zákona o ochraně veřejného zdraví</w:t>
      </w:r>
      <w:r>
        <w:t>.</w:t>
      </w:r>
    </w:p>
    <w:p w:rsidR="003B3871" w:rsidRPr="00541D6D" w:rsidRDefault="003B3871" w:rsidP="005F5EE8">
      <w:pPr>
        <w:spacing w:line="240" w:lineRule="auto"/>
        <w:ind w:firstLine="0"/>
        <w:rPr>
          <w:i/>
          <w:iCs/>
        </w:rPr>
      </w:pPr>
      <w:r w:rsidRPr="00541D6D">
        <w:rPr>
          <w:i/>
          <w:iCs/>
        </w:rPr>
        <w:t>►Splněno. Hluková pásma silnic jsou u návrhových ploch bydlení a občanského vybavení respektovány stanovenými podmínkami</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návrh parkoviště u vodní nádrže Kovalovice a doplnění dalších parkovacích ploch u objektů občanských zařízení dle potřeby obce</w:t>
      </w:r>
      <w:r>
        <w:t>.</w:t>
      </w:r>
    </w:p>
    <w:p w:rsidR="003B3871" w:rsidRPr="00541D6D" w:rsidRDefault="003B3871" w:rsidP="005F5EE8">
      <w:pPr>
        <w:spacing w:line="240" w:lineRule="auto"/>
        <w:ind w:firstLine="0"/>
        <w:rPr>
          <w:i/>
          <w:iCs/>
        </w:rPr>
      </w:pPr>
      <w:r w:rsidRPr="00541D6D">
        <w:rPr>
          <w:i/>
          <w:iCs/>
        </w:rPr>
        <w:t>►Splněno. Pro umožnění vybudování parkoviště u vodní nádrže Kovalovice je navržena samostatná plocha dopravní infrastruktury</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řešení parkování u nově navržených lokalit s ohledem na nezatížení veřejných prostranství</w:t>
      </w:r>
      <w:r>
        <w:t>.</w:t>
      </w:r>
    </w:p>
    <w:p w:rsidR="003B3871" w:rsidRPr="00541D6D" w:rsidRDefault="003B3871" w:rsidP="005F5EE8">
      <w:pPr>
        <w:spacing w:line="240" w:lineRule="auto"/>
        <w:ind w:firstLine="0"/>
        <w:rPr>
          <w:i/>
          <w:iCs/>
        </w:rPr>
      </w:pPr>
      <w:r w:rsidRPr="00541D6D">
        <w:rPr>
          <w:i/>
          <w:iCs/>
        </w:rPr>
        <w:t>►Splněno. Kapacity dopravy v klidu pro nově navrhovanou zástavbu budou řešeny vždy v těsné vazbě na tyto objekty, pokud možno na pozemku stavby. Plochy pro parkování a odstavení vozidel jsou umožněny v rámci stávajících a navržených ploch veřejných prostranství, ploch dopravní infrastruktury a v rámci dalších ploch s rozdílným způsobem využití, které plochy pro parkování a odstavení vozidel připouštějí jako související dopravní infrastrukturu.</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doplnění chodníků podél hlavních silnic</w:t>
      </w:r>
      <w:r>
        <w:t>.</w:t>
      </w:r>
    </w:p>
    <w:p w:rsidR="003B3871" w:rsidRPr="00541D6D" w:rsidRDefault="003B3871" w:rsidP="005F5EE8">
      <w:pPr>
        <w:spacing w:line="240" w:lineRule="auto"/>
        <w:ind w:firstLine="0"/>
        <w:rPr>
          <w:i/>
          <w:iCs/>
        </w:rPr>
      </w:pPr>
      <w:r w:rsidRPr="00541D6D">
        <w:rPr>
          <w:i/>
          <w:iCs/>
        </w:rPr>
        <w:t>►Splněno. Oboustranné (příp. jednostranné) chodníky jsou pouze podél frekventovaných komunikací. Doplnění chodníků je možné v rámci stávajících ploch veřejného prostranství nebo ploch dopravní infrastruktury.</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možnost doplnění a obnovy účelových komunikací</w:t>
      </w:r>
      <w:r>
        <w:t>.</w:t>
      </w:r>
    </w:p>
    <w:p w:rsidR="003B3871" w:rsidRPr="00541D6D" w:rsidRDefault="003B3871" w:rsidP="005F5EE8">
      <w:pPr>
        <w:spacing w:line="240" w:lineRule="auto"/>
        <w:ind w:firstLine="0"/>
        <w:rPr>
          <w:i/>
          <w:iCs/>
        </w:rPr>
      </w:pPr>
      <w:r w:rsidRPr="00541D6D">
        <w:rPr>
          <w:i/>
          <w:iCs/>
        </w:rPr>
        <w:lastRenderedPageBreak/>
        <w:t>►Splněno. V rámci územního plánu jsou navrženy plochy dopravní infrastruktury (účelové komunikace – DU) využívané pro potřeby zemědělství, lesního hospodářství, cykloturistiky, pěší turistiky a prostupnost krajiny.</w:t>
      </w:r>
    </w:p>
    <w:p w:rsidR="003B3871" w:rsidRPr="00541D6D" w:rsidRDefault="003B3871" w:rsidP="005F5EE8">
      <w:pPr>
        <w:spacing w:before="60" w:line="240" w:lineRule="auto"/>
        <w:ind w:firstLine="0"/>
        <w:rPr>
          <w:highlight w:val="yellow"/>
        </w:rPr>
      </w:pPr>
    </w:p>
    <w:p w:rsidR="003B3871" w:rsidRPr="00541D6D" w:rsidRDefault="003B3871" w:rsidP="005F5EE8">
      <w:pPr>
        <w:pStyle w:val="Nadpis3"/>
        <w:spacing w:line="240" w:lineRule="auto"/>
        <w:rPr>
          <w:rFonts w:ascii="Arial Narrow" w:hAnsi="Arial Narrow" w:cs="Arial Narrow"/>
        </w:rPr>
      </w:pPr>
      <w:bookmarkStart w:id="92" w:name="_Toc340773857"/>
      <w:bookmarkStart w:id="93" w:name="_Toc350939791"/>
      <w:bookmarkStart w:id="94" w:name="_Toc475609929"/>
      <w:r w:rsidRPr="00541D6D">
        <w:rPr>
          <w:rFonts w:ascii="Arial Narrow" w:hAnsi="Arial Narrow" w:cs="Arial Narrow"/>
        </w:rPr>
        <w:t>TECHNICKÁ INFRASTRUKTURA</w:t>
      </w:r>
      <w:bookmarkEnd w:id="92"/>
      <w:bookmarkEnd w:id="93"/>
      <w:bookmarkEnd w:id="94"/>
    </w:p>
    <w:p w:rsidR="003B3871" w:rsidRPr="00541D6D" w:rsidRDefault="003B3871" w:rsidP="005F5EE8">
      <w:pPr>
        <w:spacing w:line="240" w:lineRule="auto"/>
        <w:ind w:firstLine="0"/>
      </w:pPr>
      <w:r w:rsidRPr="00541D6D">
        <w:t>● Navrhnout hospodaření s dešťovými vodami, navrhnout opatření pro zlepšení retence vody v krajině</w:t>
      </w:r>
      <w:r>
        <w:t>.</w:t>
      </w:r>
    </w:p>
    <w:p w:rsidR="003B3871" w:rsidRPr="00541D6D" w:rsidRDefault="003B3871" w:rsidP="005F5EE8">
      <w:pPr>
        <w:spacing w:line="240" w:lineRule="auto"/>
        <w:ind w:firstLine="0"/>
        <w:rPr>
          <w:i/>
          <w:iCs/>
        </w:rPr>
      </w:pPr>
      <w:r w:rsidRPr="00541D6D">
        <w:rPr>
          <w:i/>
          <w:iCs/>
        </w:rPr>
        <w:t>►Hospodaření s dešťovými vodami bude řešeno v rámci zastavitelných ploch, opatření pro zlepšení retence vod jsou v rámci vymezení ÚSES</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možnost vymezení nových vodních ploch</w:t>
      </w:r>
      <w:r>
        <w:t>.</w:t>
      </w:r>
    </w:p>
    <w:p w:rsidR="003B3871" w:rsidRPr="00541D6D" w:rsidRDefault="003B3871" w:rsidP="005F5EE8">
      <w:pPr>
        <w:spacing w:line="240" w:lineRule="auto"/>
        <w:ind w:firstLine="0"/>
        <w:rPr>
          <w:i/>
          <w:iCs/>
        </w:rPr>
      </w:pPr>
      <w:r w:rsidRPr="00541D6D">
        <w:rPr>
          <w:i/>
          <w:iCs/>
        </w:rPr>
        <w:t>►Byla navržena vodní plocha</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Navrhnout koncepci připojení zastavitelných ploch na veřejnou síť</w:t>
      </w:r>
      <w:r>
        <w:t>.</w:t>
      </w:r>
    </w:p>
    <w:p w:rsidR="003B3871" w:rsidRPr="00541D6D" w:rsidRDefault="003B3871" w:rsidP="005F5EE8">
      <w:pPr>
        <w:spacing w:line="240" w:lineRule="auto"/>
        <w:ind w:firstLine="0"/>
        <w:rPr>
          <w:i/>
          <w:iCs/>
        </w:rPr>
      </w:pPr>
      <w:r w:rsidRPr="00541D6D">
        <w:rPr>
          <w:i/>
          <w:iCs/>
        </w:rPr>
        <w:t>►Bylo navrženo napojení zastavitelných ploch na veřejnou síť</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Respektovat ochranná pásma vodohospodářských zařízení, energetických zařízení</w:t>
      </w:r>
      <w:r>
        <w:t>.</w:t>
      </w:r>
    </w:p>
    <w:p w:rsidR="003B3871" w:rsidRPr="00541D6D" w:rsidRDefault="003B3871" w:rsidP="005F5EE8">
      <w:pPr>
        <w:spacing w:line="240" w:lineRule="auto"/>
        <w:ind w:firstLine="0"/>
        <w:rPr>
          <w:i/>
          <w:iCs/>
        </w:rPr>
      </w:pPr>
      <w:r w:rsidRPr="00541D6D">
        <w:rPr>
          <w:i/>
          <w:iCs/>
        </w:rPr>
        <w:t>►Respektováno</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Stanovit orientační příkon, případně navrhnout nové trafostanice</w:t>
      </w:r>
      <w:r>
        <w:t>.</w:t>
      </w:r>
    </w:p>
    <w:p w:rsidR="003B3871" w:rsidRPr="00541D6D" w:rsidRDefault="003B3871" w:rsidP="005F5EE8">
      <w:pPr>
        <w:spacing w:line="240" w:lineRule="auto"/>
        <w:ind w:firstLine="0"/>
        <w:rPr>
          <w:i/>
          <w:iCs/>
        </w:rPr>
      </w:pPr>
      <w:r w:rsidRPr="00541D6D">
        <w:rPr>
          <w:i/>
          <w:iCs/>
        </w:rPr>
        <w:t xml:space="preserve">►Je stanoven, viz kap. </w:t>
      </w:r>
      <w:r w:rsidR="00914C09">
        <w:fldChar w:fldCharType="begin"/>
      </w:r>
      <w:r w:rsidR="00914C09">
        <w:instrText xml:space="preserve"> REF _Ref356292896 \w \h  \* MERGEFORMAT </w:instrText>
      </w:r>
      <w:r w:rsidR="00914C09">
        <w:fldChar w:fldCharType="separate"/>
      </w:r>
      <w:r w:rsidR="00137242" w:rsidRPr="00137242">
        <w:rPr>
          <w:i/>
          <w:iCs/>
        </w:rPr>
        <w:t>J.4.3</w:t>
      </w:r>
      <w:r w:rsidR="00914C09">
        <w:fldChar w:fldCharType="end"/>
      </w:r>
      <w:r w:rsidRPr="00541D6D">
        <w:rPr>
          <w:i/>
          <w:iCs/>
        </w:rPr>
        <w:t xml:space="preserve"> ZÁSOBOVÁNÍ ELEKTRICKOU ENERGIÍ</w:t>
      </w:r>
      <w:r>
        <w:rPr>
          <w:i/>
          <w:iCs/>
        </w:rPr>
        <w:t>.</w:t>
      </w:r>
      <w:r w:rsidRPr="00541D6D">
        <w:rPr>
          <w:i/>
          <w:iCs/>
        </w:rPr>
        <w:t xml:space="preserve"> </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Prověřit možnosti alternativních zdrojů tepla</w:t>
      </w:r>
      <w:r>
        <w:t>.</w:t>
      </w:r>
    </w:p>
    <w:p w:rsidR="003B3871" w:rsidRPr="00541D6D" w:rsidRDefault="003B3871" w:rsidP="005F5EE8">
      <w:pPr>
        <w:spacing w:line="240" w:lineRule="auto"/>
        <w:ind w:firstLine="0"/>
        <w:rPr>
          <w:i/>
          <w:iCs/>
        </w:rPr>
      </w:pPr>
      <w:r w:rsidRPr="00541D6D">
        <w:rPr>
          <w:i/>
          <w:iCs/>
        </w:rPr>
        <w:t>►Byly prověřeny, nejsou navrhovány plochy pro alternativní zdrojů tepla</w:t>
      </w:r>
      <w:r>
        <w:rPr>
          <w:i/>
          <w:iCs/>
        </w:rPr>
        <w:t>.</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pPr>
      <w:r w:rsidRPr="00541D6D">
        <w:t>● Respektovat trasy telekomunikačních kabelů, včetně ochranných pásem</w:t>
      </w:r>
      <w:r>
        <w:t>.</w:t>
      </w:r>
    </w:p>
    <w:p w:rsidR="003B3871" w:rsidRPr="00541D6D" w:rsidRDefault="003B3871" w:rsidP="005F5EE8">
      <w:pPr>
        <w:spacing w:line="240" w:lineRule="auto"/>
        <w:ind w:firstLine="0"/>
        <w:rPr>
          <w:i/>
          <w:iCs/>
        </w:rPr>
      </w:pPr>
      <w:r w:rsidRPr="00541D6D">
        <w:rPr>
          <w:i/>
          <w:iCs/>
        </w:rPr>
        <w:t>►Respektováno</w:t>
      </w:r>
      <w:r>
        <w:rPr>
          <w:i/>
          <w:iCs/>
        </w:rPr>
        <w:t>.</w:t>
      </w:r>
    </w:p>
    <w:p w:rsidR="003B3871" w:rsidRPr="00541D6D" w:rsidRDefault="003B3871" w:rsidP="005F5EE8">
      <w:pPr>
        <w:spacing w:line="240" w:lineRule="auto"/>
        <w:ind w:firstLine="0"/>
      </w:pPr>
    </w:p>
    <w:p w:rsidR="003B3871" w:rsidRPr="00541D6D" w:rsidRDefault="003B3871" w:rsidP="005F5EE8">
      <w:pPr>
        <w:spacing w:before="60" w:line="240" w:lineRule="auto"/>
        <w:ind w:firstLine="0"/>
      </w:pPr>
      <w:r w:rsidRPr="00541D6D">
        <w:t xml:space="preserve">Ostatní podrobnosti viz kap. </w:t>
      </w:r>
      <w:r w:rsidR="00914C09">
        <w:fldChar w:fldCharType="begin"/>
      </w:r>
      <w:r w:rsidR="00914C09">
        <w:instrText xml:space="preserve"> REF _Ref356292970 \w \h  \* MERGEFORMAT </w:instrText>
      </w:r>
      <w:r w:rsidR="00914C09">
        <w:fldChar w:fldCharType="separate"/>
      </w:r>
      <w:r w:rsidR="00137242">
        <w:t>J.4</w:t>
      </w:r>
      <w:r w:rsidR="00914C09">
        <w:fldChar w:fldCharType="end"/>
      </w:r>
      <w:r w:rsidRPr="00541D6D">
        <w:t xml:space="preserve"> KONCEPCE TECHNICKÉ INFRASTRUKTURY.</w:t>
      </w:r>
    </w:p>
    <w:p w:rsidR="003B3871" w:rsidRPr="00541D6D" w:rsidRDefault="003B3871" w:rsidP="005F5EE8">
      <w:pPr>
        <w:spacing w:line="240" w:lineRule="auto"/>
        <w:ind w:firstLine="0"/>
      </w:pPr>
    </w:p>
    <w:p w:rsidR="003B3871" w:rsidRPr="00541D6D" w:rsidRDefault="003B3871" w:rsidP="005F5EE8">
      <w:pPr>
        <w:pStyle w:val="Nadpis3"/>
        <w:spacing w:line="240" w:lineRule="auto"/>
        <w:rPr>
          <w:rFonts w:ascii="Arial Narrow" w:hAnsi="Arial Narrow" w:cs="Arial Narrow"/>
        </w:rPr>
      </w:pPr>
      <w:bookmarkStart w:id="95" w:name="_Toc475609930"/>
      <w:r w:rsidRPr="00541D6D">
        <w:rPr>
          <w:rFonts w:ascii="Arial Narrow" w:hAnsi="Arial Narrow" w:cs="Arial Narrow"/>
        </w:rPr>
        <w:t>NAKLÁDÁNÍ S ODPADY</w:t>
      </w:r>
      <w:bookmarkEnd w:id="95"/>
    </w:p>
    <w:p w:rsidR="003B3871" w:rsidRPr="00541D6D" w:rsidRDefault="003B3871" w:rsidP="005F5EE8">
      <w:pPr>
        <w:spacing w:line="240" w:lineRule="auto"/>
        <w:ind w:firstLine="0"/>
      </w:pPr>
      <w:r w:rsidRPr="00541D6D">
        <w:t>● Respektovat stávající stav a prověřit podmínky rozvoje v kontextu s koncepcí rozvoje obce, navrženou územním plánem</w:t>
      </w:r>
    </w:p>
    <w:p w:rsidR="003B3871" w:rsidRPr="00541D6D" w:rsidRDefault="003B3871" w:rsidP="005F5EE8">
      <w:pPr>
        <w:spacing w:line="240" w:lineRule="auto"/>
        <w:ind w:firstLine="0"/>
        <w:rPr>
          <w:i/>
          <w:iCs/>
        </w:rPr>
      </w:pPr>
      <w:r w:rsidRPr="00541D6D">
        <w:rPr>
          <w:i/>
          <w:iCs/>
        </w:rPr>
        <w:t xml:space="preserve">►Stávající stav </w:t>
      </w:r>
      <w:r>
        <w:rPr>
          <w:i/>
          <w:iCs/>
        </w:rPr>
        <w:t xml:space="preserve">je </w:t>
      </w:r>
      <w:r w:rsidRPr="00541D6D">
        <w:rPr>
          <w:i/>
          <w:iCs/>
        </w:rPr>
        <w:t>respektován. Nakládání s komunálním odpadem v obci je upraveno obecní vyhláškou, vycházející z platných zákonných předpisů. Obec má kontejnery na tříděný odpad. Odvoz nebezpečného odpadu i jeho mobilní sběr, je prováděn po ohlášení v předem stanoveném termínu.</w:t>
      </w:r>
    </w:p>
    <w:p w:rsidR="003B3871" w:rsidRPr="00541D6D" w:rsidRDefault="003B3871" w:rsidP="005F5EE8">
      <w:pPr>
        <w:spacing w:line="240" w:lineRule="auto"/>
        <w:ind w:firstLine="0"/>
        <w:rPr>
          <w:i/>
          <w:iCs/>
        </w:rPr>
      </w:pPr>
      <w:r w:rsidRPr="00541D6D">
        <w:rPr>
          <w:i/>
          <w:iCs/>
        </w:rPr>
        <w:t xml:space="preserve">Stávající koncepce nakládání s odpadem </w:t>
      </w:r>
      <w:r>
        <w:rPr>
          <w:i/>
          <w:iCs/>
        </w:rPr>
        <w:t>je</w:t>
      </w:r>
      <w:r w:rsidRPr="00541D6D">
        <w:rPr>
          <w:i/>
          <w:iCs/>
        </w:rPr>
        <w:t xml:space="preserve"> </w:t>
      </w:r>
      <w:r>
        <w:rPr>
          <w:i/>
          <w:iCs/>
        </w:rPr>
        <w:t>doplněna o návrhovou plochu technické infrastruktury – nakládání s odpadem (</w:t>
      </w:r>
      <w:r w:rsidRPr="005C664A">
        <w:rPr>
          <w:b/>
          <w:bCs/>
          <w:i/>
          <w:iCs/>
        </w:rPr>
        <w:t>TO/Z43</w:t>
      </w:r>
      <w:r>
        <w:rPr>
          <w:i/>
          <w:iCs/>
        </w:rPr>
        <w:t>)</w:t>
      </w:r>
      <w:r w:rsidRPr="00541D6D">
        <w:rPr>
          <w:i/>
          <w:iCs/>
        </w:rPr>
        <w:t>.</w:t>
      </w:r>
    </w:p>
    <w:p w:rsidR="003B3871" w:rsidRPr="00541D6D" w:rsidRDefault="003B3871" w:rsidP="000422B5">
      <w:pPr>
        <w:spacing w:line="240" w:lineRule="auto"/>
        <w:ind w:firstLine="0"/>
        <w:rPr>
          <w:highlight w:val="green"/>
        </w:rPr>
      </w:pPr>
    </w:p>
    <w:p w:rsidR="003B3871" w:rsidRPr="00541D6D" w:rsidRDefault="003B3871" w:rsidP="005F5EE8">
      <w:pPr>
        <w:pStyle w:val="Nadpis3"/>
        <w:spacing w:line="240" w:lineRule="auto"/>
        <w:rPr>
          <w:rFonts w:ascii="Arial Narrow" w:hAnsi="Arial Narrow" w:cs="Arial Narrow"/>
        </w:rPr>
      </w:pPr>
      <w:bookmarkStart w:id="96" w:name="_Toc475609931"/>
      <w:r w:rsidRPr="00541D6D">
        <w:rPr>
          <w:rFonts w:ascii="Arial Narrow" w:hAnsi="Arial Narrow" w:cs="Arial Narrow"/>
        </w:rPr>
        <w:t>VEŘEJNÁ PROSTRANSTVÍ</w:t>
      </w:r>
      <w:bookmarkEnd w:id="96"/>
    </w:p>
    <w:p w:rsidR="003B3871" w:rsidRPr="00541D6D" w:rsidRDefault="003B3871" w:rsidP="005F5EE8">
      <w:pPr>
        <w:spacing w:line="240" w:lineRule="auto"/>
        <w:ind w:firstLine="0"/>
      </w:pPr>
      <w:r w:rsidRPr="00541D6D">
        <w:t>● Prověřit doplnění chybějících pěších propojení</w:t>
      </w:r>
      <w:r>
        <w:t>.</w:t>
      </w:r>
    </w:p>
    <w:p w:rsidR="003B3871" w:rsidRPr="00541D6D" w:rsidRDefault="003B3871" w:rsidP="005F5EE8">
      <w:pPr>
        <w:spacing w:line="240" w:lineRule="auto"/>
        <w:ind w:firstLine="0"/>
      </w:pPr>
      <w:r w:rsidRPr="00541D6D">
        <w:rPr>
          <w:i/>
          <w:iCs/>
        </w:rPr>
        <w:t>►Splněno. Stávající stav je respektován. Pěší propojení jsou zajištěna stávajícími a navrženými plochami veřejných prostranství (U) a ploc</w:t>
      </w:r>
      <w:r>
        <w:rPr>
          <w:i/>
          <w:iCs/>
        </w:rPr>
        <w:t>hami účelových komunikací (DU).</w:t>
      </w:r>
    </w:p>
    <w:p w:rsidR="003B3871" w:rsidRPr="00541D6D" w:rsidRDefault="003B3871" w:rsidP="005F5EE8">
      <w:pPr>
        <w:spacing w:line="240" w:lineRule="auto"/>
        <w:ind w:firstLine="0"/>
      </w:pPr>
      <w:r w:rsidRPr="00541D6D">
        <w:t>● Vymezit koridory (plochy) veřejných prostranství, umožňující bezproblémovou obsluhu území se zřetelem na navržené plochy</w:t>
      </w:r>
      <w:r>
        <w:t>.</w:t>
      </w:r>
    </w:p>
    <w:p w:rsidR="003B3871" w:rsidRPr="00541D6D" w:rsidRDefault="003B3871" w:rsidP="005F5EE8">
      <w:pPr>
        <w:spacing w:line="240" w:lineRule="auto"/>
        <w:ind w:firstLine="0"/>
        <w:rPr>
          <w:i/>
          <w:iCs/>
        </w:rPr>
      </w:pPr>
      <w:r w:rsidRPr="00541D6D">
        <w:rPr>
          <w:i/>
          <w:iCs/>
        </w:rPr>
        <w:t>►Splněno. Koncepce veřejných prostranství byla prověřena. Stávající stav je respektován.</w:t>
      </w:r>
    </w:p>
    <w:p w:rsidR="003B3871" w:rsidRPr="00541D6D" w:rsidRDefault="003B3871" w:rsidP="005A1B6F">
      <w:pPr>
        <w:spacing w:line="240" w:lineRule="auto"/>
        <w:ind w:firstLine="0"/>
      </w:pPr>
      <w:r w:rsidRPr="00541D6D">
        <w:rPr>
          <w:i/>
          <w:iCs/>
        </w:rPr>
        <w:t>V závislosti na návrhových plochách byly doplněny plochy veřejných prostranství zajišťující jejich obsluhu a průchodnost územím.</w:t>
      </w:r>
    </w:p>
    <w:p w:rsidR="003B3871" w:rsidRPr="00541D6D" w:rsidRDefault="003B3871" w:rsidP="000422B5">
      <w:pPr>
        <w:spacing w:line="240" w:lineRule="auto"/>
        <w:ind w:firstLine="0"/>
        <w:rPr>
          <w:highlight w:val="yellow"/>
          <w:lang w:eastAsia="en-US"/>
        </w:rPr>
      </w:pPr>
    </w:p>
    <w:p w:rsidR="003B3871" w:rsidRPr="00541D6D" w:rsidRDefault="003B3871" w:rsidP="005F5EE8">
      <w:pPr>
        <w:pStyle w:val="Nadpis3"/>
        <w:spacing w:line="240" w:lineRule="auto"/>
        <w:rPr>
          <w:rFonts w:ascii="Arial Narrow" w:hAnsi="Arial Narrow" w:cs="Arial Narrow"/>
          <w:caps/>
        </w:rPr>
      </w:pPr>
      <w:bookmarkStart w:id="97" w:name="_Toc340773858"/>
      <w:bookmarkStart w:id="98" w:name="_Toc350939792"/>
      <w:bookmarkStart w:id="99" w:name="_Toc475609932"/>
      <w:r w:rsidRPr="00541D6D">
        <w:rPr>
          <w:rFonts w:ascii="Arial Narrow" w:hAnsi="Arial Narrow" w:cs="Arial Narrow"/>
          <w:caps/>
        </w:rPr>
        <w:t>POŽADAVKY NA OCHRANU A ROZVOJ HODNOT ÚZEMÍ</w:t>
      </w:r>
      <w:bookmarkEnd w:id="97"/>
      <w:bookmarkEnd w:id="98"/>
      <w:bookmarkEnd w:id="99"/>
    </w:p>
    <w:p w:rsidR="003B3871" w:rsidRPr="00541D6D" w:rsidRDefault="003B3871" w:rsidP="005F5EE8">
      <w:pPr>
        <w:spacing w:line="240" w:lineRule="auto"/>
        <w:ind w:firstLine="0"/>
      </w:pPr>
      <w:r w:rsidRPr="00541D6D">
        <w:t>● Respektovat kulturní památku evidovanou v Ústředním seznamu kulturních památek ČR (ÚSKP ČR) pamětní kříž rejstříkové číslo ÚSKP ČR 22931/7-1080, další významné místní památky (kaplička v horní části návsi, památník „Našim vítězům“ a kříže v obci i krajině)</w:t>
      </w:r>
      <w:r>
        <w:t>.</w:t>
      </w:r>
    </w:p>
    <w:p w:rsidR="003B3871" w:rsidRPr="00541D6D" w:rsidRDefault="003B3871" w:rsidP="005F5EE8">
      <w:pPr>
        <w:spacing w:line="240" w:lineRule="auto"/>
        <w:ind w:firstLine="0"/>
        <w:rPr>
          <w:i/>
          <w:iCs/>
        </w:rPr>
      </w:pPr>
      <w:r w:rsidRPr="00541D6D">
        <w:rPr>
          <w:i/>
          <w:iCs/>
        </w:rPr>
        <w:t>►Stávající stav respektován</w:t>
      </w:r>
      <w:r>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historickou strukturu obce, včetně historických siluet a pohledů</w:t>
      </w:r>
      <w:r>
        <w:t>.</w:t>
      </w:r>
    </w:p>
    <w:p w:rsidR="003B3871" w:rsidRPr="00541D6D" w:rsidRDefault="003B3871" w:rsidP="005F5EE8">
      <w:pPr>
        <w:spacing w:line="240" w:lineRule="auto"/>
        <w:ind w:firstLine="0"/>
        <w:rPr>
          <w:i/>
          <w:iCs/>
        </w:rPr>
      </w:pPr>
      <w:r w:rsidRPr="00541D6D">
        <w:rPr>
          <w:i/>
          <w:iCs/>
        </w:rPr>
        <w:t>►Stávající stav respektován</w:t>
      </w:r>
      <w:r>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Katastrální území obce Viničné Šumice můžeme klasifikovat jako území s archeologickými nálezy dle § 22 odst. 2 zákona č. 20/1987 Sb., o státní památkové péči, ve znění pozdějších předpisů</w:t>
      </w:r>
      <w:r>
        <w:t>.</w:t>
      </w:r>
    </w:p>
    <w:p w:rsidR="003B3871" w:rsidRPr="00541D6D" w:rsidRDefault="003B3871" w:rsidP="005F5EE8">
      <w:pPr>
        <w:spacing w:line="240" w:lineRule="auto"/>
        <w:ind w:firstLine="0"/>
        <w:rPr>
          <w:i/>
          <w:iCs/>
        </w:rPr>
      </w:pPr>
      <w:r w:rsidRPr="00541D6D">
        <w:rPr>
          <w:i/>
          <w:iCs/>
        </w:rPr>
        <w:lastRenderedPageBreak/>
        <w:t>►Jsou respektovány.</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přírodní hodnoty – přírodní památka Hynčicovy skály, včetně ochranného pásma, a VKP</w:t>
      </w:r>
      <w:r>
        <w:t>.</w:t>
      </w:r>
    </w:p>
    <w:p w:rsidR="003B3871" w:rsidRPr="00541D6D" w:rsidRDefault="003B3871" w:rsidP="005F5EE8">
      <w:pPr>
        <w:spacing w:line="240" w:lineRule="auto"/>
        <w:ind w:firstLine="0"/>
        <w:rPr>
          <w:i/>
          <w:iCs/>
        </w:rPr>
      </w:pPr>
      <w:r w:rsidRPr="00541D6D">
        <w:rPr>
          <w:i/>
          <w:iCs/>
        </w:rPr>
        <w:t>►Jsou respektovány v plném rozsahu.</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Zachovat hodnoty krajinného rázu a obrazu obce, včetně okrajových částí</w:t>
      </w:r>
      <w:r>
        <w:t>.</w:t>
      </w:r>
    </w:p>
    <w:p w:rsidR="003B3871" w:rsidRPr="00541D6D" w:rsidRDefault="003B3871" w:rsidP="00996D1A">
      <w:pPr>
        <w:spacing w:line="240" w:lineRule="auto"/>
        <w:ind w:firstLine="0"/>
        <w:rPr>
          <w:i/>
          <w:iCs/>
        </w:rPr>
      </w:pPr>
      <w:r w:rsidRPr="00541D6D">
        <w:rPr>
          <w:i/>
          <w:iCs/>
        </w:rPr>
        <w:t xml:space="preserve">►Návrh územního plánu Viničné Šumice je zpracován v souladu s požadovaným SEA HODNOCENÍM (Hodnocení vlivů koncepce na životní prostředí dle zákona č. 100/2001 Sb., o posuzování vlivů na životní prostředí, v platném znění a dle přílohy zákona č. 183/2006 Sb., o územním plánování a stavebním řádu, v platném znění), které vypracoval RNDr. Milan Macháček. </w:t>
      </w:r>
    </w:p>
    <w:p w:rsidR="003B3871" w:rsidRPr="00541D6D" w:rsidRDefault="003B3871" w:rsidP="00996D1A">
      <w:pPr>
        <w:spacing w:line="240" w:lineRule="auto"/>
        <w:ind w:firstLine="0"/>
        <w:rPr>
          <w:i/>
          <w:iCs/>
        </w:rPr>
      </w:pPr>
      <w:r w:rsidRPr="00541D6D">
        <w:rPr>
          <w:i/>
          <w:iCs/>
        </w:rPr>
        <w:t xml:space="preserve">Vymezení návrhových ploch s rozdílným způsobem využití, intenzita zastavění pozemků a výšková regulace je navržena právě s ohledem na zachování hodnot krajinného rázu a obrazu obce, včetně jeho okrajových </w:t>
      </w:r>
      <w:r>
        <w:rPr>
          <w:i/>
          <w:iCs/>
        </w:rPr>
        <w:t>a zvlášť exponovaných částí.</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V rozvojových koncepcích zohlednit význam primárních horizontů</w:t>
      </w:r>
      <w:r>
        <w:t>.</w:t>
      </w:r>
    </w:p>
    <w:p w:rsidR="003B3871" w:rsidRPr="00541D6D" w:rsidRDefault="003B3871" w:rsidP="005F5EE8">
      <w:pPr>
        <w:spacing w:line="240" w:lineRule="auto"/>
        <w:ind w:firstLine="0"/>
        <w:rPr>
          <w:i/>
          <w:iCs/>
        </w:rPr>
      </w:pPr>
      <w:r w:rsidRPr="00541D6D">
        <w:rPr>
          <w:i/>
          <w:iCs/>
        </w:rPr>
        <w:t>►Stávající stav respektován. Urbanistická koncepce je zpracována v souladu s požadovaným SEA HODNOCENÍM s důrazem k respektu a zachování primárních horizontů</w:t>
      </w:r>
      <w:r>
        <w:rPr>
          <w:i/>
          <w:iCs/>
        </w:rP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přírodní dominanty, významné vyhlídkové body, významné linie vzrostlé zeleně a významnou solitérní zeleň utvářející obraz a charakter území</w:t>
      </w:r>
      <w:r>
        <w:t>.</w:t>
      </w:r>
    </w:p>
    <w:p w:rsidR="003B3871" w:rsidRPr="00541D6D" w:rsidRDefault="003B3871" w:rsidP="005F5EE8">
      <w:pPr>
        <w:spacing w:line="240" w:lineRule="auto"/>
        <w:ind w:firstLine="0"/>
        <w:rPr>
          <w:i/>
          <w:iCs/>
        </w:rPr>
      </w:pPr>
      <w:r w:rsidRPr="00541D6D">
        <w:rPr>
          <w:i/>
          <w:iCs/>
        </w:rPr>
        <w:t>► Jsou respektovány v plném rozsahu. Významné vyhlídkové body jsou vyznačeny v koordinačním výkresu.</w:t>
      </w:r>
    </w:p>
    <w:p w:rsidR="003B3871" w:rsidRPr="00541D6D" w:rsidRDefault="003B3871" w:rsidP="005F5EE8">
      <w:pPr>
        <w:spacing w:line="240" w:lineRule="auto"/>
        <w:ind w:firstLine="0"/>
      </w:pPr>
      <w:r w:rsidRPr="00541D6D">
        <w:t>● Respektovat a rozvíjet civilizační hodnoty území</w:t>
      </w:r>
      <w:r>
        <w:t>.</w:t>
      </w:r>
    </w:p>
    <w:p w:rsidR="003B3871" w:rsidRPr="000422B5" w:rsidRDefault="003B3871" w:rsidP="000422B5">
      <w:pPr>
        <w:spacing w:line="240" w:lineRule="auto"/>
        <w:ind w:firstLine="0"/>
        <w:rPr>
          <w:i/>
          <w:iCs/>
        </w:rPr>
      </w:pPr>
      <w:r w:rsidRPr="00541D6D">
        <w:rPr>
          <w:i/>
          <w:iCs/>
        </w:rPr>
        <w:t xml:space="preserve">►Civilizační hodnoty jsou respektovány. Viz kapitola </w:t>
      </w:r>
      <w:r w:rsidR="00914C09">
        <w:fldChar w:fldCharType="begin"/>
      </w:r>
      <w:r w:rsidR="00914C09">
        <w:instrText xml:space="preserve"> REF _Ref356294807 \w \h  \* MERGEFORMAT </w:instrText>
      </w:r>
      <w:r w:rsidR="00914C09">
        <w:fldChar w:fldCharType="separate"/>
      </w:r>
      <w:r w:rsidR="00137242" w:rsidRPr="00137242">
        <w:rPr>
          <w:i/>
          <w:iCs/>
        </w:rPr>
        <w:t>C.12</w:t>
      </w:r>
      <w:r w:rsidR="00914C09">
        <w:fldChar w:fldCharType="end"/>
      </w:r>
      <w:r w:rsidRPr="00541D6D">
        <w:rPr>
          <w:i/>
          <w:iCs/>
        </w:rPr>
        <w:t xml:space="preserve"> OCHRA</w:t>
      </w:r>
      <w:r>
        <w:rPr>
          <w:i/>
          <w:iCs/>
        </w:rPr>
        <w:t>NA KULTURNÍCH, URBANISTICKÝCH A </w:t>
      </w:r>
      <w:r w:rsidRPr="00541D6D">
        <w:rPr>
          <w:i/>
          <w:iCs/>
        </w:rPr>
        <w:t>ARCHITEKTONICKÝCH HODNOT.</w:t>
      </w:r>
      <w:bookmarkStart w:id="100" w:name="_Toc308100808"/>
    </w:p>
    <w:p w:rsidR="003B3871" w:rsidRPr="00541D6D" w:rsidRDefault="003B3871" w:rsidP="005F5EE8">
      <w:pPr>
        <w:pStyle w:val="Nadpis2"/>
        <w:spacing w:line="240" w:lineRule="auto"/>
        <w:rPr>
          <w:rFonts w:ascii="Arial Narrow" w:hAnsi="Arial Narrow" w:cs="Arial Narrow"/>
        </w:rPr>
      </w:pPr>
      <w:bookmarkStart w:id="101" w:name="_Ref356294807"/>
      <w:bookmarkStart w:id="102" w:name="_Toc475609933"/>
      <w:r w:rsidRPr="00541D6D">
        <w:rPr>
          <w:rFonts w:ascii="Arial Narrow" w:hAnsi="Arial Narrow" w:cs="Arial Narrow"/>
        </w:rPr>
        <w:t>OCHRANA KULTURNÍCH, URBANISTICKÝCH A ARCHITEKTONICKÝCH HODNOT</w:t>
      </w:r>
      <w:bookmarkEnd w:id="100"/>
      <w:bookmarkEnd w:id="101"/>
      <w:bookmarkEnd w:id="102"/>
    </w:p>
    <w:p w:rsidR="003B3871" w:rsidRPr="00541D6D" w:rsidRDefault="003B3871" w:rsidP="005F5EE8">
      <w:pPr>
        <w:pStyle w:val="Nadpis3"/>
        <w:spacing w:line="240" w:lineRule="auto"/>
        <w:rPr>
          <w:rFonts w:ascii="Arial Narrow" w:hAnsi="Arial Narrow" w:cs="Arial Narrow"/>
        </w:rPr>
      </w:pPr>
      <w:bookmarkStart w:id="103" w:name="_Toc308100809"/>
      <w:bookmarkStart w:id="104" w:name="_Toc475609934"/>
      <w:r w:rsidRPr="00541D6D">
        <w:rPr>
          <w:rFonts w:ascii="Arial Narrow" w:hAnsi="Arial Narrow" w:cs="Arial Narrow"/>
        </w:rPr>
        <w:t>NEMOVITÉ KULTURNÍ PAMÁTKY</w:t>
      </w:r>
      <w:bookmarkEnd w:id="103"/>
      <w:bookmarkEnd w:id="104"/>
    </w:p>
    <w:p w:rsidR="003B3871" w:rsidRPr="00541D6D" w:rsidRDefault="003B3871" w:rsidP="005F5EE8">
      <w:pPr>
        <w:spacing w:before="120" w:line="240" w:lineRule="auto"/>
        <w:ind w:firstLine="0"/>
      </w:pPr>
      <w:r w:rsidRPr="00541D6D">
        <w:t>V řešeném území se nachází jedna nemovitá kulturní památka zapsaná v Ústředním seznamu nemovitých kulturních památek:</w:t>
      </w:r>
    </w:p>
    <w:p w:rsidR="003B3871" w:rsidRPr="00541D6D" w:rsidRDefault="003B3871" w:rsidP="00B020C1">
      <w:pPr>
        <w:numPr>
          <w:ilvl w:val="0"/>
          <w:numId w:val="13"/>
        </w:numPr>
        <w:spacing w:before="120" w:line="240" w:lineRule="auto"/>
      </w:pPr>
      <w:r w:rsidRPr="00541D6D">
        <w:t>pamětní kříž rejstříkové čís</w:t>
      </w:r>
      <w:r>
        <w:t>lo: ÚSKP ČR 22931/7-1080.</w:t>
      </w:r>
    </w:p>
    <w:p w:rsidR="003B3871" w:rsidRPr="00541D6D" w:rsidRDefault="003B3871" w:rsidP="005F5EE8">
      <w:pPr>
        <w:spacing w:before="120" w:line="240" w:lineRule="auto"/>
        <w:ind w:firstLine="0"/>
      </w:pPr>
      <w:r w:rsidRPr="00541D6D">
        <w:rPr>
          <w:i/>
          <w:iCs/>
        </w:rPr>
        <w:t xml:space="preserve">► </w:t>
      </w:r>
      <w:r w:rsidRPr="00541D6D">
        <w:t>Památka je vyznačena v koordinačním výkrese. Urbanistická koncepce respektuje tuto památku a nijak se jí negativně nedotýká.</w:t>
      </w:r>
    </w:p>
    <w:p w:rsidR="003B3871" w:rsidRPr="00541D6D" w:rsidRDefault="003B3871" w:rsidP="005F5EE8">
      <w:pPr>
        <w:spacing w:line="240" w:lineRule="auto"/>
        <w:ind w:firstLine="0"/>
        <w:rPr>
          <w:highlight w:val="green"/>
        </w:rPr>
      </w:pPr>
    </w:p>
    <w:p w:rsidR="003B3871" w:rsidRPr="00541D6D" w:rsidRDefault="003B3871" w:rsidP="005F5EE8">
      <w:pPr>
        <w:pStyle w:val="Nadpis3"/>
        <w:spacing w:line="240" w:lineRule="auto"/>
        <w:rPr>
          <w:rFonts w:ascii="Arial Narrow" w:hAnsi="Arial Narrow" w:cs="Arial Narrow"/>
        </w:rPr>
      </w:pPr>
      <w:bookmarkStart w:id="105" w:name="_Toc165274205"/>
      <w:bookmarkStart w:id="106" w:name="_Toc298139997"/>
      <w:bookmarkStart w:id="107" w:name="_Toc308100810"/>
      <w:bookmarkStart w:id="108" w:name="_Toc475609935"/>
      <w:r w:rsidRPr="00541D6D">
        <w:rPr>
          <w:rFonts w:ascii="Arial Narrow" w:hAnsi="Arial Narrow" w:cs="Arial Narrow"/>
        </w:rPr>
        <w:t>ÚZEMÍ S ARCHEOLOGICKÝMI NÁLEZY</w:t>
      </w:r>
      <w:bookmarkEnd w:id="105"/>
      <w:bookmarkEnd w:id="106"/>
      <w:bookmarkEnd w:id="107"/>
      <w:bookmarkEnd w:id="108"/>
    </w:p>
    <w:p w:rsidR="003B3871" w:rsidRPr="00541D6D" w:rsidRDefault="003B3871" w:rsidP="005F5EE8">
      <w:pPr>
        <w:spacing w:before="120" w:line="240" w:lineRule="auto"/>
        <w:ind w:firstLine="0"/>
      </w:pPr>
      <w:r w:rsidRPr="00541D6D">
        <w:t>Celé řešené území lze považovat za území s archeologickými nálezy. Při zásazích do terénu na takovém území dochází s velkou pravděpodobností k narušení archeologických objektů nebo situací a je tedy nezbytné provedení záchranného archeologického výzkumu (ustanovení § 22 odst. 2 zák. č. 20/1987 Sb., o státní památkové péči, ve znění pozdějších předpisů). V území je před zahájením jakýchkoliv zemních prací a úprav terénu stavebník povinen tuto činnost v časovém předstihu oznámit Archeologickému ústavu AV ČR a musí umožnit jemu nebo jiné oprávněné organizaci případné provedení záchranného archeologického výzkumu (ustanovení § 22 odst. 2 zák. č. 20/1987 Sb., o státní památkové péči,</w:t>
      </w:r>
      <w:r>
        <w:t xml:space="preserve"> ve znění pozdějších předpisů).</w:t>
      </w:r>
    </w:p>
    <w:p w:rsidR="003B3871" w:rsidRPr="00541D6D" w:rsidRDefault="003B3871" w:rsidP="005F5EE8">
      <w:pPr>
        <w:spacing w:before="120" w:line="240" w:lineRule="auto"/>
        <w:ind w:firstLine="0"/>
      </w:pPr>
      <w:r w:rsidRPr="00541D6D">
        <w:rPr>
          <w:i/>
          <w:iCs/>
        </w:rPr>
        <w:t>►</w:t>
      </w:r>
      <w:r w:rsidRPr="00541D6D">
        <w:t>Archeologická naleziště 1. a 2. třídy jsou respektována a vyznačena v koordinačním výkrese.</w:t>
      </w:r>
    </w:p>
    <w:p w:rsidR="003B3871" w:rsidRPr="00541D6D" w:rsidRDefault="003B3871" w:rsidP="005F5EE8">
      <w:pPr>
        <w:spacing w:before="120" w:line="240" w:lineRule="auto"/>
        <w:ind w:firstLine="0"/>
      </w:pPr>
    </w:p>
    <w:p w:rsidR="003B3871" w:rsidRPr="00541D6D" w:rsidRDefault="003B3871" w:rsidP="005F5EE8">
      <w:pPr>
        <w:pStyle w:val="Nadpis3"/>
        <w:spacing w:line="240" w:lineRule="auto"/>
        <w:rPr>
          <w:rFonts w:ascii="Arial Narrow" w:hAnsi="Arial Narrow" w:cs="Arial Narrow"/>
        </w:rPr>
      </w:pPr>
      <w:bookmarkStart w:id="109" w:name="_Toc270092978"/>
      <w:bookmarkStart w:id="110" w:name="_Toc298139999"/>
      <w:bookmarkStart w:id="111" w:name="_Toc308100811"/>
      <w:bookmarkStart w:id="112" w:name="_Toc475609936"/>
      <w:bookmarkStart w:id="113" w:name="_Toc298140001"/>
      <w:r w:rsidRPr="00541D6D">
        <w:rPr>
          <w:rFonts w:ascii="Arial Narrow" w:hAnsi="Arial Narrow" w:cs="Arial Narrow"/>
        </w:rPr>
        <w:t>MÍSTNÍ PAMÁTKY</w:t>
      </w:r>
      <w:bookmarkEnd w:id="109"/>
      <w:bookmarkEnd w:id="110"/>
      <w:bookmarkEnd w:id="111"/>
      <w:bookmarkEnd w:id="112"/>
    </w:p>
    <w:p w:rsidR="003B3871" w:rsidRPr="00541D6D" w:rsidRDefault="003B3871" w:rsidP="005F5EE8">
      <w:pPr>
        <w:spacing w:before="120" w:line="240" w:lineRule="auto"/>
        <w:ind w:firstLine="0"/>
      </w:pPr>
      <w:r w:rsidRPr="00541D6D">
        <w:t>V řešení územního plánu jsou respektovány další vý</w:t>
      </w:r>
      <w:r>
        <w:t>znamné památky místního významu.</w:t>
      </w:r>
    </w:p>
    <w:p w:rsidR="003B3871" w:rsidRPr="000422B5" w:rsidRDefault="003B3871" w:rsidP="000422B5">
      <w:pPr>
        <w:spacing w:before="120" w:line="240" w:lineRule="auto"/>
        <w:ind w:firstLine="0"/>
      </w:pPr>
      <w:r w:rsidRPr="00541D6D">
        <w:rPr>
          <w:i/>
          <w:iCs/>
        </w:rPr>
        <w:t>►Stávající stav respektován. Řešení územního plánu nezpůsobí degradaci žádné ze známých místních památek.</w:t>
      </w:r>
      <w:r w:rsidRPr="00541D6D">
        <w:t xml:space="preserve"> (Viz kapitola </w:t>
      </w:r>
      <w:r w:rsidR="00914C09">
        <w:fldChar w:fldCharType="begin"/>
      </w:r>
      <w:r w:rsidR="00914C09">
        <w:instrText xml:space="preserve"> REF _Ref356295646 \w \h  \* MERGEFORMAT </w:instrText>
      </w:r>
      <w:r w:rsidR="00914C09">
        <w:fldChar w:fldCharType="separate"/>
      </w:r>
      <w:r w:rsidR="00137242">
        <w:t>J.1.1</w:t>
      </w:r>
      <w:r w:rsidR="00914C09">
        <w:fldChar w:fldCharType="end"/>
      </w:r>
      <w:r w:rsidRPr="00541D6D">
        <w:t xml:space="preserve"> Ochrana ku</w:t>
      </w:r>
      <w:r>
        <w:t>lturních hodnot)</w:t>
      </w:r>
    </w:p>
    <w:p w:rsidR="003B3871" w:rsidRPr="00541D6D" w:rsidRDefault="003B3871" w:rsidP="005F5EE8">
      <w:pPr>
        <w:spacing w:before="120" w:line="240" w:lineRule="auto"/>
        <w:ind w:firstLine="0"/>
      </w:pPr>
    </w:p>
    <w:p w:rsidR="003B3871" w:rsidRPr="00541D6D" w:rsidRDefault="003B3871" w:rsidP="005F5EE8">
      <w:pPr>
        <w:pStyle w:val="Nadpis3"/>
        <w:spacing w:line="240" w:lineRule="auto"/>
        <w:rPr>
          <w:rFonts w:ascii="Arial Narrow" w:hAnsi="Arial Narrow" w:cs="Arial Narrow"/>
        </w:rPr>
      </w:pPr>
      <w:bookmarkStart w:id="114" w:name="_Toc298140000"/>
      <w:bookmarkStart w:id="115" w:name="_Toc308100812"/>
      <w:bookmarkStart w:id="116" w:name="_Toc475609937"/>
      <w:r w:rsidRPr="00541D6D">
        <w:rPr>
          <w:rFonts w:ascii="Arial Narrow" w:hAnsi="Arial Narrow" w:cs="Arial Narrow"/>
        </w:rPr>
        <w:t>URBANISTICKÉ A ARCHITEKTONICKÉ HODNOTY</w:t>
      </w:r>
      <w:bookmarkEnd w:id="114"/>
      <w:bookmarkEnd w:id="115"/>
      <w:bookmarkEnd w:id="116"/>
    </w:p>
    <w:p w:rsidR="003B3871" w:rsidRPr="00541D6D" w:rsidRDefault="003B3871" w:rsidP="005F5EE8">
      <w:pPr>
        <w:spacing w:before="120" w:line="240" w:lineRule="auto"/>
        <w:ind w:firstLine="0"/>
      </w:pPr>
      <w:r w:rsidRPr="00541D6D">
        <w:t>Za urbanisticky hodnotnou je třeba považovat převážnou část historické struktury obce, včetně historických siluet a pohledů.</w:t>
      </w:r>
      <w:bookmarkStart w:id="117" w:name="_Toc308100813"/>
      <w:bookmarkStart w:id="118" w:name="_Toc192041681"/>
      <w:bookmarkStart w:id="119" w:name="_Toc298140003"/>
      <w:bookmarkEnd w:id="113"/>
    </w:p>
    <w:p w:rsidR="003B3871" w:rsidRPr="00541D6D" w:rsidRDefault="003B3871" w:rsidP="005F5EE8">
      <w:pPr>
        <w:spacing w:before="120" w:line="240" w:lineRule="auto"/>
        <w:ind w:firstLine="0"/>
        <w:rPr>
          <w:b/>
          <w:bCs/>
          <w:sz w:val="24"/>
          <w:szCs w:val="24"/>
        </w:rPr>
      </w:pPr>
    </w:p>
    <w:p w:rsidR="003B3871" w:rsidRPr="00541D6D" w:rsidRDefault="003B3871" w:rsidP="005F5EE8">
      <w:pPr>
        <w:pStyle w:val="Nadpis3"/>
        <w:spacing w:line="240" w:lineRule="auto"/>
        <w:rPr>
          <w:rFonts w:ascii="Arial Narrow" w:hAnsi="Arial Narrow" w:cs="Arial Narrow"/>
        </w:rPr>
      </w:pPr>
      <w:bookmarkStart w:id="120" w:name="_Toc475609938"/>
      <w:r w:rsidRPr="00541D6D">
        <w:rPr>
          <w:rFonts w:ascii="Arial Narrow" w:hAnsi="Arial Narrow" w:cs="Arial Narrow"/>
        </w:rPr>
        <w:t>OCHRANA PŘÍRODNÍCH HODNOT</w:t>
      </w:r>
      <w:bookmarkEnd w:id="117"/>
      <w:bookmarkEnd w:id="120"/>
    </w:p>
    <w:p w:rsidR="003B3871" w:rsidRPr="00541D6D" w:rsidRDefault="003B3871" w:rsidP="005F5EE8">
      <w:pPr>
        <w:spacing w:line="240" w:lineRule="auto"/>
        <w:ind w:firstLine="0"/>
      </w:pPr>
      <w:r w:rsidRPr="00541D6D">
        <w:t>Respektovat přírodní hodnoty s legislativní ochranou:</w:t>
      </w:r>
    </w:p>
    <w:p w:rsidR="003B3871" w:rsidRPr="00541D6D" w:rsidRDefault="003B3871" w:rsidP="00B020C1">
      <w:pPr>
        <w:numPr>
          <w:ilvl w:val="0"/>
          <w:numId w:val="13"/>
        </w:numPr>
        <w:spacing w:before="120" w:line="240" w:lineRule="auto"/>
      </w:pPr>
      <w:r w:rsidRPr="00541D6D">
        <w:lastRenderedPageBreak/>
        <w:t>Přírodní památka (PP) Hynčicovy skály a její ochranné pásmo</w:t>
      </w:r>
      <w:r>
        <w:t>.</w:t>
      </w:r>
    </w:p>
    <w:p w:rsidR="003B3871" w:rsidRPr="00541D6D" w:rsidRDefault="003B3871" w:rsidP="005F5EE8">
      <w:pPr>
        <w:spacing w:before="120" w:line="240" w:lineRule="auto"/>
        <w:ind w:left="360" w:firstLine="0"/>
      </w:pPr>
      <w:r w:rsidRPr="00541D6D">
        <w:rPr>
          <w:i/>
          <w:iCs/>
        </w:rPr>
        <w:t>►Stávající stav respektován včetně ochranného pásma.</w:t>
      </w:r>
    </w:p>
    <w:p w:rsidR="003B3871" w:rsidRPr="00541D6D" w:rsidRDefault="003B3871" w:rsidP="00B020C1">
      <w:pPr>
        <w:numPr>
          <w:ilvl w:val="0"/>
          <w:numId w:val="13"/>
        </w:numPr>
        <w:spacing w:before="120" w:line="240" w:lineRule="auto"/>
      </w:pPr>
      <w:r w:rsidRPr="00541D6D">
        <w:t>Územní systém ekologické stability (ÚSES)</w:t>
      </w:r>
      <w:r>
        <w:t>.</w:t>
      </w:r>
    </w:p>
    <w:p w:rsidR="003B3871" w:rsidRPr="00541D6D" w:rsidRDefault="003B3871" w:rsidP="00B020C1">
      <w:pPr>
        <w:numPr>
          <w:ilvl w:val="1"/>
          <w:numId w:val="13"/>
        </w:numPr>
        <w:tabs>
          <w:tab w:val="left" w:pos="426"/>
        </w:tabs>
        <w:spacing w:before="120" w:line="240" w:lineRule="auto"/>
        <w:ind w:left="708" w:hanging="282"/>
      </w:pPr>
      <w:r w:rsidRPr="00541D6D">
        <w:t>nutno vymezit a upřesnit nadregionální biokoridor NRBK 06, který jde po severní hranici území.</w:t>
      </w:r>
    </w:p>
    <w:p w:rsidR="003B3871" w:rsidRPr="00541D6D" w:rsidRDefault="003B3871" w:rsidP="005F5EE8">
      <w:pPr>
        <w:tabs>
          <w:tab w:val="left" w:pos="426"/>
        </w:tabs>
        <w:spacing w:before="120" w:line="240" w:lineRule="auto"/>
      </w:pPr>
      <w:r w:rsidRPr="00541D6D">
        <w:rPr>
          <w:i/>
          <w:iCs/>
        </w:rPr>
        <w:t xml:space="preserve"> ► Jedná se o lesní biokoridor a v konečném řešení se dá předpokládat, že bude vymezen na lesních porostech sousedního k. ú. Pozořice na hranici s řešeným územím.</w:t>
      </w:r>
    </w:p>
    <w:p w:rsidR="003B3871" w:rsidRPr="00541D6D" w:rsidRDefault="003B3871" w:rsidP="00B020C1">
      <w:pPr>
        <w:numPr>
          <w:ilvl w:val="1"/>
          <w:numId w:val="13"/>
        </w:numPr>
        <w:tabs>
          <w:tab w:val="left" w:pos="426"/>
        </w:tabs>
        <w:spacing w:before="120" w:line="240" w:lineRule="auto"/>
        <w:ind w:left="708" w:hanging="282"/>
      </w:pPr>
      <w:r w:rsidRPr="00541D6D">
        <w:t>nutno vymezit a upřesnit lokální ÚSES a případné interakční prvky</w:t>
      </w:r>
      <w:r>
        <w:t>.</w:t>
      </w:r>
    </w:p>
    <w:p w:rsidR="003B3871" w:rsidRPr="00541D6D" w:rsidRDefault="003B3871" w:rsidP="005F5EE8">
      <w:pPr>
        <w:tabs>
          <w:tab w:val="left" w:pos="426"/>
        </w:tabs>
        <w:spacing w:before="120" w:line="240" w:lineRule="auto"/>
      </w:pPr>
      <w:r w:rsidRPr="00541D6D">
        <w:rPr>
          <w:i/>
          <w:iCs/>
        </w:rPr>
        <w:t>►Vymezeno a upřesněno.</w:t>
      </w:r>
    </w:p>
    <w:p w:rsidR="003B3871" w:rsidRPr="00541D6D" w:rsidRDefault="003B3871" w:rsidP="00B020C1">
      <w:pPr>
        <w:numPr>
          <w:ilvl w:val="0"/>
          <w:numId w:val="13"/>
        </w:numPr>
        <w:spacing w:before="120" w:line="240" w:lineRule="auto"/>
      </w:pPr>
      <w:r w:rsidRPr="00541D6D">
        <w:t>Významné krajinné prvky</w:t>
      </w:r>
    </w:p>
    <w:p w:rsidR="003B3871" w:rsidRPr="00541D6D" w:rsidRDefault="003B3871" w:rsidP="005F5EE8">
      <w:pPr>
        <w:pStyle w:val="Odstavecseseznamem"/>
        <w:tabs>
          <w:tab w:val="left" w:pos="426"/>
        </w:tabs>
        <w:spacing w:before="120" w:line="240" w:lineRule="auto"/>
        <w:ind w:left="360" w:firstLine="0"/>
        <w:rPr>
          <w:i/>
          <w:iCs/>
        </w:rPr>
      </w:pPr>
      <w:r w:rsidRPr="00541D6D">
        <w:rPr>
          <w:i/>
          <w:iCs/>
        </w:rPr>
        <w:t>►</w:t>
      </w:r>
      <w:r>
        <w:rPr>
          <w:i/>
          <w:iCs/>
        </w:rPr>
        <w:t>Jsou respektovány: VKP Lada ve Vinohradech, VKP Nad Vinohrady, VKP Jezviny.</w:t>
      </w:r>
    </w:p>
    <w:p w:rsidR="003B3871" w:rsidRPr="00541D6D" w:rsidRDefault="003B3871" w:rsidP="005F5EE8">
      <w:pPr>
        <w:spacing w:line="240" w:lineRule="auto"/>
        <w:ind w:left="360" w:firstLine="0"/>
      </w:pPr>
    </w:p>
    <w:p w:rsidR="003B3871" w:rsidRPr="00541D6D" w:rsidRDefault="003B3871" w:rsidP="00B020C1">
      <w:pPr>
        <w:pStyle w:val="Odstavecseseznamem"/>
        <w:numPr>
          <w:ilvl w:val="0"/>
          <w:numId w:val="13"/>
        </w:numPr>
        <w:spacing w:line="240" w:lineRule="auto"/>
      </w:pPr>
      <w:r w:rsidRPr="00541D6D">
        <w:t>Respektovat významné přírodní a ekologické hodnoty.</w:t>
      </w:r>
    </w:p>
    <w:p w:rsidR="003B3871" w:rsidRPr="00541D6D" w:rsidRDefault="003B3871" w:rsidP="005F5EE8">
      <w:pPr>
        <w:spacing w:line="240" w:lineRule="auto"/>
        <w:ind w:left="360" w:firstLine="0"/>
      </w:pPr>
      <w:r w:rsidRPr="00541D6D">
        <w:rPr>
          <w:i/>
          <w:iCs/>
        </w:rPr>
        <w:t>►</w:t>
      </w:r>
      <w:r>
        <w:rPr>
          <w:i/>
          <w:iCs/>
        </w:rPr>
        <w:t>Jsou</w:t>
      </w:r>
      <w:r w:rsidRPr="00541D6D">
        <w:rPr>
          <w:i/>
          <w:iCs/>
        </w:rPr>
        <w:t xml:space="preserve"> vymezeny EVSK, v rámci nichž jsou chráněny ekologicky cenné segmenty krajiny v rámci významných krajinných prvků ze zákona</w:t>
      </w:r>
      <w:r>
        <w:rPr>
          <w:i/>
          <w:iCs/>
        </w:rPr>
        <w:t>: EVSK Kovalovický potok, EVKS Větrolam, EVKS Padělky, EVKS Bahňák, EVKS Pastviska.</w:t>
      </w:r>
    </w:p>
    <w:p w:rsidR="003B3871" w:rsidRPr="00541D6D" w:rsidRDefault="003B3871" w:rsidP="005F5EE8">
      <w:pPr>
        <w:spacing w:line="240" w:lineRule="auto"/>
        <w:ind w:left="360" w:firstLine="0"/>
      </w:pPr>
    </w:p>
    <w:p w:rsidR="003B3871" w:rsidRPr="00541D6D" w:rsidRDefault="003B3871" w:rsidP="005F5EE8">
      <w:pPr>
        <w:pStyle w:val="Nadpis3"/>
        <w:spacing w:line="240" w:lineRule="auto"/>
        <w:rPr>
          <w:rFonts w:ascii="Arial Narrow" w:hAnsi="Arial Narrow" w:cs="Arial Narrow"/>
        </w:rPr>
      </w:pPr>
      <w:bookmarkStart w:id="121" w:name="_Toc192041680"/>
      <w:bookmarkStart w:id="122" w:name="_Toc298140002"/>
      <w:bookmarkStart w:id="123" w:name="_Toc308100814"/>
      <w:bookmarkStart w:id="124" w:name="_Toc475609939"/>
      <w:r w:rsidRPr="00541D6D">
        <w:rPr>
          <w:rFonts w:ascii="Arial Narrow" w:hAnsi="Arial Narrow" w:cs="Arial Narrow"/>
        </w:rPr>
        <w:t>OCHRANA ENVIROMENTÁLNÍCH HODNOT</w:t>
      </w:r>
      <w:bookmarkEnd w:id="121"/>
      <w:bookmarkEnd w:id="122"/>
      <w:bookmarkEnd w:id="123"/>
      <w:bookmarkEnd w:id="124"/>
    </w:p>
    <w:p w:rsidR="003B3871" w:rsidRPr="00541D6D" w:rsidRDefault="003B3871" w:rsidP="00B020C1">
      <w:pPr>
        <w:numPr>
          <w:ilvl w:val="0"/>
          <w:numId w:val="14"/>
        </w:numPr>
        <w:spacing w:before="120" w:line="240" w:lineRule="auto"/>
      </w:pPr>
      <w:r>
        <w:rPr>
          <w:snapToGrid w:val="0"/>
        </w:rPr>
        <w:t xml:space="preserve">ÚP řeší </w:t>
      </w:r>
      <w:r w:rsidRPr="00541D6D">
        <w:rPr>
          <w:snapToGrid w:val="0"/>
        </w:rPr>
        <w:t xml:space="preserve">zachování hodnot </w:t>
      </w:r>
      <w:r w:rsidRPr="00541D6D">
        <w:t>krajinného rázu a obrazu obce,</w:t>
      </w:r>
      <w:r w:rsidRPr="00541D6D">
        <w:rPr>
          <w:snapToGrid w:val="0"/>
        </w:rPr>
        <w:t xml:space="preserve"> včetně okrajových částí, řešit formou podmínek využití území diferencovaných dle významu jednotlivých území s členěním na:</w:t>
      </w:r>
    </w:p>
    <w:p w:rsidR="003B3871" w:rsidRPr="00541D6D" w:rsidRDefault="003B3871" w:rsidP="00B020C1">
      <w:pPr>
        <w:numPr>
          <w:ilvl w:val="0"/>
          <w:numId w:val="15"/>
        </w:numPr>
        <w:spacing w:before="120" w:line="240" w:lineRule="auto"/>
      </w:pPr>
      <w:r w:rsidRPr="00541D6D">
        <w:t>prostory zásadního významu pro charakter sídla a krajiny</w:t>
      </w:r>
      <w:r>
        <w:t>,</w:t>
      </w:r>
    </w:p>
    <w:p w:rsidR="003B3871" w:rsidRPr="00541D6D" w:rsidRDefault="003B3871" w:rsidP="00B020C1">
      <w:pPr>
        <w:numPr>
          <w:ilvl w:val="0"/>
          <w:numId w:val="15"/>
        </w:numPr>
        <w:spacing w:before="120" w:line="240" w:lineRule="auto"/>
      </w:pPr>
      <w:r w:rsidRPr="00541D6D">
        <w:t>prostory doprovodného významu pro charakter sídla a krajiny</w:t>
      </w:r>
      <w:r>
        <w:t>,</w:t>
      </w:r>
    </w:p>
    <w:p w:rsidR="003B3871" w:rsidRPr="00541D6D" w:rsidRDefault="003B3871" w:rsidP="00B020C1">
      <w:pPr>
        <w:numPr>
          <w:ilvl w:val="0"/>
          <w:numId w:val="15"/>
        </w:numPr>
        <w:spacing w:before="120" w:line="240" w:lineRule="auto"/>
      </w:pPr>
      <w:r w:rsidRPr="00541D6D">
        <w:t>prostory ostatní</w:t>
      </w:r>
      <w:r>
        <w:t>.</w:t>
      </w:r>
    </w:p>
    <w:p w:rsidR="003B3871" w:rsidRPr="00541D6D" w:rsidRDefault="003B3871" w:rsidP="00B020C1">
      <w:pPr>
        <w:numPr>
          <w:ilvl w:val="0"/>
          <w:numId w:val="16"/>
        </w:numPr>
        <w:spacing w:before="120" w:line="240" w:lineRule="auto"/>
      </w:pPr>
      <w:r>
        <w:t xml:space="preserve">ÚP </w:t>
      </w:r>
      <w:r w:rsidRPr="00541D6D">
        <w:t>v </w:t>
      </w:r>
      <w:r>
        <w:t>rozvojových koncepcích zohledňuje</w:t>
      </w:r>
      <w:r w:rsidRPr="00541D6D">
        <w:t xml:space="preserve"> význam primárních horizontů</w:t>
      </w:r>
      <w:r>
        <w:t>.</w:t>
      </w:r>
    </w:p>
    <w:p w:rsidR="003B3871" w:rsidRPr="00541D6D" w:rsidRDefault="003B3871" w:rsidP="00B020C1">
      <w:pPr>
        <w:numPr>
          <w:ilvl w:val="0"/>
          <w:numId w:val="16"/>
        </w:numPr>
        <w:spacing w:before="120" w:line="240" w:lineRule="auto"/>
      </w:pPr>
      <w:r>
        <w:t xml:space="preserve">ÚP </w:t>
      </w:r>
      <w:r w:rsidRPr="00541D6D">
        <w:t>respek</w:t>
      </w:r>
      <w:r>
        <w:t>tuje</w:t>
      </w:r>
      <w:r w:rsidRPr="00541D6D">
        <w:t xml:space="preserve"> přírodní dominanty</w:t>
      </w:r>
      <w:r>
        <w:t>.</w:t>
      </w:r>
    </w:p>
    <w:p w:rsidR="003B3871" w:rsidRPr="00541D6D" w:rsidRDefault="003B3871" w:rsidP="00B020C1">
      <w:pPr>
        <w:numPr>
          <w:ilvl w:val="0"/>
          <w:numId w:val="16"/>
        </w:numPr>
        <w:spacing w:before="120" w:line="240" w:lineRule="auto"/>
      </w:pPr>
      <w:r>
        <w:t>ÚP respektuje</w:t>
      </w:r>
      <w:r w:rsidRPr="00541D6D">
        <w:t xml:space="preserve"> významné vyhlídkové body</w:t>
      </w:r>
      <w:r>
        <w:t>.</w:t>
      </w:r>
    </w:p>
    <w:p w:rsidR="003B3871" w:rsidRPr="00541D6D" w:rsidRDefault="003B3871" w:rsidP="00B020C1">
      <w:pPr>
        <w:numPr>
          <w:ilvl w:val="0"/>
          <w:numId w:val="16"/>
        </w:numPr>
        <w:spacing w:before="120" w:line="240" w:lineRule="auto"/>
      </w:pPr>
      <w:r>
        <w:t>ÚP respektuje</w:t>
      </w:r>
      <w:r w:rsidRPr="00541D6D">
        <w:t xml:space="preserve"> významné linie vzrostlé zeleně a významnou solitérní zeleň – utvářející obraz a charakter území (např. aleje podél komunikací, větrolamy, významné solitéry)</w:t>
      </w:r>
      <w:r>
        <w:t>.</w:t>
      </w:r>
    </w:p>
    <w:p w:rsidR="003B3871" w:rsidRPr="00541D6D" w:rsidRDefault="003B3871" w:rsidP="000422B5">
      <w:pPr>
        <w:spacing w:before="120" w:line="240" w:lineRule="auto"/>
        <w:ind w:firstLine="0"/>
      </w:pPr>
    </w:p>
    <w:p w:rsidR="003B3871" w:rsidRPr="00541D6D" w:rsidRDefault="003B3871" w:rsidP="005F5EE8">
      <w:pPr>
        <w:pStyle w:val="Nadpis3"/>
        <w:spacing w:line="240" w:lineRule="auto"/>
        <w:rPr>
          <w:rFonts w:ascii="Arial Narrow" w:hAnsi="Arial Narrow" w:cs="Arial Narrow"/>
        </w:rPr>
      </w:pPr>
      <w:bookmarkStart w:id="125" w:name="_Toc308100815"/>
      <w:bookmarkStart w:id="126" w:name="_Toc475609940"/>
      <w:bookmarkEnd w:id="118"/>
      <w:bookmarkEnd w:id="119"/>
      <w:r w:rsidRPr="00541D6D">
        <w:rPr>
          <w:rFonts w:ascii="Arial Narrow" w:hAnsi="Arial Narrow" w:cs="Arial Narrow"/>
        </w:rPr>
        <w:t>OCHRANA CIVILIZAČNÍCH HODNOT</w:t>
      </w:r>
      <w:bookmarkEnd w:id="125"/>
      <w:bookmarkEnd w:id="126"/>
    </w:p>
    <w:p w:rsidR="003B3871" w:rsidRPr="00DE02CA" w:rsidRDefault="003B3871" w:rsidP="005F5EE8">
      <w:pPr>
        <w:spacing w:line="240" w:lineRule="auto"/>
        <w:ind w:firstLine="0"/>
      </w:pPr>
      <w:r w:rsidRPr="00541D6D">
        <w:t>● Respektovat nemovitou kulturní památku evidovanou v Ústředním seznamu kulturních památek ČR (</w:t>
      </w:r>
      <w:r w:rsidRPr="00DE02CA">
        <w:t xml:space="preserve">ÚSKP ČR) </w:t>
      </w:r>
      <w:r w:rsidRPr="00DE02CA">
        <w:rPr>
          <w:b/>
          <w:bCs/>
        </w:rPr>
        <w:t>pamětní kříž</w:t>
      </w:r>
      <w:r w:rsidRPr="00DE02CA">
        <w:t xml:space="preserve"> rejstříkové číslo: ÚSKP ČR 22931/7-1080, další významné místní památky (</w:t>
      </w:r>
      <w:r w:rsidRPr="00DE02CA">
        <w:rPr>
          <w:b/>
          <w:bCs/>
        </w:rPr>
        <w:t>kaplička v horní části návsi</w:t>
      </w:r>
      <w:r w:rsidRPr="00DE02CA">
        <w:t xml:space="preserve">, </w:t>
      </w:r>
      <w:r w:rsidRPr="00DE02CA">
        <w:rPr>
          <w:b/>
          <w:bCs/>
        </w:rPr>
        <w:t>památník „našim vítězům“</w:t>
      </w:r>
      <w:r w:rsidRPr="00DE02CA">
        <w:t xml:space="preserve"> a </w:t>
      </w:r>
      <w:r w:rsidRPr="00DE02CA">
        <w:rPr>
          <w:b/>
          <w:bCs/>
        </w:rPr>
        <w:t>kříže v obci i krajině</w:t>
      </w:r>
      <w:r w:rsidRPr="00DE02CA">
        <w:t>)</w:t>
      </w:r>
      <w:r>
        <w:t>.</w:t>
      </w:r>
    </w:p>
    <w:p w:rsidR="003B3871" w:rsidRDefault="003B3871" w:rsidP="005F5EE8">
      <w:pPr>
        <w:spacing w:line="240" w:lineRule="auto"/>
        <w:ind w:firstLine="0"/>
      </w:pPr>
      <w:r w:rsidRPr="00541D6D">
        <w:t xml:space="preserve">►Splněno. Nemovitá kulturní památka je respektována. Rovněž veškeré stavby drobné sakrální architektury, kříže v krajině i nemovité památníky místního významu jsou respektovány a zachovány. Návrhové plochy nevytváří kolize s těmito hodnotami. (Viz kapitola </w:t>
      </w:r>
      <w:r w:rsidR="00914C09">
        <w:fldChar w:fldCharType="begin"/>
      </w:r>
      <w:r w:rsidR="00914C09">
        <w:instrText xml:space="preserve"> REF _Ref356295646 \w \h  \* MERGEFORMAT </w:instrText>
      </w:r>
      <w:r w:rsidR="00914C09">
        <w:fldChar w:fldCharType="separate"/>
      </w:r>
      <w:r w:rsidR="00137242">
        <w:t>J.1.1</w:t>
      </w:r>
      <w:r w:rsidR="00914C09">
        <w:fldChar w:fldCharType="end"/>
      </w:r>
      <w:r w:rsidRPr="00541D6D">
        <w:t xml:space="preserve"> Ochrana kulturních hodnot)</w:t>
      </w:r>
      <w:r>
        <w:t>.</w:t>
      </w:r>
    </w:p>
    <w:p w:rsidR="003B3871" w:rsidRPr="00541D6D" w:rsidRDefault="003B3871" w:rsidP="005F5EE8">
      <w:pPr>
        <w:spacing w:line="240" w:lineRule="auto"/>
        <w:ind w:firstLine="0"/>
      </w:pPr>
    </w:p>
    <w:p w:rsidR="003B3871" w:rsidRPr="00541D6D" w:rsidRDefault="003B3871" w:rsidP="005F5EE8">
      <w:pPr>
        <w:pStyle w:val="Styl2"/>
        <w:numPr>
          <w:ilvl w:val="0"/>
          <w:numId w:val="0"/>
        </w:numPr>
        <w:spacing w:line="240" w:lineRule="auto"/>
        <w:rPr>
          <w:rFonts w:ascii="Arial Narrow" w:hAnsi="Arial Narrow" w:cs="Arial Narrow"/>
          <w:sz w:val="20"/>
          <w:szCs w:val="20"/>
        </w:rPr>
      </w:pPr>
      <w:r w:rsidRPr="00541D6D">
        <w:rPr>
          <w:rFonts w:ascii="Arial Narrow" w:hAnsi="Arial Narrow" w:cs="Arial Narrow"/>
        </w:rPr>
        <w:t xml:space="preserve">● </w:t>
      </w:r>
      <w:r w:rsidRPr="00541D6D">
        <w:rPr>
          <w:rFonts w:ascii="Arial Narrow" w:hAnsi="Arial Narrow" w:cs="Arial Narrow"/>
          <w:sz w:val="20"/>
          <w:szCs w:val="20"/>
        </w:rPr>
        <w:t>Respektovat historickou strukturu obce, včetně historických siluet a pohledů</w:t>
      </w:r>
      <w:r>
        <w:rPr>
          <w:rFonts w:ascii="Arial Narrow" w:hAnsi="Arial Narrow" w:cs="Arial Narrow"/>
          <w:sz w:val="20"/>
          <w:szCs w:val="20"/>
        </w:rPr>
        <w:t>.</w:t>
      </w:r>
    </w:p>
    <w:p w:rsidR="003B3871" w:rsidRDefault="003B3871" w:rsidP="005F5EE8">
      <w:pPr>
        <w:spacing w:line="240" w:lineRule="auto"/>
        <w:ind w:firstLine="0"/>
      </w:pPr>
      <w:r w:rsidRPr="00541D6D">
        <w:t xml:space="preserve">►Splněno. Původní historická struktura obce je respektována, včetně historických siluet a průhledů. Urbanistická koncepce je rozvíjena tak, aby nedošlo k narušení </w:t>
      </w:r>
      <w:r>
        <w:t>původní urbanistické struktury.</w:t>
      </w:r>
    </w:p>
    <w:p w:rsidR="003B3871" w:rsidRPr="00541D6D" w:rsidRDefault="003B3871" w:rsidP="005F5EE8">
      <w:pPr>
        <w:spacing w:line="240" w:lineRule="auto"/>
        <w:ind w:firstLine="0"/>
      </w:pPr>
    </w:p>
    <w:p w:rsidR="003B3871" w:rsidRPr="00541D6D" w:rsidRDefault="003B3871" w:rsidP="005F5EE8">
      <w:pPr>
        <w:pStyle w:val="Styl2"/>
        <w:numPr>
          <w:ilvl w:val="0"/>
          <w:numId w:val="0"/>
        </w:numPr>
        <w:spacing w:line="240" w:lineRule="auto"/>
        <w:rPr>
          <w:rFonts w:ascii="Arial Narrow" w:hAnsi="Arial Narrow" w:cs="Arial Narrow"/>
          <w:sz w:val="20"/>
          <w:szCs w:val="20"/>
        </w:rPr>
      </w:pPr>
      <w:r w:rsidRPr="00541D6D">
        <w:rPr>
          <w:rFonts w:ascii="Arial Narrow" w:hAnsi="Arial Narrow" w:cs="Arial Narrow"/>
          <w:sz w:val="20"/>
          <w:szCs w:val="20"/>
        </w:rPr>
        <w:t>● Katastrální území obce Viničné Šumice můžeme klasifikovat jako území s archeologickými nálezy dle § 22 odst. 2 zákona č. 20/1987 Sb., o státní památkové péči, ve znění pozdějších předpisů</w:t>
      </w:r>
    </w:p>
    <w:p w:rsidR="003B3871" w:rsidRPr="00541D6D" w:rsidRDefault="003B3871" w:rsidP="005F5EE8">
      <w:pPr>
        <w:spacing w:line="240" w:lineRule="auto"/>
        <w:ind w:firstLine="0"/>
      </w:pPr>
      <w:r w:rsidRPr="00541D6D">
        <w:t>►Skutečnost, že katastrální území obce Viničné Šumice je klasifikováno jako území s archeologickými nálezy, je bráno v potaz. V koordinačním výkresu II.1 jsou vymezeny všechny evidované lokality potenciálních archeologických nalezišť 1. a 2. třídy dle ÚAP.</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přírodní hodnoty – přírodní památka Hynčicovy skály, včetně ochranného pásma, a VKP</w:t>
      </w:r>
      <w:r>
        <w:t>.</w:t>
      </w:r>
    </w:p>
    <w:p w:rsidR="003B3871" w:rsidRPr="00541D6D" w:rsidRDefault="003B3871" w:rsidP="005F5EE8">
      <w:pPr>
        <w:spacing w:line="240" w:lineRule="auto"/>
        <w:ind w:firstLine="0"/>
      </w:pPr>
      <w:r w:rsidRPr="00541D6D">
        <w:t>►Ochranná pásma VKP a přírodní památky Hynčicovy skály jsou respektována.</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●Vymezit a upřesnit nadregionální biokoridor NRBK 06, lokální ÚSES a případné interakční prvky</w:t>
      </w:r>
      <w:r>
        <w:t>.</w:t>
      </w:r>
    </w:p>
    <w:p w:rsidR="003B3871" w:rsidRPr="00541D6D" w:rsidRDefault="003B3871" w:rsidP="005F5EE8">
      <w:pPr>
        <w:spacing w:line="240" w:lineRule="auto"/>
        <w:ind w:firstLine="0"/>
      </w:pPr>
      <w:r w:rsidRPr="00541D6D">
        <w:lastRenderedPageBreak/>
        <w:t>►Jak už vychází z koncepce předchozí ÚPD, NRBK 06 je vymezen na okraji lesního komplexu na hranici řešeného území, avšak z předpokladem, že upřesněná trasa povede po sousedním k.ú. Pozořic. Lokální ÚSES a interakční prvky jsou vymezeny v rámci koordinačního výkresu.</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●Zachovat hodnoty krajinného rázu a obrazu obce, včetně okrajových částí</w:t>
      </w:r>
      <w:r>
        <w:t>.</w:t>
      </w:r>
    </w:p>
    <w:p w:rsidR="003B3871" w:rsidRDefault="003B3871" w:rsidP="000422B5">
      <w:pPr>
        <w:spacing w:line="240" w:lineRule="auto"/>
        <w:ind w:firstLine="0"/>
        <w:rPr>
          <w:i/>
          <w:iCs/>
        </w:rPr>
      </w:pPr>
      <w:r w:rsidRPr="00541D6D">
        <w:t>►</w:t>
      </w:r>
      <w:r w:rsidRPr="00541D6D">
        <w:rPr>
          <w:i/>
          <w:iCs/>
        </w:rPr>
        <w:t>Splněno. V rámci zpracování územního plánu bylo zpracováno vyhodnocení vlivů ÚP Viničné Šumice na životní prostředí. Výsledná koncepce ÚP vyhodnocení respek</w:t>
      </w:r>
      <w:r>
        <w:rPr>
          <w:i/>
          <w:iCs/>
        </w:rPr>
        <w:t>tuje závěry tohoto vyhodnocení.</w:t>
      </w:r>
    </w:p>
    <w:p w:rsidR="003B3871" w:rsidRPr="000422B5" w:rsidRDefault="003B3871" w:rsidP="000422B5">
      <w:pPr>
        <w:spacing w:line="240" w:lineRule="auto"/>
        <w:ind w:firstLine="0"/>
        <w:rPr>
          <w:i/>
          <w:iCs/>
        </w:rPr>
      </w:pPr>
    </w:p>
    <w:p w:rsidR="003B3871" w:rsidRPr="00541D6D" w:rsidRDefault="003B3871" w:rsidP="005F5EE8">
      <w:pPr>
        <w:spacing w:line="240" w:lineRule="auto"/>
        <w:ind w:firstLine="0"/>
      </w:pPr>
      <w:r w:rsidRPr="00541D6D">
        <w:t>● V rozvojových koncepcích zohlednit význam primárních horizontů</w:t>
      </w:r>
      <w:r>
        <w:t>.</w:t>
      </w:r>
    </w:p>
    <w:p w:rsidR="003B3871" w:rsidRPr="00541D6D" w:rsidRDefault="003B3871" w:rsidP="005F5EE8">
      <w:pPr>
        <w:spacing w:line="240" w:lineRule="auto"/>
        <w:ind w:firstLine="0"/>
      </w:pPr>
      <w:r w:rsidRPr="00541D6D">
        <w:t>►V řešeném území je zásadní především horizont na severní straně řešeného území. Tento jižní svah je z důvodu své exponovanosti a přírodní rozmanitosti navržen ponechat ve své původní podobě blokován pro jakoukoliv zástavbu. Umísťovat jakoukoliv zástavbu nad úpatí svahu do původních sadů a vinic je krajně nežádoucí z důvodů zachovaní původního přírodního horizontu a jedinečné biologické diverzity.</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Respektovat přírodní dominanty, významné vyhlídkové body, významné linie vzrostlé zeleně a významnou solitérní zeleň utvářející obraz a charakter území</w:t>
      </w:r>
      <w:r>
        <w:t>.</w:t>
      </w:r>
    </w:p>
    <w:p w:rsidR="003B3871" w:rsidRPr="00541D6D" w:rsidRDefault="003B3871" w:rsidP="005F5EE8">
      <w:pPr>
        <w:pStyle w:val="Styl2"/>
        <w:numPr>
          <w:ilvl w:val="0"/>
          <w:numId w:val="0"/>
        </w:numPr>
        <w:spacing w:line="240" w:lineRule="auto"/>
        <w:rPr>
          <w:rFonts w:ascii="Arial Narrow" w:hAnsi="Arial Narrow" w:cs="Arial Narrow"/>
        </w:rPr>
      </w:pPr>
      <w:r w:rsidRPr="00541D6D">
        <w:rPr>
          <w:rFonts w:ascii="Arial Narrow" w:hAnsi="Arial Narrow" w:cs="Arial Narrow"/>
        </w:rPr>
        <w:t>►</w:t>
      </w:r>
      <w:r w:rsidRPr="00541D6D">
        <w:rPr>
          <w:rFonts w:ascii="Arial Narrow" w:hAnsi="Arial Narrow" w:cs="Arial Narrow"/>
          <w:sz w:val="20"/>
          <w:szCs w:val="20"/>
        </w:rPr>
        <w:t>Koncepcí ÚP nejsou tyto hodnoty narušeny</w:t>
      </w:r>
      <w:r>
        <w:rPr>
          <w:rFonts w:ascii="Arial Narrow" w:hAnsi="Arial Narrow" w:cs="Arial Narrow"/>
          <w:sz w:val="20"/>
          <w:szCs w:val="20"/>
        </w:rPr>
        <w:t>.</w:t>
      </w:r>
    </w:p>
    <w:p w:rsidR="003B3871" w:rsidRPr="00541D6D" w:rsidRDefault="003B3871" w:rsidP="005F5EE8">
      <w:pPr>
        <w:pStyle w:val="Styl1"/>
        <w:spacing w:line="240" w:lineRule="auto"/>
        <w:rPr>
          <w:rFonts w:ascii="Arial Narrow" w:hAnsi="Arial Narrow" w:cs="Arial Narrow"/>
        </w:rPr>
      </w:pPr>
    </w:p>
    <w:p w:rsidR="003B3871" w:rsidRPr="00541D6D" w:rsidRDefault="003B3871" w:rsidP="005F5EE8">
      <w:pPr>
        <w:spacing w:line="240" w:lineRule="auto"/>
        <w:ind w:firstLine="0"/>
      </w:pPr>
      <w:r w:rsidRPr="00541D6D">
        <w:t>● Respektovat a rozvíjet civilizační hodnoty území</w:t>
      </w:r>
      <w:r>
        <w:t>.</w:t>
      </w:r>
    </w:p>
    <w:p w:rsidR="003B3871" w:rsidRPr="00541D6D" w:rsidRDefault="003B3871" w:rsidP="005F5EE8">
      <w:pPr>
        <w:spacing w:line="240" w:lineRule="auto"/>
        <w:ind w:firstLine="0"/>
      </w:pPr>
      <w:r w:rsidRPr="00541D6D">
        <w:t>►Jsou respektovány veškeré známé civilizační hodnoty území (hodnoty území, spočívající např. v jeho vybavení veřejnou infrastrukturou, možností pracovních příležitostí, v dopravní dostupnosti částí obce, v dostupnosti veřejné dopravy, v možnosti využívání krajiny k zemědělským účelům apod.)</w:t>
      </w:r>
      <w:r>
        <w:t>.</w:t>
      </w:r>
    </w:p>
    <w:p w:rsidR="003B3871" w:rsidRPr="00541D6D" w:rsidRDefault="003B3871" w:rsidP="005F5EE8">
      <w:pPr>
        <w:spacing w:line="240" w:lineRule="auto"/>
        <w:ind w:firstLine="0"/>
      </w:pPr>
      <w:r w:rsidRPr="00541D6D">
        <w:t xml:space="preserve">►Řešení územního plánu akceptuje stávající kulturní, urbanistické, architektonické a přírodní hodnoty daného území a to jak zastavěné části obce, tak i volné krajiny. K podpoře zachování krajinného rázu budou u rozvojových ploch stanoveny prostorové </w:t>
      </w:r>
      <w:r>
        <w:t>regulativy (především výškové).</w:t>
      </w:r>
    </w:p>
    <w:p w:rsidR="003B3871" w:rsidRPr="000422B5" w:rsidRDefault="003B3871" w:rsidP="000422B5">
      <w:pPr>
        <w:spacing w:line="240" w:lineRule="auto"/>
        <w:ind w:firstLine="0"/>
      </w:pPr>
      <w:r w:rsidRPr="00541D6D">
        <w:t xml:space="preserve">Podrobně viz kap.: </w:t>
      </w:r>
      <w:r w:rsidR="00914C09">
        <w:fldChar w:fldCharType="begin"/>
      </w:r>
      <w:r w:rsidR="00914C09">
        <w:instrText xml:space="preserve"> REF _Ref352153378 \w \h  \* MERGEFORMAT </w:instrText>
      </w:r>
      <w:r w:rsidR="00914C09">
        <w:fldChar w:fldCharType="separate"/>
      </w:r>
      <w:r w:rsidR="00137242">
        <w:t>J.1</w:t>
      </w:r>
      <w:r w:rsidR="00914C09">
        <w:fldChar w:fldCharType="end"/>
      </w:r>
      <w:r w:rsidRPr="00541D6D">
        <w:t xml:space="preserve"> </w:t>
      </w:r>
      <w:r w:rsidR="00914C09">
        <w:fldChar w:fldCharType="begin"/>
      </w:r>
      <w:r w:rsidR="00914C09">
        <w:instrText xml:space="preserve"> REF _Ref352153314 \h  \* MERGEFORMAT </w:instrText>
      </w:r>
      <w:r w:rsidR="00914C09">
        <w:fldChar w:fldCharType="separate"/>
      </w:r>
      <w:r w:rsidR="00137242" w:rsidRPr="00541D6D">
        <w:t>KONCEPCE OCHRANY A ROZVOJE HODNOT ÚZEMÍ</w:t>
      </w:r>
      <w:r w:rsidR="00914C09">
        <w:fldChar w:fldCharType="end"/>
      </w:r>
      <w:r>
        <w:t>.</w:t>
      </w:r>
    </w:p>
    <w:p w:rsidR="003B3871" w:rsidRPr="00541D6D" w:rsidRDefault="003B3871" w:rsidP="005F5EE8">
      <w:pPr>
        <w:pStyle w:val="Nadpis2"/>
        <w:spacing w:line="240" w:lineRule="auto"/>
        <w:rPr>
          <w:rFonts w:ascii="Arial Narrow" w:hAnsi="Arial Narrow" w:cs="Arial Narrow"/>
        </w:rPr>
      </w:pPr>
      <w:bookmarkStart w:id="127" w:name="_Toc340773859"/>
      <w:bookmarkStart w:id="128" w:name="_Toc350939793"/>
      <w:bookmarkStart w:id="129" w:name="_Ref352152849"/>
      <w:bookmarkStart w:id="130" w:name="_Ref352152856"/>
      <w:bookmarkStart w:id="131" w:name="_Ref352153115"/>
      <w:bookmarkStart w:id="132" w:name="_Ref352153127"/>
      <w:bookmarkStart w:id="133" w:name="_Ref352153135"/>
      <w:bookmarkStart w:id="134" w:name="_Ref352153160"/>
      <w:bookmarkStart w:id="135" w:name="_Toc475609941"/>
      <w:r w:rsidRPr="00541D6D">
        <w:rPr>
          <w:rFonts w:ascii="Arial Narrow" w:hAnsi="Arial Narrow" w:cs="Arial Narrow"/>
        </w:rPr>
        <w:t>POŽADAVKY NA VEŘEJNĚ PROSPĚŠNÉ STAVBY, VEŘEJNĚ PROSPĚŠNÁ OPATŘENÍ A ASANACE</w:t>
      </w:r>
      <w:bookmarkEnd w:id="127"/>
      <w:bookmarkEnd w:id="128"/>
      <w:bookmarkEnd w:id="129"/>
      <w:bookmarkEnd w:id="130"/>
      <w:bookmarkEnd w:id="131"/>
      <w:bookmarkEnd w:id="132"/>
      <w:bookmarkEnd w:id="133"/>
      <w:bookmarkEnd w:id="134"/>
      <w:bookmarkEnd w:id="135"/>
    </w:p>
    <w:p w:rsidR="003B3871" w:rsidRPr="00541D6D" w:rsidRDefault="003B3871" w:rsidP="005F5EE8">
      <w:pPr>
        <w:spacing w:line="240" w:lineRule="auto"/>
        <w:ind w:firstLine="0"/>
      </w:pPr>
      <w:r w:rsidRPr="00541D6D">
        <w:t>● Plochy dopravní a technické infrastruktury navrhnout v ÚP jako VPS</w:t>
      </w:r>
      <w:r>
        <w:t>.</w:t>
      </w:r>
    </w:p>
    <w:p w:rsidR="003B3871" w:rsidRPr="00541D6D" w:rsidRDefault="003B3871" w:rsidP="005F5EE8">
      <w:pPr>
        <w:spacing w:line="240" w:lineRule="auto"/>
        <w:ind w:firstLine="0"/>
      </w:pPr>
      <w:r w:rsidRPr="00541D6D">
        <w:rPr>
          <w:i/>
          <w:iCs/>
        </w:rPr>
        <w:t>►</w:t>
      </w:r>
      <w:r w:rsidRPr="00541D6D">
        <w:t>V ÚP jsou vymezeny veřejně prospěšné stavby (VPS) s možností vyvlastnění pro stavby dopravní a technické infrastruktury.</w:t>
      </w:r>
    </w:p>
    <w:p w:rsidR="003B3871" w:rsidRPr="00541D6D" w:rsidRDefault="003B3871" w:rsidP="005F5EE8">
      <w:pPr>
        <w:spacing w:line="240" w:lineRule="auto"/>
        <w:ind w:firstLine="0"/>
      </w:pPr>
      <w:r w:rsidRPr="00541D6D">
        <w:rPr>
          <w:i/>
          <w:iCs/>
        </w:rPr>
        <w:tab/>
      </w:r>
      <w:r w:rsidRPr="00541D6D">
        <w:t xml:space="preserve">- Plochy pro účelové komunikace </w:t>
      </w:r>
      <w:r w:rsidRPr="00E36C82">
        <w:rPr>
          <w:strike/>
        </w:rPr>
        <w:t>(</w:t>
      </w:r>
      <w:r w:rsidRPr="00E36C82">
        <w:rPr>
          <w:strike/>
          <w:color w:val="FF0000"/>
        </w:rPr>
        <w:t>WD1</w:t>
      </w:r>
      <w:r w:rsidRPr="00541D6D">
        <w:t xml:space="preserve">, </w:t>
      </w:r>
      <w:r w:rsidRPr="00C16EBA">
        <w:rPr>
          <w:b/>
          <w:bCs/>
        </w:rPr>
        <w:t>WD2</w:t>
      </w:r>
      <w:r w:rsidRPr="00541D6D">
        <w:t xml:space="preserve">, </w:t>
      </w:r>
      <w:r w:rsidRPr="00C16EBA">
        <w:rPr>
          <w:b/>
          <w:bCs/>
        </w:rPr>
        <w:t>WD3</w:t>
      </w:r>
      <w:r w:rsidRPr="00541D6D">
        <w:t>).</w:t>
      </w:r>
    </w:p>
    <w:p w:rsidR="003B3871" w:rsidRPr="00797603" w:rsidRDefault="003B3871" w:rsidP="005F5EE8">
      <w:pPr>
        <w:spacing w:line="240" w:lineRule="auto"/>
        <w:ind w:firstLine="0"/>
        <w:rPr>
          <w:strike/>
          <w:color w:val="0000FF"/>
        </w:rPr>
      </w:pPr>
      <w:r w:rsidRPr="00797603">
        <w:rPr>
          <w:strike/>
          <w:color w:val="0000FF"/>
        </w:rPr>
        <w:tab/>
        <w:t xml:space="preserve">- Koridor pro nadzemní vedení elektrické energie (WT1 a </w:t>
      </w:r>
      <w:r w:rsidRPr="00797603">
        <w:rPr>
          <w:b/>
          <w:bCs/>
          <w:strike/>
          <w:color w:val="0000FF"/>
        </w:rPr>
        <w:t>WT2</w:t>
      </w:r>
      <w:r w:rsidRPr="00797603">
        <w:rPr>
          <w:strike/>
          <w:color w:val="0000FF"/>
        </w:rPr>
        <w:t>).</w:t>
      </w:r>
    </w:p>
    <w:p w:rsidR="003B3871" w:rsidRPr="00541D6D" w:rsidRDefault="003B3871" w:rsidP="005F5EE8">
      <w:pPr>
        <w:spacing w:line="240" w:lineRule="auto"/>
        <w:ind w:firstLine="0"/>
      </w:pPr>
    </w:p>
    <w:p w:rsidR="003B3871" w:rsidRPr="00797603" w:rsidRDefault="003B3871" w:rsidP="005F5EE8">
      <w:pPr>
        <w:spacing w:line="240" w:lineRule="auto"/>
        <w:ind w:firstLine="0"/>
        <w:rPr>
          <w:strike/>
          <w:color w:val="0000FF"/>
        </w:rPr>
      </w:pPr>
      <w:r w:rsidRPr="00797603">
        <w:rPr>
          <w:i/>
          <w:iCs/>
          <w:strike/>
          <w:color w:val="0000FF"/>
        </w:rPr>
        <w:t>►</w:t>
      </w:r>
      <w:r w:rsidRPr="00797603">
        <w:rPr>
          <w:strike/>
          <w:color w:val="0000FF"/>
        </w:rPr>
        <w:t>V ÚP jsou dále vymezena veřejně prospěšná opatření (VPO) s možností vyvlastnění.</w:t>
      </w:r>
    </w:p>
    <w:p w:rsidR="003B3871" w:rsidRPr="00797603" w:rsidRDefault="003B3871" w:rsidP="005F5EE8">
      <w:pPr>
        <w:spacing w:line="240" w:lineRule="auto"/>
        <w:ind w:left="709" w:firstLine="0"/>
        <w:rPr>
          <w:strike/>
          <w:color w:val="0000FF"/>
        </w:rPr>
      </w:pPr>
      <w:r w:rsidRPr="00797603">
        <w:rPr>
          <w:strike/>
          <w:color w:val="0000FF"/>
        </w:rPr>
        <w:t>- Plochy pro založení prvků ÚSES. (</w:t>
      </w:r>
      <w:r w:rsidRPr="00797603">
        <w:rPr>
          <w:b/>
          <w:bCs/>
          <w:strike/>
          <w:color w:val="0000FF"/>
        </w:rPr>
        <w:t>WU1, WU2, WU3, WU4, WU5, WU6, WU7, WU8, WU9, WU10, WU11, WU12, WU13</w:t>
      </w:r>
      <w:r w:rsidRPr="00797603">
        <w:rPr>
          <w:strike/>
          <w:color w:val="0000FF"/>
        </w:rPr>
        <w:t>). Vymezené plochy jsou vymezeny z důvodu snižování ohrožení v území povodněmi a jinými přírodními katastrofami a zvyšování retenčních schopností v území.</w:t>
      </w:r>
    </w:p>
    <w:p w:rsidR="003B3871" w:rsidRPr="00541D6D" w:rsidRDefault="003B3871" w:rsidP="005F5EE8">
      <w:pPr>
        <w:spacing w:line="240" w:lineRule="auto"/>
        <w:ind w:left="709" w:firstLine="0"/>
      </w:pPr>
    </w:p>
    <w:p w:rsidR="003B3871" w:rsidRPr="00541D6D" w:rsidRDefault="003B3871" w:rsidP="005F5EE8">
      <w:pPr>
        <w:spacing w:line="240" w:lineRule="auto"/>
        <w:ind w:firstLine="0"/>
      </w:pPr>
      <w:r w:rsidRPr="00541D6D">
        <w:t>►V ÚP byly vymezeny veřejně prospěšné stavby pouze s možností uplatnění předkupního práva.</w:t>
      </w:r>
    </w:p>
    <w:p w:rsidR="003B3871" w:rsidRDefault="003B3871" w:rsidP="005F5EE8">
      <w:pPr>
        <w:spacing w:line="240" w:lineRule="auto"/>
        <w:ind w:left="705" w:firstLine="0"/>
      </w:pPr>
      <w:r w:rsidRPr="00541D6D">
        <w:t>- Veřejně prospěšné stavby občanského vybavení, které jsou veřejnou infrastrukturou dle § 2 odst. 1 písm. k 3. (</w:t>
      </w:r>
      <w:r w:rsidRPr="00C16EBA">
        <w:rPr>
          <w:b/>
          <w:bCs/>
        </w:rPr>
        <w:t>PO1</w:t>
      </w:r>
      <w:r w:rsidRPr="00541D6D">
        <w:t xml:space="preserve">, </w:t>
      </w:r>
      <w:r w:rsidRPr="00C16EBA">
        <w:rPr>
          <w:b/>
          <w:bCs/>
        </w:rPr>
        <w:t>PO2</w:t>
      </w:r>
      <w:r w:rsidRPr="00541D6D">
        <w:t xml:space="preserve">, </w:t>
      </w:r>
      <w:r w:rsidRPr="00F8510D">
        <w:rPr>
          <w:strike/>
          <w:color w:val="FF0000"/>
        </w:rPr>
        <w:t>PO3,</w:t>
      </w:r>
      <w:r w:rsidRPr="00541D6D">
        <w:t xml:space="preserve"> </w:t>
      </w:r>
      <w:r w:rsidRPr="00C16EBA">
        <w:rPr>
          <w:b/>
          <w:bCs/>
        </w:rPr>
        <w:t>PO4</w:t>
      </w:r>
      <w:r w:rsidRPr="00541D6D">
        <w:t xml:space="preserve">, </w:t>
      </w:r>
      <w:r w:rsidRPr="00C16EBA">
        <w:rPr>
          <w:b/>
          <w:bCs/>
        </w:rPr>
        <w:t>PO5</w:t>
      </w:r>
      <w:r w:rsidRPr="00541D6D">
        <w:t>)</w:t>
      </w:r>
      <w:r>
        <w:t>.</w:t>
      </w:r>
    </w:p>
    <w:p w:rsidR="003B3871" w:rsidRDefault="003B3871" w:rsidP="005F5EE8">
      <w:pPr>
        <w:spacing w:line="240" w:lineRule="auto"/>
        <w:ind w:firstLine="0"/>
      </w:pPr>
    </w:p>
    <w:p w:rsidR="003B3871" w:rsidRDefault="003B3871" w:rsidP="005F5EE8">
      <w:pPr>
        <w:spacing w:line="240" w:lineRule="auto"/>
        <w:ind w:firstLine="0"/>
      </w:pPr>
      <w:r w:rsidRPr="00541D6D">
        <w:rPr>
          <w:i/>
          <w:iCs/>
        </w:rPr>
        <w:t>►</w:t>
      </w:r>
      <w:r>
        <w:t>V souvislosti s vymezením návrhových ploch (</w:t>
      </w:r>
      <w:r w:rsidRPr="00F653F6">
        <w:rPr>
          <w:b/>
          <w:bCs/>
        </w:rPr>
        <w:t>U/P8</w:t>
      </w:r>
      <w:r>
        <w:t>) a (</w:t>
      </w:r>
      <w:r w:rsidRPr="00F653F6">
        <w:rPr>
          <w:b/>
          <w:bCs/>
        </w:rPr>
        <w:t>U/P11</w:t>
      </w:r>
      <w:r>
        <w:t>) je nutné provést asanace stávajících objektů. Jedné se o staré vysloužilé objekty, v dopravně exponovaných lokalitách, jejichž odstraněním bude zkvalitněn veřejný prostor obce, zpřehledněny dopravní poměry ve prospěch bezpečnosti chodců i řidičů a doplněny plochy veřejného prostranství.</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rPr>
          <w:i/>
          <w:iCs/>
        </w:rPr>
        <w:t>►</w:t>
      </w:r>
      <w:r w:rsidRPr="00541D6D">
        <w:t xml:space="preserve">VPS </w:t>
      </w:r>
      <w:r w:rsidRPr="00797603">
        <w:rPr>
          <w:strike/>
          <w:color w:val="0000FF"/>
        </w:rPr>
        <w:t>a VPO</w:t>
      </w:r>
      <w:r w:rsidRPr="00541D6D">
        <w:t xml:space="preserve"> jsou graficky vymezeny ve výkrese č. I.3.</w:t>
      </w:r>
      <w:r>
        <w:t xml:space="preserve"> (VEŘEJNĚ PROSPĚŠNÉ STAVBY, OPATŘENÍ A ASANACE).</w:t>
      </w:r>
    </w:p>
    <w:p w:rsidR="003B3871" w:rsidRPr="000422B5" w:rsidRDefault="003B3871" w:rsidP="000422B5">
      <w:pPr>
        <w:pStyle w:val="Nadpis2"/>
        <w:spacing w:line="240" w:lineRule="auto"/>
        <w:rPr>
          <w:rFonts w:ascii="Arial Narrow" w:hAnsi="Arial Narrow" w:cs="Arial Narrow"/>
        </w:rPr>
      </w:pPr>
      <w:bookmarkStart w:id="136" w:name="_Toc340773860"/>
      <w:bookmarkStart w:id="137" w:name="_Toc350939794"/>
      <w:bookmarkStart w:id="138" w:name="_Toc475609942"/>
      <w:r w:rsidRPr="00541D6D">
        <w:rPr>
          <w:rFonts w:ascii="Arial Narrow" w:hAnsi="Arial Narrow" w:cs="Arial Narrow"/>
        </w:rPr>
        <w:lastRenderedPageBreak/>
        <w:t>DALŠÍ POŽADAVKY, VYPLÝVAJÍCÍ ZE ZVLÁŠTNÍCH PRÁVNÍCH PŘEDPISŮ (NAPŘ. POŽADAVKY NA OCHRANU VEŘEJNÉHO ZDRAVÍ, CIVILNÍ OCHRANY, OBRANY A BEZPEČNOSTI STÁTU, OCHRANY LOŽISEK NEROSTNÝCH SUROVIN, GEOLOGICKÉ STAVBY ÚZEMÍ, OCHRANY PŘED POVODNĚMI A JINÝMI RIZIKOVÝMI PŘÍRODNÍMI JEVY)</w:t>
      </w:r>
      <w:bookmarkEnd w:id="136"/>
      <w:bookmarkEnd w:id="137"/>
      <w:bookmarkEnd w:id="138"/>
    </w:p>
    <w:p w:rsidR="003B3871" w:rsidRPr="00541D6D" w:rsidRDefault="003B3871" w:rsidP="005F5EE8">
      <w:pPr>
        <w:pStyle w:val="Nadpis3"/>
        <w:spacing w:line="240" w:lineRule="auto"/>
        <w:rPr>
          <w:rFonts w:ascii="Arial Narrow" w:hAnsi="Arial Narrow" w:cs="Arial Narrow"/>
        </w:rPr>
      </w:pPr>
      <w:bookmarkStart w:id="139" w:name="_Toc475609943"/>
      <w:r w:rsidRPr="00541D6D">
        <w:rPr>
          <w:rFonts w:ascii="Arial Narrow" w:hAnsi="Arial Narrow" w:cs="Arial Narrow"/>
        </w:rPr>
        <w:t>OCHRANA OBYVATELSTVA A OBRANA STÁTU</w:t>
      </w:r>
      <w:bookmarkEnd w:id="139"/>
    </w:p>
    <w:p w:rsidR="003B3871" w:rsidRPr="00541D6D" w:rsidRDefault="003B3871" w:rsidP="005F5EE8">
      <w:pPr>
        <w:spacing w:line="240" w:lineRule="auto"/>
        <w:ind w:firstLine="0"/>
      </w:pPr>
      <w:r w:rsidRPr="00541D6D">
        <w:t>● HSZ JMK uplatnil následující požadavky:</w:t>
      </w:r>
    </w:p>
    <w:p w:rsidR="003B3871" w:rsidRPr="00541D6D" w:rsidRDefault="003B3871" w:rsidP="005F5EE8">
      <w:pPr>
        <w:spacing w:line="240" w:lineRule="auto"/>
        <w:ind w:firstLine="0"/>
      </w:pPr>
      <w:r w:rsidRPr="00541D6D">
        <w:t>Vyhodnotit požadavek § 29 odst. 1 písmeno k, zákona č. 133/1985 Sb., o požární ochraně, ve znění pozdějších předpisů – „zdroje vody pro hašení požárů“.</w:t>
      </w:r>
    </w:p>
    <w:p w:rsidR="003B3871" w:rsidRPr="00541D6D" w:rsidRDefault="003B3871" w:rsidP="005F5EE8">
      <w:pPr>
        <w:spacing w:line="240" w:lineRule="auto"/>
        <w:ind w:firstLine="0"/>
      </w:pPr>
      <w:r w:rsidRPr="00541D6D">
        <w:t xml:space="preserve">Konkretizována jsou opatření ochrana obyvatelstva obce Viničné Šumice uvedená v § 20 vyhlášky </w:t>
      </w:r>
      <w:r w:rsidRPr="00996D1A">
        <w:rPr>
          <w:strike/>
          <w:color w:val="1D00F0"/>
        </w:rPr>
        <w:t>MVČR</w:t>
      </w:r>
      <w:r w:rsidRPr="005F52CF">
        <w:rPr>
          <w:strike/>
          <w:color w:val="00B0F0"/>
        </w:rPr>
        <w:t xml:space="preserve"> </w:t>
      </w:r>
      <w:r w:rsidRPr="00541D6D">
        <w:t>č. 380/2002 Sb., k přípravě a provádění úkolů ochrana obyvatelstva, především návrh ploch pro požadované potřeby</w:t>
      </w:r>
      <w:r>
        <w:t>.</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Evakuace obyvatelstva a jeho ubytování, navržení ploch a objektů pro případ nouzového ubytování při vzniku neočekávané mimořádné události.</w:t>
      </w:r>
    </w:p>
    <w:p w:rsidR="003B3871" w:rsidRPr="00AB0C96" w:rsidRDefault="003B3871" w:rsidP="005F5EE8">
      <w:pPr>
        <w:spacing w:line="240" w:lineRule="auto"/>
        <w:ind w:firstLine="0"/>
        <w:rPr>
          <w:strike/>
          <w:color w:val="0000FF"/>
        </w:rPr>
      </w:pPr>
      <w:r w:rsidRPr="00541D6D">
        <w:t xml:space="preserve">►Evakuace obyvatelstva a jeho ubytování je řešeno dle havarijního plánu JMK. Způsob provádění evakuace a jejího všestranného zabezpečení stanoví § 12 a 13 vyhlášky </w:t>
      </w:r>
      <w:r w:rsidRPr="00996D1A">
        <w:rPr>
          <w:strike/>
          <w:color w:val="1D00F0"/>
        </w:rPr>
        <w:t>MV</w:t>
      </w:r>
      <w:r w:rsidRPr="00541D6D">
        <w:t xml:space="preserve"> č. 380/2002 Sb., k přípravě a provádění úkolů ochrany obyvatelstva. Evakuace se provádí z míst ohrožených mimořádnou událostí do míst, která zajišťují pro evakuované obyvatelstvo náhradní ubytování a stravování, pro zvířata ustájení a pro věci uskladnění. </w:t>
      </w:r>
      <w:r w:rsidRPr="00AB0C96">
        <w:rPr>
          <w:strike/>
          <w:color w:val="0000FF"/>
        </w:rPr>
        <w:t>V zájmovém území je plánovaná evakuace ze záplavového území, ze zón havarijního plánování, ale také příjem evakuovaných osob z ohroženého prostoru zóny HP JE Dukovany.</w:t>
      </w:r>
    </w:p>
    <w:p w:rsidR="003B3871" w:rsidRPr="00541D6D" w:rsidRDefault="003B3871" w:rsidP="005F5EE8">
      <w:pPr>
        <w:spacing w:line="240" w:lineRule="auto"/>
        <w:ind w:firstLine="0"/>
      </w:pPr>
      <w:r w:rsidRPr="00541D6D">
        <w:t>Pro případ neočekávané (neplánované) mimořádné události lze využít pro nouzové, případně i náhradní ubytování obyvatelstv</w:t>
      </w:r>
      <w:r>
        <w:t>a následující objekty a plochy:</w:t>
      </w:r>
    </w:p>
    <w:p w:rsidR="003B3871" w:rsidRPr="00541D6D" w:rsidRDefault="003B3871" w:rsidP="005F5EE8">
      <w:pPr>
        <w:spacing w:line="240" w:lineRule="auto"/>
        <w:ind w:firstLine="0"/>
      </w:pPr>
      <w:r w:rsidRPr="00541D6D">
        <w:t xml:space="preserve">- </w:t>
      </w:r>
      <w:r>
        <w:t>p</w:t>
      </w:r>
      <w:r w:rsidRPr="00541D6D">
        <w:t xml:space="preserve">rostory </w:t>
      </w:r>
      <w:r w:rsidRPr="005A195E">
        <w:rPr>
          <w:strike/>
          <w:color w:val="0000FF"/>
        </w:rPr>
        <w:t>ZŠ včetně tělocvičny, MŠ,</w:t>
      </w:r>
      <w:r w:rsidRPr="00541D6D">
        <w:t xml:space="preserve"> </w:t>
      </w:r>
      <w:r w:rsidRPr="005A195E">
        <w:rPr>
          <w:color w:val="0000FF"/>
        </w:rPr>
        <w:t>veřejných</w:t>
      </w:r>
      <w:r>
        <w:t xml:space="preserve"> </w:t>
      </w:r>
      <w:r w:rsidRPr="00541D6D">
        <w:t>kulturně-společensk</w:t>
      </w:r>
      <w:r>
        <w:t xml:space="preserve">ých </w:t>
      </w:r>
      <w:r w:rsidRPr="00541D6D">
        <w:t xml:space="preserve">zařízení, penziony, </w:t>
      </w:r>
      <w:r w:rsidRPr="005A195E">
        <w:rPr>
          <w:strike/>
          <w:color w:val="0000FF"/>
        </w:rPr>
        <w:t>sportovní haly, domovy důchodců</w:t>
      </w:r>
      <w:r w:rsidRPr="00541D6D">
        <w:t xml:space="preserve"> ploch</w:t>
      </w:r>
      <w:r>
        <w:t>a</w:t>
      </w:r>
      <w:r w:rsidRPr="00541D6D">
        <w:t xml:space="preserve"> </w:t>
      </w:r>
      <w:r>
        <w:t xml:space="preserve">hřiště </w:t>
      </w:r>
      <w:r w:rsidRPr="00F8510D">
        <w:rPr>
          <w:strike/>
          <w:color w:val="0000FF"/>
        </w:rPr>
        <w:t>stadionů</w:t>
      </w:r>
      <w:r w:rsidRPr="00541D6D">
        <w:t>, atd</w:t>
      </w:r>
      <w:r>
        <w:t>,</w:t>
      </w:r>
    </w:p>
    <w:p w:rsidR="003B3871" w:rsidRPr="00541D6D" w:rsidRDefault="003B3871" w:rsidP="005F5EE8">
      <w:pPr>
        <w:spacing w:line="240" w:lineRule="auto"/>
        <w:ind w:firstLine="0"/>
      </w:pPr>
      <w:r w:rsidRPr="00541D6D">
        <w:t xml:space="preserve">- </w:t>
      </w:r>
      <w:r>
        <w:t>v</w:t>
      </w:r>
      <w:r w:rsidRPr="00541D6D">
        <w:t>hodné nebytové prostory v obytných domech a vhodné prostory v dalších objektech nezasaženýc</w:t>
      </w:r>
      <w:r>
        <w:t>h mimořádnou událostí,</w:t>
      </w:r>
    </w:p>
    <w:p w:rsidR="003B3871" w:rsidRPr="00541D6D" w:rsidRDefault="003B3871" w:rsidP="005F5EE8">
      <w:pPr>
        <w:spacing w:line="240" w:lineRule="auto"/>
        <w:ind w:firstLine="0"/>
      </w:pPr>
      <w:r>
        <w:t>- o</w:t>
      </w:r>
      <w:r w:rsidRPr="00541D6D">
        <w:t>rganizační ani technické zabezpečení evakuace není úkolem územního plánu. Je řešeno orgány obce v jejich dokumentaci a v HP JMK.</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Záchranných, likvidačních a obnovovacích prací pro odstranění nebo snížení škodlivých účinků mimořádných událostí. Jedná se především o řešení obslužných komunikací tak, aby byl umožněn příjezd zasahujících jednotek i v případě zneprůjezdnění části komunikací v obci a o řešení sítí technické infrastruktury s možností operativní úpravy dodávek z jiných nezávislých zdrojů.</w:t>
      </w:r>
    </w:p>
    <w:p w:rsidR="003B3871" w:rsidRPr="00541D6D" w:rsidRDefault="003B3871" w:rsidP="005F5EE8">
      <w:pPr>
        <w:spacing w:line="240" w:lineRule="auto"/>
        <w:ind w:firstLine="0"/>
      </w:pPr>
      <w:r w:rsidRPr="00541D6D">
        <w:t>►K usnadnění záchranných, likvidačních a obnovovacích prací je v urbanistickém řešení prostoru obce zásadní:</w:t>
      </w:r>
    </w:p>
    <w:p w:rsidR="003B3871" w:rsidRPr="00541D6D" w:rsidRDefault="003B3871" w:rsidP="005F5EE8">
      <w:pPr>
        <w:spacing w:line="240" w:lineRule="auto"/>
        <w:ind w:firstLine="0"/>
      </w:pPr>
      <w:r w:rsidRPr="00541D6D">
        <w:t xml:space="preserve">- </w:t>
      </w:r>
      <w:r>
        <w:t>v</w:t>
      </w:r>
      <w:r w:rsidRPr="00541D6D">
        <w:t>ýrobní zóny jsou prostorově a provozně odděleny od zón obytných, není přípustná výstavba uzavřených bloků, doprava na místních a obslužných komunikacích je řešena v souladu s platnou legislativou (vyhl. č. 23/2008 Sb., ve znění pozdějších předpisů) tak, aby umožnila příjezd zasahujících jednotek (včetně těžké techniky) a nouzovou obsluhu místních částí v případě zneprůjezdnění komunikací v obci (městě). Místo zúženého profilu v historické zástavbě bude možno objet po jiných komunikacích</w:t>
      </w:r>
      <w:r>
        <w:t>,</w:t>
      </w:r>
    </w:p>
    <w:p w:rsidR="003B3871" w:rsidRPr="00541D6D" w:rsidRDefault="003B3871" w:rsidP="005F5EE8">
      <w:pPr>
        <w:spacing w:line="240" w:lineRule="auto"/>
        <w:ind w:firstLine="0"/>
      </w:pPr>
      <w:r w:rsidRPr="00541D6D">
        <w:t xml:space="preserve">- </w:t>
      </w:r>
      <w:r>
        <w:t>p</w:t>
      </w:r>
      <w:r w:rsidRPr="00541D6D">
        <w:t xml:space="preserve">ři řešení důležitých místních komunikací bude zabezpečena jejich nezavalitelnost v důsledku rozrušení okolní zástavby, tedy jejich šířka bude minimálně (v1 + v2)/2 + 6m, kde v1 + v2 je výška budov po hlavní římsu v metrech </w:t>
      </w:r>
      <w:r>
        <w:t>na protilehlých stranách ulice,</w:t>
      </w:r>
    </w:p>
    <w:p w:rsidR="003B3871" w:rsidRPr="00541D6D" w:rsidRDefault="003B3871" w:rsidP="005F5EE8">
      <w:pPr>
        <w:spacing w:line="240" w:lineRule="auto"/>
        <w:ind w:firstLine="0"/>
      </w:pPr>
      <w:r>
        <w:t>- o</w:t>
      </w:r>
      <w:r w:rsidRPr="00541D6D">
        <w:t>rganizační ani technické zabezpečení evakuace není úkolem územního plánu. Je řešeno orgány obce v jejich dokumentaci a v HP JMK.</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 požadavky na obranu státu zapracovat podle stanoviska příslušných orgánů</w:t>
      </w:r>
      <w:r>
        <w:t>.</w:t>
      </w:r>
    </w:p>
    <w:p w:rsidR="003B3871" w:rsidRPr="00541D6D" w:rsidRDefault="003B3871" w:rsidP="005F5EE8">
      <w:pPr>
        <w:spacing w:line="240" w:lineRule="auto"/>
        <w:ind w:firstLine="0"/>
      </w:pPr>
      <w:r w:rsidRPr="00541D6D">
        <w:rPr>
          <w:i/>
          <w:iCs/>
        </w:rPr>
        <w:t>►</w:t>
      </w:r>
      <w:r w:rsidRPr="00541D6D">
        <w:t>Nejsou známy žádné konkrétní požadavky. Zůstává povinnost konzultovat výškové stavby s VUSS - návrh ÚP nenavrhuje žádné nové výškové objekty.</w:t>
      </w:r>
    </w:p>
    <w:p w:rsidR="003B3871" w:rsidRDefault="003B3871" w:rsidP="005F5EE8">
      <w:pPr>
        <w:spacing w:line="240" w:lineRule="auto"/>
        <w:ind w:firstLine="0"/>
      </w:pPr>
      <w:r w:rsidRPr="00541D6D">
        <w:rPr>
          <w:i/>
          <w:iCs/>
        </w:rPr>
        <w:t>►</w:t>
      </w:r>
      <w:r w:rsidRPr="00541D6D">
        <w:t>Ochrana veřejného prostranství včetně ochrany před škodlivými účinky hluku a vibracemi vyplývá se ze současné legislativy, která bude v ÚP Viničných Šumic respektována.</w:t>
      </w:r>
    </w:p>
    <w:p w:rsidR="003B3871" w:rsidRPr="00541D6D" w:rsidRDefault="003B3871" w:rsidP="005F5EE8">
      <w:pPr>
        <w:spacing w:line="240" w:lineRule="auto"/>
        <w:ind w:firstLine="0"/>
      </w:pPr>
      <w:r w:rsidRPr="00541D6D">
        <w:rPr>
          <w:i/>
          <w:iCs/>
        </w:rPr>
        <w:t>►</w:t>
      </w:r>
      <w:r w:rsidRPr="00D91808">
        <w:t>Celé správní území obce je situováno v ochranném pásmu radiolokačního zařízení Ministerstva obrany</w:t>
      </w:r>
      <w:r>
        <w:t>.</w:t>
      </w:r>
    </w:p>
    <w:p w:rsidR="003B3871" w:rsidRPr="00541D6D" w:rsidRDefault="003B3871" w:rsidP="005F5EE8">
      <w:pPr>
        <w:spacing w:line="240" w:lineRule="auto"/>
        <w:ind w:left="850"/>
        <w:rPr>
          <w:highlight w:val="green"/>
        </w:rPr>
      </w:pPr>
    </w:p>
    <w:p w:rsidR="003B3871" w:rsidRPr="00541D6D" w:rsidRDefault="003B3871" w:rsidP="005F5EE8">
      <w:pPr>
        <w:pStyle w:val="Nadpis3"/>
        <w:spacing w:line="240" w:lineRule="auto"/>
        <w:rPr>
          <w:rFonts w:ascii="Arial Narrow" w:hAnsi="Arial Narrow" w:cs="Arial Narrow"/>
        </w:rPr>
      </w:pPr>
      <w:bookmarkStart w:id="140" w:name="_Toc475609944"/>
      <w:r w:rsidRPr="00541D6D">
        <w:rPr>
          <w:rFonts w:ascii="Arial Narrow" w:hAnsi="Arial Narrow" w:cs="Arial Narrow"/>
        </w:rPr>
        <w:t>OCHRANA PŘÍRODNÍM ZDROJŮM, OCHRANA LOŽISEK, OCHRANA PROTI SESŮVŮM A JINÝM GEOLOGICKÝM RIZIKŮM</w:t>
      </w:r>
      <w:bookmarkEnd w:id="140"/>
    </w:p>
    <w:p w:rsidR="003B3871" w:rsidRPr="00541D6D" w:rsidRDefault="003B3871" w:rsidP="005F5EE8">
      <w:pPr>
        <w:spacing w:line="240" w:lineRule="auto"/>
        <w:ind w:firstLine="0"/>
      </w:pPr>
      <w:r w:rsidRPr="00541D6D">
        <w:rPr>
          <w:i/>
          <w:iCs/>
        </w:rPr>
        <w:t>►</w:t>
      </w:r>
      <w:r w:rsidRPr="00541D6D">
        <w:t>Přírodní zdroje a ložiska se v řešeném území nenachází.</w:t>
      </w:r>
    </w:p>
    <w:p w:rsidR="003B3871" w:rsidRPr="00541D6D" w:rsidRDefault="003B3871" w:rsidP="005F5EE8">
      <w:pPr>
        <w:spacing w:line="240" w:lineRule="auto"/>
        <w:ind w:firstLine="0"/>
        <w:rPr>
          <w:i/>
          <w:iCs/>
        </w:rPr>
      </w:pPr>
    </w:p>
    <w:p w:rsidR="003B3871" w:rsidRPr="00541D6D" w:rsidRDefault="003B3871" w:rsidP="005F5EE8">
      <w:pPr>
        <w:spacing w:line="240" w:lineRule="auto"/>
        <w:ind w:firstLine="0"/>
        <w:rPr>
          <w:i/>
          <w:iCs/>
        </w:rPr>
      </w:pPr>
      <w:r w:rsidRPr="00541D6D">
        <w:rPr>
          <w:i/>
          <w:iCs/>
        </w:rPr>
        <w:t>● respektovat rozsáhlé potenciální sesuvné území v severní části řešeného území</w:t>
      </w:r>
      <w:r>
        <w:rPr>
          <w:i/>
          <w:iCs/>
        </w:rPr>
        <w:t>.</w:t>
      </w:r>
    </w:p>
    <w:p w:rsidR="003B3871" w:rsidRPr="00541D6D" w:rsidRDefault="003B3871" w:rsidP="005F5EE8">
      <w:pPr>
        <w:spacing w:line="240" w:lineRule="auto"/>
        <w:ind w:firstLine="0"/>
      </w:pPr>
      <w:r w:rsidRPr="00541D6D">
        <w:rPr>
          <w:i/>
          <w:iCs/>
        </w:rPr>
        <w:t xml:space="preserve">► </w:t>
      </w:r>
      <w:r w:rsidRPr="00541D6D">
        <w:t>Rozsáhlé potenciální sesuvné území v severní části řešeného území je respektováno.</w:t>
      </w:r>
    </w:p>
    <w:p w:rsidR="003B3871" w:rsidRPr="00541D6D" w:rsidRDefault="003B3871" w:rsidP="005F5EE8">
      <w:pPr>
        <w:spacing w:line="240" w:lineRule="auto"/>
        <w:ind w:firstLine="0"/>
      </w:pPr>
    </w:p>
    <w:p w:rsidR="003B3871" w:rsidRPr="00CB5E0A" w:rsidRDefault="003B3871" w:rsidP="005F5EE8">
      <w:pPr>
        <w:pStyle w:val="Nadpis3"/>
        <w:spacing w:line="240" w:lineRule="auto"/>
        <w:rPr>
          <w:rFonts w:ascii="Arial Narrow" w:hAnsi="Arial Narrow" w:cs="Arial Narrow"/>
        </w:rPr>
      </w:pPr>
      <w:bookmarkStart w:id="141" w:name="_Toc475609945"/>
      <w:r w:rsidRPr="00541D6D">
        <w:rPr>
          <w:rFonts w:ascii="Arial Narrow" w:hAnsi="Arial Narrow" w:cs="Arial Narrow"/>
        </w:rPr>
        <w:t xml:space="preserve">OCHRANA PŘED </w:t>
      </w:r>
      <w:r w:rsidRPr="00CB5E0A">
        <w:rPr>
          <w:rFonts w:ascii="Arial Narrow" w:hAnsi="Arial Narrow" w:cs="Arial Narrow"/>
        </w:rPr>
        <w:t>POVODNĚMI</w:t>
      </w:r>
      <w:bookmarkEnd w:id="141"/>
    </w:p>
    <w:p w:rsidR="003B3871" w:rsidRPr="00CB5E0A" w:rsidRDefault="003B3871" w:rsidP="005F5EE8">
      <w:pPr>
        <w:pStyle w:val="Styl2"/>
        <w:numPr>
          <w:ilvl w:val="0"/>
          <w:numId w:val="0"/>
        </w:numPr>
        <w:spacing w:line="240" w:lineRule="auto"/>
        <w:rPr>
          <w:rFonts w:ascii="Arial Narrow" w:hAnsi="Arial Narrow" w:cs="Arial Narrow"/>
          <w:i/>
          <w:iCs/>
          <w:sz w:val="20"/>
          <w:szCs w:val="20"/>
        </w:rPr>
      </w:pPr>
      <w:r w:rsidRPr="00CB5E0A">
        <w:rPr>
          <w:rFonts w:ascii="Arial Narrow" w:hAnsi="Arial Narrow" w:cs="Arial Narrow"/>
          <w:i/>
          <w:iCs/>
        </w:rPr>
        <w:t xml:space="preserve">● </w:t>
      </w:r>
      <w:r w:rsidRPr="00CB5E0A">
        <w:rPr>
          <w:rFonts w:ascii="Arial Narrow" w:hAnsi="Arial Narrow" w:cs="Arial Narrow"/>
          <w:i/>
          <w:iCs/>
          <w:sz w:val="20"/>
          <w:szCs w:val="20"/>
        </w:rPr>
        <w:t>prověřit a případně stanovit záplavové území (v současné době není vodoprávním úřadem stanoveno)</w:t>
      </w:r>
      <w:r>
        <w:rPr>
          <w:rFonts w:ascii="Arial Narrow" w:hAnsi="Arial Narrow" w:cs="Arial Narrow"/>
          <w:i/>
          <w:iCs/>
          <w:sz w:val="20"/>
          <w:szCs w:val="20"/>
        </w:rPr>
        <w:t>.</w:t>
      </w:r>
    </w:p>
    <w:p w:rsidR="003B3871" w:rsidRDefault="003B3871" w:rsidP="005F5EE8">
      <w:pPr>
        <w:spacing w:line="240" w:lineRule="auto"/>
        <w:ind w:firstLine="0"/>
      </w:pPr>
      <w:r w:rsidRPr="00CB5E0A">
        <w:rPr>
          <w:i/>
          <w:iCs/>
        </w:rPr>
        <w:t>►</w:t>
      </w:r>
      <w:r w:rsidRPr="00CB5E0A">
        <w:t>V řešeném území není stanoveno záplavové území. Vzhledem k charakteru území nejsou navržena protipovodňová opatření.</w:t>
      </w:r>
      <w:r>
        <w:t xml:space="preserve"> </w:t>
      </w:r>
      <w:r w:rsidRPr="00CB5E0A">
        <w:t>Stanovení záplavového území není v kompetenci územně plánovací dokumentace.</w:t>
      </w:r>
    </w:p>
    <w:p w:rsidR="003B3871" w:rsidRPr="00CB5E0A" w:rsidRDefault="003B3871" w:rsidP="005F5EE8">
      <w:pPr>
        <w:spacing w:line="240" w:lineRule="auto"/>
        <w:ind w:firstLine="0"/>
      </w:pPr>
    </w:p>
    <w:p w:rsidR="003B3871" w:rsidRPr="00541D6D" w:rsidRDefault="003B3871" w:rsidP="005F5EE8">
      <w:pPr>
        <w:spacing w:line="240" w:lineRule="auto"/>
        <w:ind w:firstLine="0"/>
      </w:pPr>
    </w:p>
    <w:p w:rsidR="003B3871" w:rsidRPr="00541D6D" w:rsidRDefault="003B3871" w:rsidP="005F5EE8">
      <w:pPr>
        <w:pStyle w:val="Nadpis3"/>
        <w:spacing w:line="240" w:lineRule="auto"/>
        <w:rPr>
          <w:rFonts w:ascii="Arial Narrow" w:hAnsi="Arial Narrow" w:cs="Arial Narrow"/>
        </w:rPr>
      </w:pPr>
      <w:bookmarkStart w:id="142" w:name="_Toc340773861"/>
      <w:bookmarkStart w:id="143" w:name="_Toc350939795"/>
      <w:bookmarkStart w:id="144" w:name="_Toc475609946"/>
      <w:r w:rsidRPr="00541D6D">
        <w:rPr>
          <w:rFonts w:ascii="Arial Narrow" w:hAnsi="Arial Narrow" w:cs="Arial Narrow"/>
        </w:rPr>
        <w:t>POŽADAVKY A POKYNY PRO ŘEŠENÍ HLAVNÍCH S</w:t>
      </w:r>
      <w:r>
        <w:rPr>
          <w:rFonts w:ascii="Arial Narrow" w:hAnsi="Arial Narrow" w:cs="Arial Narrow"/>
        </w:rPr>
        <w:t>TŘETŮ ZÁJMŮ A PROBLÉMŮ V </w:t>
      </w:r>
      <w:r w:rsidRPr="00541D6D">
        <w:rPr>
          <w:rFonts w:ascii="Arial Narrow" w:hAnsi="Arial Narrow" w:cs="Arial Narrow"/>
        </w:rPr>
        <w:t>ÚZEMÍ</w:t>
      </w:r>
      <w:bookmarkEnd w:id="142"/>
      <w:bookmarkEnd w:id="143"/>
      <w:bookmarkEnd w:id="144"/>
    </w:p>
    <w:p w:rsidR="003B3871" w:rsidRPr="00541D6D" w:rsidRDefault="003B3871" w:rsidP="005F5EE8">
      <w:pPr>
        <w:spacing w:line="240" w:lineRule="auto"/>
        <w:ind w:firstLine="0"/>
      </w:pPr>
      <w:r w:rsidRPr="00541D6D">
        <w:t>● V současné době nejsou známy žádné střety zájmů a problémů v území.</w:t>
      </w:r>
    </w:p>
    <w:p w:rsidR="003B3871" w:rsidRPr="00541D6D" w:rsidRDefault="003B3871" w:rsidP="005F5EE8">
      <w:pPr>
        <w:spacing w:line="240" w:lineRule="auto"/>
        <w:ind w:firstLine="0"/>
        <w:rPr>
          <w:lang w:eastAsia="en-US"/>
        </w:rPr>
      </w:pPr>
    </w:p>
    <w:p w:rsidR="003B3871" w:rsidRPr="00541D6D" w:rsidRDefault="003B3871" w:rsidP="005F5EE8">
      <w:pPr>
        <w:pStyle w:val="Nadpis3"/>
        <w:spacing w:line="240" w:lineRule="auto"/>
        <w:rPr>
          <w:rFonts w:ascii="Arial Narrow" w:hAnsi="Arial Narrow" w:cs="Arial Narrow"/>
        </w:rPr>
      </w:pPr>
      <w:bookmarkStart w:id="145" w:name="_Toc340773862"/>
      <w:bookmarkStart w:id="146" w:name="_Toc350939796"/>
      <w:bookmarkStart w:id="147" w:name="_Toc475609947"/>
      <w:r w:rsidRPr="00541D6D">
        <w:rPr>
          <w:rFonts w:ascii="Arial Narrow" w:hAnsi="Arial Narrow" w:cs="Arial Narrow"/>
        </w:rPr>
        <w:t>POŽADAVKY NA VYMEZENÍ ZASTAVITELNÝCH PLOCH A PLOCH PŘESTAVBY</w:t>
      </w:r>
      <w:bookmarkEnd w:id="145"/>
      <w:bookmarkEnd w:id="146"/>
      <w:bookmarkEnd w:id="147"/>
    </w:p>
    <w:p w:rsidR="003B3871" w:rsidRPr="00541D6D" w:rsidRDefault="003B3871" w:rsidP="005F5EE8">
      <w:pPr>
        <w:spacing w:line="240" w:lineRule="auto"/>
        <w:ind w:firstLine="0"/>
      </w:pPr>
      <w:r w:rsidRPr="00541D6D">
        <w:rPr>
          <w:i/>
          <w:iCs/>
        </w:rPr>
        <w:t>►</w:t>
      </w:r>
      <w:r w:rsidRPr="00541D6D">
        <w:t>Struktura funkčních ploch byla převzata z platného územního plánu. Jako podklad sloužil schválený územní plán sídelního útvaru Viničné Šumice.</w:t>
      </w:r>
    </w:p>
    <w:p w:rsidR="003B3871" w:rsidRPr="00541D6D" w:rsidRDefault="003B3871" w:rsidP="005F5EE8">
      <w:pPr>
        <w:spacing w:line="240" w:lineRule="auto"/>
        <w:ind w:firstLine="0"/>
      </w:pPr>
      <w:r w:rsidRPr="00541D6D">
        <w:rPr>
          <w:i/>
          <w:iCs/>
        </w:rPr>
        <w:t>►</w:t>
      </w:r>
      <w:r w:rsidRPr="00541D6D">
        <w:t>Míra využití byla korigována omezujícími faktory - kvalita ZPF, závěry ze SEA hodnocení, disponibilní kapacity zdrojů.</w:t>
      </w:r>
    </w:p>
    <w:p w:rsidR="003B3871" w:rsidRPr="00541D6D" w:rsidRDefault="003B3871" w:rsidP="005F5EE8">
      <w:pPr>
        <w:spacing w:line="240" w:lineRule="auto"/>
        <w:ind w:firstLine="0"/>
      </w:pPr>
      <w:r w:rsidRPr="00541D6D">
        <w:rPr>
          <w:i/>
          <w:iCs/>
        </w:rPr>
        <w:t>►</w:t>
      </w:r>
      <w:r w:rsidRPr="00541D6D">
        <w:t xml:space="preserve">Při tvorbě územního plánu Viničné Šumice bylo prověřeno vhodné funkční využití stávajících zastavěných a zejména nezastavěných ploch v zastavěném území. V návaznosti na zastavěné území obce, v souladu se schváleným zadáním a požadavky obce, byly do vytipovaných lokalit vymezeny návrhové plochy s rozdílným způsobem využití. Vymezeny byly návrhové plochy zejména pro rozvoj rekreace, plochy občanského vybavení, plochy smíšené obytné, plochy dopravní infrastruktury, plochy technické infrastruktury, plochy výroby a skladování, plochy smíšené výrobní a plochy veřejných prostranství. Při stanovování funkčního využití a prostorových regulací území byla respektována ochrana přírody stanovená v dokumentu </w:t>
      </w:r>
      <w:r w:rsidRPr="00541D6D">
        <w:rPr>
          <w:i/>
          <w:iCs/>
        </w:rPr>
        <w:t>SEA hodnocení</w:t>
      </w:r>
      <w:r w:rsidRPr="00541D6D">
        <w:t>, ale i hospodářský rozvoj a životní úroveň obyvatel.</w:t>
      </w:r>
    </w:p>
    <w:p w:rsidR="003B3871" w:rsidRPr="00541D6D" w:rsidRDefault="003B3871" w:rsidP="005F5EE8">
      <w:pPr>
        <w:spacing w:line="240" w:lineRule="auto"/>
        <w:ind w:firstLine="0"/>
      </w:pPr>
      <w:r w:rsidRPr="00541D6D">
        <w:rPr>
          <w:i/>
          <w:iCs/>
        </w:rPr>
        <w:t>►</w:t>
      </w:r>
      <w:r w:rsidRPr="00541D6D">
        <w:t xml:space="preserve"> Koncepce rozvoje obce spočívá jednak v intenzivnějším využití zastavěného území (vymezení ploch se smíšeným využitím) a dále ve využití ploch navazujících na zastavěné území.</w:t>
      </w:r>
    </w:p>
    <w:p w:rsidR="003B3871" w:rsidRPr="00541D6D" w:rsidRDefault="003B3871" w:rsidP="00425139">
      <w:pPr>
        <w:spacing w:line="240" w:lineRule="auto"/>
        <w:ind w:firstLine="0"/>
      </w:pPr>
    </w:p>
    <w:p w:rsidR="003B3871" w:rsidRPr="00541D6D" w:rsidRDefault="003B3871" w:rsidP="005F5EE8">
      <w:pPr>
        <w:pStyle w:val="Nadpis3"/>
        <w:spacing w:line="240" w:lineRule="auto"/>
        <w:rPr>
          <w:rFonts w:ascii="Arial Narrow" w:hAnsi="Arial Narrow" w:cs="Arial Narrow"/>
        </w:rPr>
      </w:pPr>
      <w:bookmarkStart w:id="148" w:name="_Toc340773863"/>
      <w:bookmarkStart w:id="149" w:name="_Toc350939797"/>
      <w:bookmarkStart w:id="150" w:name="_Toc475609948"/>
      <w:r w:rsidRPr="00541D6D">
        <w:rPr>
          <w:rFonts w:ascii="Arial Narrow" w:hAnsi="Arial Narrow" w:cs="Arial Narrow"/>
        </w:rPr>
        <w:t>POŽADAVKY NA VYMEZENÍ PLOCH A KORIDORŮ, VE KTERÝCH BUDE ULOŽENO PROVĚŘENÍ ZMĚN JEJICH VYUŽITÍ ÚZEMNÍ STUDIÍ</w:t>
      </w:r>
      <w:bookmarkEnd w:id="148"/>
      <w:bookmarkEnd w:id="149"/>
      <w:bookmarkEnd w:id="150"/>
    </w:p>
    <w:p w:rsidR="003B3871" w:rsidRDefault="003B3871" w:rsidP="00DA45BE">
      <w:pPr>
        <w:spacing w:line="240" w:lineRule="auto"/>
        <w:ind w:firstLine="0"/>
      </w:pPr>
      <w:r w:rsidRPr="00541D6D">
        <w:rPr>
          <w:i/>
          <w:iCs/>
        </w:rPr>
        <w:t>►</w:t>
      </w:r>
      <w:r w:rsidRPr="00541D6D">
        <w:t xml:space="preserve">V UP byly vymezeny </w:t>
      </w:r>
      <w:r w:rsidRPr="007556D3">
        <w:rPr>
          <w:color w:val="0000FF"/>
        </w:rPr>
        <w:t>3</w:t>
      </w:r>
      <w:r>
        <w:t xml:space="preserve"> lokality</w:t>
      </w:r>
      <w:r w:rsidRPr="00541D6D">
        <w:t xml:space="preserve">, ve kterých je uloženo prověření změn jejich využití územní studí. Jedná se o </w:t>
      </w:r>
      <w:r>
        <w:t xml:space="preserve">tyto </w:t>
      </w:r>
      <w:r w:rsidRPr="00541D6D">
        <w:t>plochy:</w:t>
      </w:r>
    </w:p>
    <w:p w:rsidR="003B3871" w:rsidRDefault="003B3871" w:rsidP="00DA45BE">
      <w:pPr>
        <w:spacing w:line="240" w:lineRule="auto"/>
        <w:ind w:firstLine="0"/>
      </w:pPr>
      <w:r w:rsidRPr="00541D6D">
        <w:t xml:space="preserve"> </w:t>
      </w:r>
    </w:p>
    <w:p w:rsidR="003B3871" w:rsidRPr="00541D6D" w:rsidRDefault="003B3871" w:rsidP="00DA45BE">
      <w:pPr>
        <w:spacing w:line="240" w:lineRule="auto"/>
        <w:ind w:firstLine="0"/>
        <w:rPr>
          <w:caps/>
        </w:rPr>
      </w:pPr>
      <w:r w:rsidRPr="00541D6D">
        <w:rPr>
          <w:i/>
          <w:iCs/>
        </w:rPr>
        <w:t>►</w:t>
      </w:r>
      <w:r w:rsidRPr="00496499">
        <w:t>(</w:t>
      </w:r>
      <w:r w:rsidRPr="00496499">
        <w:rPr>
          <w:b/>
          <w:bCs/>
        </w:rPr>
        <w:t>SO/Z9</w:t>
      </w:r>
      <w:r w:rsidRPr="00496499">
        <w:t xml:space="preserve">), </w:t>
      </w:r>
      <w:r>
        <w:t xml:space="preserve">která je zahrnuta do územní studie </w:t>
      </w:r>
      <w:r w:rsidRPr="00AB7739">
        <w:rPr>
          <w:b/>
          <w:bCs/>
        </w:rPr>
        <w:t>ÚS č. 1</w:t>
      </w:r>
      <w:r>
        <w:t xml:space="preserve">. </w:t>
      </w:r>
      <w:r w:rsidRPr="00541D6D">
        <w:t>Jedná se o ploch</w:t>
      </w:r>
      <w:r>
        <w:t>u</w:t>
      </w:r>
      <w:r w:rsidRPr="00541D6D">
        <w:t>,</w:t>
      </w:r>
      <w:r>
        <w:t xml:space="preserve"> která sousedí s rozvojovou plochou obce Pozořice, a </w:t>
      </w:r>
      <w:r w:rsidRPr="00541D6D">
        <w:t>kde je předpoklad více koncepčních variant. Optimální využití t</w:t>
      </w:r>
      <w:r>
        <w:t>éto</w:t>
      </w:r>
      <w:r w:rsidRPr="00541D6D">
        <w:t xml:space="preserve"> ploch</w:t>
      </w:r>
      <w:r>
        <w:t>y nelze</w:t>
      </w:r>
      <w:r w:rsidRPr="00541D6D">
        <w:t xml:space="preserve"> řešit v podrobnosti územ</w:t>
      </w:r>
      <w:r>
        <w:t>ního plánu, proto je u dotčené návrhové</w:t>
      </w:r>
      <w:r w:rsidRPr="00541D6D">
        <w:t xml:space="preserve"> ploch</w:t>
      </w:r>
      <w:r>
        <w:t>y</w:t>
      </w:r>
      <w:r w:rsidRPr="00541D6D">
        <w:t xml:space="preserve"> uloženo prověření změn</w:t>
      </w:r>
      <w:r>
        <w:t>y jejího</w:t>
      </w:r>
      <w:r w:rsidRPr="00541D6D">
        <w:t xml:space="preserve"> využití územní studií.</w:t>
      </w:r>
    </w:p>
    <w:p w:rsidR="003B3871" w:rsidRDefault="003B3871" w:rsidP="005F5EE8">
      <w:pPr>
        <w:spacing w:line="240" w:lineRule="auto"/>
        <w:ind w:firstLine="0"/>
      </w:pPr>
    </w:p>
    <w:p w:rsidR="003B3871" w:rsidRDefault="003B3871" w:rsidP="005F5EE8">
      <w:pPr>
        <w:spacing w:line="240" w:lineRule="auto"/>
        <w:ind w:firstLine="0"/>
      </w:pPr>
      <w:r w:rsidRPr="00541D6D">
        <w:rPr>
          <w:i/>
          <w:iCs/>
        </w:rPr>
        <w:t>►</w:t>
      </w:r>
      <w:r>
        <w:t>Dále bylo stanoveno, že využití plochy (</w:t>
      </w:r>
      <w:r w:rsidRPr="00496499">
        <w:rPr>
          <w:b/>
          <w:bCs/>
        </w:rPr>
        <w:t>SO/Z12</w:t>
      </w:r>
      <w:r>
        <w:t xml:space="preserve">) je podmíněno vypracováním územní studie </w:t>
      </w:r>
      <w:r>
        <w:rPr>
          <w:b/>
          <w:bCs/>
        </w:rPr>
        <w:t>Ú</w:t>
      </w:r>
      <w:r w:rsidRPr="00AB7739">
        <w:rPr>
          <w:b/>
          <w:bCs/>
        </w:rPr>
        <w:t>S č. 2</w:t>
      </w:r>
      <w:r>
        <w:t xml:space="preserve"> z důvodu těsné vazby na rozvojové území obce Kovalovice, efektivní koordinace stavebních záměrů obou obcí, zajištění funkční provázanosti s rozvojovými plochami obce Kovalovice a hospodárného vybudování společné technické infrastruktury.</w:t>
      </w:r>
    </w:p>
    <w:p w:rsidR="003B3871" w:rsidRDefault="003B3871" w:rsidP="005F5EE8">
      <w:pPr>
        <w:spacing w:line="240" w:lineRule="auto"/>
        <w:ind w:firstLine="0"/>
      </w:pPr>
    </w:p>
    <w:p w:rsidR="003B3871" w:rsidRPr="00996D1A" w:rsidRDefault="003B3871" w:rsidP="00833165">
      <w:pPr>
        <w:spacing w:line="240" w:lineRule="auto"/>
        <w:ind w:firstLine="0"/>
        <w:rPr>
          <w:color w:val="1D00F0"/>
        </w:rPr>
      </w:pPr>
      <w:r w:rsidRPr="00996D1A">
        <w:rPr>
          <w:color w:val="1D00F0"/>
        </w:rPr>
        <w:t xml:space="preserve"> </w:t>
      </w:r>
      <w:r w:rsidRPr="00996D1A">
        <w:rPr>
          <w:i/>
          <w:iCs/>
          <w:color w:val="1D00F0"/>
        </w:rPr>
        <w:t>►B</w:t>
      </w:r>
      <w:r w:rsidRPr="00996D1A">
        <w:rPr>
          <w:color w:val="1D00F0"/>
        </w:rPr>
        <w:t xml:space="preserve">ylo stanoveno, že využití plochy </w:t>
      </w:r>
      <w:r w:rsidRPr="00996D1A">
        <w:rPr>
          <w:b/>
          <w:bCs/>
          <w:color w:val="1D00F0"/>
        </w:rPr>
        <w:t>VD/Z44</w:t>
      </w:r>
      <w:r w:rsidRPr="00996D1A">
        <w:rPr>
          <w:color w:val="1D00F0"/>
        </w:rPr>
        <w:t xml:space="preserve"> a </w:t>
      </w:r>
      <w:r w:rsidRPr="00996D1A">
        <w:rPr>
          <w:b/>
          <w:bCs/>
          <w:color w:val="1D00F0"/>
        </w:rPr>
        <w:t>NSz/K22</w:t>
      </w:r>
      <w:r w:rsidRPr="00996D1A">
        <w:rPr>
          <w:color w:val="1D00F0"/>
        </w:rPr>
        <w:t xml:space="preserve">, včetně navazujících účelových komunikací je podmíněno vypracováním územní studie </w:t>
      </w:r>
      <w:r w:rsidRPr="00996D1A">
        <w:rPr>
          <w:b/>
          <w:bCs/>
          <w:color w:val="1D00F0"/>
        </w:rPr>
        <w:t xml:space="preserve">ÚS č. 3 </w:t>
      </w:r>
      <w:r w:rsidRPr="00996D1A">
        <w:rPr>
          <w:color w:val="1D00F0"/>
        </w:rPr>
        <w:t xml:space="preserve">z důvodu ochrany krajinného rázu podle §12 odst. (2) zákona č. 114/92 Sb. o ochraně přírody a krajiny, v aktuálně platném znění, dále z důvodu ochrany vodního zdroje a nutnosti řešení prostupnosti krajiny. </w:t>
      </w:r>
    </w:p>
    <w:p w:rsidR="003B3871" w:rsidRPr="00833165" w:rsidRDefault="003B3871" w:rsidP="005F5EE8">
      <w:pPr>
        <w:spacing w:line="240" w:lineRule="auto"/>
        <w:ind w:firstLine="0"/>
        <w:rPr>
          <w:color w:val="00B0F0"/>
        </w:rPr>
      </w:pPr>
    </w:p>
    <w:p w:rsidR="003B3871" w:rsidRPr="00E36C82" w:rsidRDefault="003B3871" w:rsidP="005F5EE8">
      <w:pPr>
        <w:spacing w:line="240" w:lineRule="auto"/>
        <w:ind w:firstLine="0"/>
        <w:rPr>
          <w:i/>
          <w:iCs/>
          <w:strike/>
          <w:color w:val="FF0000"/>
        </w:rPr>
      </w:pPr>
      <w:r w:rsidRPr="00E36C82">
        <w:rPr>
          <w:strike/>
          <w:color w:val="FF0000"/>
        </w:rPr>
        <w:t xml:space="preserve">►ÚS č. 3 byla doporučena zpracovatelem SEA hodnocení z důvodu: cit.: </w:t>
      </w:r>
      <w:r w:rsidRPr="00E36C82">
        <w:rPr>
          <w:i/>
          <w:iCs/>
          <w:strike/>
          <w:color w:val="FF0000"/>
        </w:rPr>
        <w:t>„Společnou územní studií dále prověřit plochy Z13 + Z14 v návaznosti na plochy Z15 a Z16 ve vztahu k okolní zástavbě z hlediska umístění, hmotového uspořádání, podlažnosti objektů, postupů (etapovitosti) výstavby, napojení na technickou infrastrukturu, ochrany nejkvalitnějších prvků dřevin a vytvoření ploch zeleně“.</w:t>
      </w:r>
    </w:p>
    <w:p w:rsidR="003B3871" w:rsidRPr="00425139" w:rsidRDefault="003B3871" w:rsidP="005F5EE8">
      <w:pPr>
        <w:spacing w:line="240" w:lineRule="auto"/>
        <w:ind w:firstLine="0"/>
        <w:rPr>
          <w:i/>
          <w:iCs/>
        </w:rPr>
      </w:pPr>
    </w:p>
    <w:p w:rsidR="003B3871" w:rsidRPr="00541D6D" w:rsidRDefault="003B3871" w:rsidP="005F5EE8">
      <w:pPr>
        <w:pStyle w:val="Nadpis3"/>
        <w:spacing w:line="240" w:lineRule="auto"/>
        <w:rPr>
          <w:rFonts w:ascii="Arial Narrow" w:hAnsi="Arial Narrow" w:cs="Arial Narrow"/>
        </w:rPr>
      </w:pPr>
      <w:bookmarkStart w:id="151" w:name="_Toc340773864"/>
      <w:bookmarkStart w:id="152" w:name="_Toc350939798"/>
      <w:bookmarkStart w:id="153" w:name="_Toc475609949"/>
      <w:r w:rsidRPr="00541D6D">
        <w:rPr>
          <w:rFonts w:ascii="Arial Narrow" w:hAnsi="Arial Narrow" w:cs="Arial Narrow"/>
        </w:rPr>
        <w:t>POŽADAVKY NA VYMEZENÍ PLOCH A KORIDORŮ, PRO KTERÉ BUDOU PODMÍNKY PRO ROZHODOVÁNÍ O ZMĚNÁCH JEJICH VYUŽITÍ STANOVENY REGULAČNÍM PLÁNEM</w:t>
      </w:r>
      <w:bookmarkEnd w:id="151"/>
      <w:bookmarkEnd w:id="152"/>
      <w:bookmarkEnd w:id="153"/>
    </w:p>
    <w:p w:rsidR="003B3871" w:rsidRPr="00541D6D" w:rsidRDefault="003B3871" w:rsidP="005F5EE8">
      <w:pPr>
        <w:spacing w:line="240" w:lineRule="auto"/>
        <w:ind w:firstLine="0"/>
      </w:pPr>
      <w:r w:rsidRPr="00541D6D">
        <w:t xml:space="preserve">►Plochy a koridory, pro které budou podmínky pro rozhodování o změnách jejich využití stanoveny regulačním plánem, nejsou stanoveny. V průběhu procesu pořizování ÚP </w:t>
      </w:r>
      <w:r>
        <w:t>ne</w:t>
      </w:r>
      <w:r w:rsidRPr="00541D6D">
        <w:t>vznikl relevantní důvod pro jejich vymezení.</w:t>
      </w:r>
    </w:p>
    <w:p w:rsidR="003B3871" w:rsidRPr="00541D6D" w:rsidRDefault="003B3871" w:rsidP="005F5EE8">
      <w:pPr>
        <w:pStyle w:val="Nadpis2"/>
        <w:spacing w:line="240" w:lineRule="auto"/>
        <w:rPr>
          <w:rFonts w:ascii="Arial Narrow" w:hAnsi="Arial Narrow" w:cs="Arial Narrow"/>
        </w:rPr>
      </w:pPr>
      <w:bookmarkStart w:id="154" w:name="_Toc340773865"/>
      <w:bookmarkStart w:id="155" w:name="_Toc350939799"/>
      <w:bookmarkStart w:id="156" w:name="_Toc475609950"/>
      <w:r w:rsidRPr="00541D6D">
        <w:rPr>
          <w:rFonts w:ascii="Arial Narrow" w:hAnsi="Arial Narrow" w:cs="Arial Narrow"/>
          <w:caps w:val="0"/>
        </w:rPr>
        <w:t xml:space="preserve">POŽADAVKY NA VYHODNOCENÍ VLIVŮ ÚZEMNÍHO PLÁNU NA UDRŽITELNÝ ROZVOJ  ÚZEMÍ, POKUD DOTČENÝ ORGÁN VE SVÉM STANOVISKU K NÁVRHU ZADÁNÍ UPLATNIL POŽADAVEK NA ZPRACOVÁNÍ VYHODNOCENÍ Z HLEDISKA VLIVŮ </w:t>
      </w:r>
      <w:r w:rsidRPr="00541D6D">
        <w:rPr>
          <w:rFonts w:ascii="Arial Narrow" w:hAnsi="Arial Narrow" w:cs="Arial Narrow"/>
          <w:caps w:val="0"/>
        </w:rPr>
        <w:lastRenderedPageBreak/>
        <w:t>NA ŽIVOTNÍ PROSTŘEDÍ NEBO POKUD NEVYLOUČIL VÝZNAMNÝ VLIV NA EVROPSKY VÝZNAMNOU LOKALITU ČI PTAČÍ OBLAST</w:t>
      </w:r>
      <w:bookmarkEnd w:id="154"/>
      <w:bookmarkEnd w:id="155"/>
      <w:bookmarkEnd w:id="156"/>
    </w:p>
    <w:p w:rsidR="003B3871" w:rsidRPr="00541D6D" w:rsidRDefault="003B3871" w:rsidP="005F5EE8">
      <w:pPr>
        <w:spacing w:line="240" w:lineRule="auto"/>
        <w:ind w:firstLine="0"/>
      </w:pPr>
      <w:r w:rsidRPr="00541D6D">
        <w:t>● Odbor životního prostředí Krajského úřadu Jihomoravského kraje uplatnil požadavek na vyhodnocení vlivů ÚP Viničné Šumice na životní prostředí, které je vypracováno v rámci zpracování návrhu územního plánu. Výsledná podoba územního plánu vychází z tohoto vyhodnocení. Orgán ochrany přírody neuplatnil požadavek na variantní řešení tohoto vyhodnocení.</w:t>
      </w:r>
    </w:p>
    <w:p w:rsidR="003B3871" w:rsidRPr="00533C3B" w:rsidRDefault="003B3871" w:rsidP="005F5EE8">
      <w:pPr>
        <w:spacing w:line="240" w:lineRule="auto"/>
        <w:ind w:firstLine="0"/>
        <w:rPr>
          <w:b/>
          <w:bCs/>
        </w:rPr>
      </w:pPr>
      <w:r w:rsidRPr="00541D6D">
        <w:t xml:space="preserve">► </w:t>
      </w:r>
      <w:r w:rsidRPr="00533C3B">
        <w:rPr>
          <w:b/>
          <w:bCs/>
        </w:rPr>
        <w:t>Vyhodnocení vlivů ÚP Viničné Šumice na životní prostředí, je vypracováno v samostatném elaborátu, který tvoří nedílnou součást odůvodnění územního plánu Viničné Šumice.</w:t>
      </w:r>
    </w:p>
    <w:p w:rsidR="003B3871" w:rsidRPr="00541D6D" w:rsidRDefault="003B3871" w:rsidP="005F5EE8">
      <w:pPr>
        <w:spacing w:line="240" w:lineRule="auto"/>
        <w:ind w:firstLine="0"/>
      </w:pPr>
    </w:p>
    <w:p w:rsidR="003B3871" w:rsidRPr="00541D6D" w:rsidRDefault="003B3871" w:rsidP="005F5EE8">
      <w:pPr>
        <w:spacing w:line="240" w:lineRule="auto"/>
        <w:ind w:firstLine="0"/>
      </w:pPr>
      <w:r w:rsidRPr="00541D6D">
        <w:t>►Odbor životního prostředí Krajského úřadu Jihomoravského kraje vyloučil významný vliv na příznivý stav předmětu ochrany nebo celistvosti evropsky významné lokality nebo ptač</w:t>
      </w:r>
      <w:r>
        <w:t>í oblasti soustavy Natura 2000.</w:t>
      </w:r>
    </w:p>
    <w:p w:rsidR="003B3871" w:rsidRPr="00541D6D" w:rsidRDefault="003B3871" w:rsidP="005F5EE8">
      <w:pPr>
        <w:spacing w:line="240" w:lineRule="auto"/>
        <w:ind w:firstLine="0"/>
      </w:pPr>
    </w:p>
    <w:p w:rsidR="003B3871" w:rsidRDefault="003B3871" w:rsidP="005F5EE8">
      <w:pPr>
        <w:spacing w:line="240" w:lineRule="auto"/>
        <w:ind w:firstLine="0"/>
      </w:pPr>
      <w:r w:rsidRPr="00541D6D">
        <w:t>►Řešené území je z pohledu kvality a ochrany přírody poměrně exponované. Řešení územního plánu respektuje přírodní a civilizační hodnoty území a je s nimi v souladu. ÚP respektuje jedinečnost území a historicky vytvořený soulad přírodních a civilizačních hodnot.</w:t>
      </w:r>
    </w:p>
    <w:p w:rsidR="003B3871" w:rsidRPr="00C7003F" w:rsidRDefault="003B3871" w:rsidP="005F5EE8">
      <w:pPr>
        <w:spacing w:line="240" w:lineRule="auto"/>
        <w:ind w:firstLine="0"/>
      </w:pPr>
    </w:p>
    <w:p w:rsidR="003B3871" w:rsidRPr="00C7003F" w:rsidRDefault="003B3871" w:rsidP="002A12ED">
      <w:pPr>
        <w:spacing w:line="240" w:lineRule="auto"/>
        <w:ind w:firstLine="0"/>
      </w:pPr>
      <w:r w:rsidRPr="00C7003F">
        <w:t>►Žádná z rozvojových ploch dle nového Návrhu ÚP (shodně s předchozím neprojednaným Návrhem) nezasahuje fyzicky do vymezení žádné EVL na území České republiky a Jihomoravského kraje, ani po novelizaci NV č. 132/2005 Sb. a NV č. 301/2007 Sb. vládou ČR dne 5. 10. 2009 dle NV 318/2013 Sb. Řešené území není v kolizi ani v kontaktu s žádnou ptačí oblastí na území ČR a Jihomoravského kraje. Z polohy jednotlivých ploch nového Návrhu ÚP Viničné Šumice vyplývá, že nejbližší evropsky významné lokality či ptačí oblasti nemohou být realizací náplně ploch jakýmkoli způsobem ovlivněny.</w:t>
      </w:r>
    </w:p>
    <w:p w:rsidR="003B3871" w:rsidRPr="00C7003F" w:rsidRDefault="003B3871" w:rsidP="002A12ED">
      <w:pPr>
        <w:spacing w:line="240" w:lineRule="auto"/>
        <w:ind w:firstLine="0"/>
      </w:pPr>
    </w:p>
    <w:p w:rsidR="003B3871" w:rsidRPr="00541D6D" w:rsidRDefault="003B3871" w:rsidP="00C7003F">
      <w:pPr>
        <w:spacing w:line="240" w:lineRule="auto"/>
        <w:ind w:firstLine="709"/>
      </w:pPr>
      <w:r w:rsidRPr="00C7003F">
        <w:t>Z výše uvedených důvodů nebylo příslušným orgánem ochrany přírody na úrovni KÚ Jihomoravského kraje vyžadováno hodnocení vlivů Koncepce na lokality soustavy Natura 2000 podle § 45 i platného znění zák. č. 114/1992 Sb., o ochraně přírody a krajiny a proto takov</w:t>
      </w:r>
      <w:r>
        <w:t>é vyhodnocení nebylo provedeno.</w:t>
      </w:r>
    </w:p>
    <w:p w:rsidR="003B3871" w:rsidRPr="00541D6D" w:rsidRDefault="003B3871" w:rsidP="005F5EE8">
      <w:pPr>
        <w:pStyle w:val="Nadpis2"/>
        <w:spacing w:line="240" w:lineRule="auto"/>
        <w:rPr>
          <w:rFonts w:ascii="Arial Narrow" w:hAnsi="Arial Narrow" w:cs="Arial Narrow"/>
        </w:rPr>
      </w:pPr>
      <w:bookmarkStart w:id="157" w:name="_Toc340773866"/>
      <w:bookmarkStart w:id="158" w:name="_Toc350939800"/>
      <w:bookmarkStart w:id="159" w:name="_Toc475609951"/>
      <w:r w:rsidRPr="00781C1A">
        <w:rPr>
          <w:rFonts w:ascii="Arial Narrow" w:hAnsi="Arial Narrow" w:cs="Arial Narrow"/>
          <w:strike/>
          <w:color w:val="0000FF"/>
        </w:rPr>
        <w:t>PŘÍPADNÝ POŽADAVEK NA ZPRACOVÁNÍ KONCEPTU,</w:t>
      </w:r>
      <w:r w:rsidRPr="00541D6D">
        <w:rPr>
          <w:rFonts w:ascii="Arial Narrow" w:hAnsi="Arial Narrow" w:cs="Arial Narrow"/>
        </w:rPr>
        <w:t xml:space="preserve"> POŽADAVKY NA ZPRACOVÁNÍ VARIANT</w:t>
      </w:r>
      <w:bookmarkEnd w:id="157"/>
      <w:bookmarkEnd w:id="158"/>
      <w:bookmarkEnd w:id="159"/>
    </w:p>
    <w:p w:rsidR="003B3871" w:rsidRPr="00541D6D" w:rsidRDefault="003B3871" w:rsidP="005F5EE8">
      <w:pPr>
        <w:spacing w:line="240" w:lineRule="auto"/>
        <w:ind w:firstLine="0"/>
      </w:pPr>
      <w:r w:rsidRPr="00541D6D">
        <w:t xml:space="preserve">►Z přehledu záměrů na provedení změn využití území ze zadání nevyplynul požadavek variantního řešení. </w:t>
      </w:r>
      <w:r w:rsidRPr="00781C1A">
        <w:rPr>
          <w:strike/>
          <w:color w:val="0000FF"/>
        </w:rPr>
        <w:t>V rámci zpracování návrhu ÚP Viničné Šumice bylo zpracování konceptu vyhodnoceno jako nedůvodné.</w:t>
      </w:r>
    </w:p>
    <w:p w:rsidR="003B3871" w:rsidRPr="00541D6D" w:rsidRDefault="003B3871" w:rsidP="005F5EE8">
      <w:pPr>
        <w:pStyle w:val="Nadpis2"/>
        <w:spacing w:line="240" w:lineRule="auto"/>
        <w:rPr>
          <w:rFonts w:ascii="Arial Narrow" w:hAnsi="Arial Narrow" w:cs="Arial Narrow"/>
        </w:rPr>
      </w:pPr>
      <w:bookmarkStart w:id="160" w:name="_Toc340773867"/>
      <w:bookmarkStart w:id="161" w:name="_Toc350939801"/>
      <w:bookmarkStart w:id="162" w:name="_Toc475609952"/>
      <w:r w:rsidRPr="00541D6D">
        <w:rPr>
          <w:rFonts w:ascii="Arial Narrow" w:hAnsi="Arial Narrow" w:cs="Arial Narrow"/>
        </w:rPr>
        <w:t>POŽADAVKY NA USPOŘÁDÁNÍ NÁVRHU ÚZEMNÍHO PLÁNU A NA USPOŘÁDÁNÍ OBSAHU JEHO ODŮVODNĚNÍ S OHLEDEM NA CHARAKTER ÚZEMÍ A PROBLÉMY K ŘEŠENÍ VČETNĚ MĚŘÍTEK VÝKRESŮ A POČTU VYHOTOVENÍ</w:t>
      </w:r>
      <w:bookmarkEnd w:id="160"/>
      <w:bookmarkEnd w:id="161"/>
      <w:bookmarkEnd w:id="162"/>
    </w:p>
    <w:p w:rsidR="003B3871" w:rsidRPr="00541D6D" w:rsidRDefault="003B3871" w:rsidP="005F5EE8">
      <w:pPr>
        <w:spacing w:line="240" w:lineRule="auto"/>
        <w:ind w:firstLine="0"/>
      </w:pPr>
      <w:r w:rsidRPr="00541D6D">
        <w:t>►Návrh územního plánu Viničné Šumice je zpracován v souladu se zákonem č. 183/2006 Sb., o územním plánování a stavebním řádu, v platném znění, v souladu s platnými prováděcími vyhláškami k tomuto zákonu a v souladu se schváleným zadáním ÚP Viničné Šumice.</w:t>
      </w:r>
    </w:p>
    <w:p w:rsidR="003B3871" w:rsidRPr="00541D6D" w:rsidRDefault="003B3871" w:rsidP="005F5EE8">
      <w:pPr>
        <w:spacing w:line="240" w:lineRule="auto"/>
        <w:ind w:firstLine="0"/>
      </w:pPr>
    </w:p>
    <w:p w:rsidR="003B3871" w:rsidRPr="00E64566" w:rsidRDefault="003B3871" w:rsidP="00E64566">
      <w:pPr>
        <w:pStyle w:val="Nadpis2"/>
        <w:spacing w:line="240" w:lineRule="auto"/>
        <w:rPr>
          <w:rFonts w:ascii="Arial Narrow" w:hAnsi="Arial Narrow" w:cs="Arial Narrow"/>
          <w:color w:val="3503ED"/>
        </w:rPr>
      </w:pPr>
      <w:bookmarkStart w:id="163" w:name="_Toc475609953"/>
      <w:r w:rsidRPr="00E64566">
        <w:rPr>
          <w:rFonts w:ascii="Arial Narrow" w:hAnsi="Arial Narrow" w:cs="Arial Narrow"/>
          <w:color w:val="3503ED"/>
        </w:rPr>
        <w:t>Vyhodnocení požadavků po společném jednání</w:t>
      </w:r>
      <w:bookmarkEnd w:id="163"/>
    </w:p>
    <w:p w:rsidR="003B3871" w:rsidRPr="00E64566" w:rsidRDefault="003B3871" w:rsidP="00E64566">
      <w:pPr>
        <w:rPr>
          <w:color w:val="0000FF"/>
        </w:rPr>
      </w:pPr>
      <w:r w:rsidRPr="00E64566">
        <w:rPr>
          <w:color w:val="0000FF"/>
        </w:rPr>
        <w:t xml:space="preserve">Po společném jednány byly zapracovány následující požadavky: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3969"/>
        <w:gridCol w:w="2441"/>
      </w:tblGrid>
      <w:tr w:rsidR="003B3871" w:rsidRPr="00996D1A">
        <w:trPr>
          <w:tblHeader/>
        </w:trPr>
        <w:tc>
          <w:tcPr>
            <w:tcW w:w="2802" w:type="dxa"/>
            <w:shd w:val="clear" w:color="auto" w:fill="E6E6E6"/>
          </w:tcPr>
          <w:p w:rsidR="003B3871" w:rsidRPr="00996D1A" w:rsidRDefault="003B3871" w:rsidP="00D74458">
            <w:pPr>
              <w:pStyle w:val="Default"/>
              <w:jc w:val="center"/>
              <w:rPr>
                <w:rFonts w:cs="Arial Narrow"/>
                <w:b/>
                <w:bCs/>
                <w:color w:val="0000FF"/>
                <w:sz w:val="20"/>
                <w:szCs w:val="20"/>
              </w:rPr>
            </w:pPr>
            <w:r w:rsidRPr="00996D1A">
              <w:rPr>
                <w:rFonts w:cs="Arial Narrow"/>
                <w:b/>
                <w:bCs/>
                <w:color w:val="0000FF"/>
                <w:sz w:val="20"/>
                <w:szCs w:val="20"/>
              </w:rPr>
              <w:t>Předkladatel</w:t>
            </w:r>
          </w:p>
        </w:tc>
        <w:tc>
          <w:tcPr>
            <w:tcW w:w="3969" w:type="dxa"/>
            <w:shd w:val="clear" w:color="auto" w:fill="E6E6E6"/>
          </w:tcPr>
          <w:p w:rsidR="003B3871" w:rsidRPr="00996D1A" w:rsidRDefault="003B3871" w:rsidP="00D74458">
            <w:pPr>
              <w:pStyle w:val="Default"/>
              <w:jc w:val="center"/>
              <w:rPr>
                <w:rFonts w:cs="Arial Narrow"/>
                <w:b/>
                <w:bCs/>
                <w:color w:val="0000FF"/>
                <w:sz w:val="20"/>
                <w:szCs w:val="20"/>
              </w:rPr>
            </w:pPr>
            <w:r w:rsidRPr="00996D1A">
              <w:rPr>
                <w:rFonts w:cs="Arial Narrow"/>
                <w:b/>
                <w:bCs/>
                <w:color w:val="0000FF"/>
                <w:sz w:val="20"/>
                <w:szCs w:val="20"/>
              </w:rPr>
              <w:t>Závěr pořizovatele uplatňující požadavek na úpravu dokumentace</w:t>
            </w:r>
          </w:p>
        </w:tc>
        <w:tc>
          <w:tcPr>
            <w:tcW w:w="2441" w:type="dxa"/>
            <w:shd w:val="clear" w:color="auto" w:fill="E6E6E6"/>
          </w:tcPr>
          <w:p w:rsidR="003B3871" w:rsidRPr="00996D1A" w:rsidRDefault="003B3871" w:rsidP="00D74458">
            <w:pPr>
              <w:jc w:val="center"/>
              <w:rPr>
                <w:b/>
                <w:bCs/>
                <w:color w:val="0000FF"/>
              </w:rPr>
            </w:pPr>
            <w:r w:rsidRPr="00996D1A">
              <w:rPr>
                <w:b/>
                <w:bCs/>
                <w:color w:val="0000FF"/>
              </w:rPr>
              <w:t>Doklad o splnění požadavku</w:t>
            </w:r>
          </w:p>
        </w:tc>
      </w:tr>
      <w:tr w:rsidR="003B3871" w:rsidRPr="00996D1A">
        <w:tc>
          <w:tcPr>
            <w:tcW w:w="2802" w:type="dxa"/>
          </w:tcPr>
          <w:p w:rsidR="003B3871" w:rsidRPr="00996D1A" w:rsidRDefault="003B3871" w:rsidP="005C0E02">
            <w:pPr>
              <w:autoSpaceDE w:val="0"/>
              <w:autoSpaceDN w:val="0"/>
              <w:adjustRightInd w:val="0"/>
              <w:spacing w:line="240" w:lineRule="auto"/>
              <w:ind w:firstLine="0"/>
              <w:jc w:val="left"/>
              <w:rPr>
                <w:b/>
                <w:bCs/>
                <w:color w:val="0000FF"/>
              </w:rPr>
            </w:pPr>
            <w:r w:rsidRPr="00996D1A">
              <w:rPr>
                <w:b/>
                <w:bCs/>
                <w:color w:val="0000FF"/>
              </w:rPr>
              <w:t>bod 7.Vyhodnocení stanovisek dotčených orgánů, organizací a správců sítí</w:t>
            </w:r>
          </w:p>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t xml:space="preserve">1. itself, s.r.o., Pálavské nám. 4343/11, 628 00 Brno </w:t>
            </w:r>
          </w:p>
          <w:p w:rsidR="003B3871" w:rsidRPr="00996D1A" w:rsidRDefault="003B3871" w:rsidP="005C0E02">
            <w:pPr>
              <w:autoSpaceDE w:val="0"/>
              <w:autoSpaceDN w:val="0"/>
              <w:adjustRightInd w:val="0"/>
              <w:spacing w:line="240" w:lineRule="auto"/>
              <w:ind w:firstLine="0"/>
              <w:jc w:val="left"/>
              <w:rPr>
                <w:color w:val="0000FF"/>
              </w:rPr>
            </w:pPr>
          </w:p>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t>Požadavek</w:t>
            </w:r>
          </w:p>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t>viz  sloupec: „závěr pořizovatele…“</w:t>
            </w:r>
          </w:p>
        </w:tc>
        <w:tc>
          <w:tcPr>
            <w:tcW w:w="3969" w:type="dxa"/>
          </w:tcPr>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t xml:space="preserve">Upozorňujeme na ochranné pásmo podzemního komunikačního vedení, které činní 1,5 m po stranách krajního vedení. V případě výstavby v blízkosti telekomunikační trasy prosíme o předložení projektové dokumentace k vyjádření. </w:t>
            </w:r>
          </w:p>
          <w:p w:rsidR="003B3871" w:rsidRPr="00996D1A" w:rsidRDefault="003B3871" w:rsidP="005C0E02">
            <w:pPr>
              <w:autoSpaceDE w:val="0"/>
              <w:autoSpaceDN w:val="0"/>
              <w:adjustRightInd w:val="0"/>
              <w:spacing w:line="240" w:lineRule="auto"/>
              <w:ind w:firstLine="0"/>
              <w:jc w:val="left"/>
              <w:rPr>
                <w:color w:val="0000FF"/>
              </w:rPr>
            </w:pPr>
          </w:p>
        </w:tc>
        <w:tc>
          <w:tcPr>
            <w:tcW w:w="2441" w:type="dxa"/>
          </w:tcPr>
          <w:p w:rsidR="003B3871" w:rsidRPr="00996D1A" w:rsidRDefault="003B3871" w:rsidP="005C0E02">
            <w:pPr>
              <w:autoSpaceDE w:val="0"/>
              <w:autoSpaceDN w:val="0"/>
              <w:adjustRightInd w:val="0"/>
              <w:spacing w:line="240" w:lineRule="auto"/>
              <w:ind w:firstLine="0"/>
              <w:jc w:val="left"/>
              <w:rPr>
                <w:color w:val="0000FF"/>
              </w:rPr>
            </w:pPr>
            <w:r>
              <w:rPr>
                <w:color w:val="0000FF"/>
              </w:rPr>
              <w:t>R</w:t>
            </w:r>
            <w:r w:rsidRPr="00996D1A">
              <w:rPr>
                <w:color w:val="0000FF"/>
              </w:rPr>
              <w:t>espektováno</w:t>
            </w:r>
            <w:r>
              <w:rPr>
                <w:color w:val="0000FF"/>
              </w:rPr>
              <w:t>. V</w:t>
            </w:r>
            <w:r w:rsidRPr="00996D1A">
              <w:rPr>
                <w:color w:val="0000FF"/>
              </w:rPr>
              <w:t xml:space="preserve"> trase komunikačního vedení není navržena žádná zastavitelná plocha, u plochy pro vodní nádrž (K7) je v rámci podmínek využití doplněna zmínka o n</w:t>
            </w:r>
            <w:r>
              <w:rPr>
                <w:color w:val="0000FF"/>
              </w:rPr>
              <w:t>utnosti zohlednění tohoto veden.</w:t>
            </w:r>
            <w:r w:rsidRPr="00996D1A">
              <w:rPr>
                <w:color w:val="0000FF"/>
              </w:rPr>
              <w:t xml:space="preserve"> </w:t>
            </w:r>
          </w:p>
        </w:tc>
      </w:tr>
      <w:tr w:rsidR="003B3871" w:rsidRPr="00996D1A">
        <w:tc>
          <w:tcPr>
            <w:tcW w:w="2802" w:type="dxa"/>
          </w:tcPr>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t xml:space="preserve">10. Hasičský záchranný sbor JmK, Zubatého 1, 614 00 Brno </w:t>
            </w:r>
          </w:p>
          <w:p w:rsidR="003B3871" w:rsidRPr="00996D1A" w:rsidRDefault="003B3871" w:rsidP="005C0E02">
            <w:pPr>
              <w:autoSpaceDE w:val="0"/>
              <w:autoSpaceDN w:val="0"/>
              <w:adjustRightInd w:val="0"/>
              <w:spacing w:line="240" w:lineRule="auto"/>
              <w:ind w:firstLine="0"/>
              <w:jc w:val="left"/>
              <w:rPr>
                <w:color w:val="0000FF"/>
              </w:rPr>
            </w:pPr>
          </w:p>
        </w:tc>
        <w:tc>
          <w:tcPr>
            <w:tcW w:w="3969" w:type="dxa"/>
          </w:tcPr>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t xml:space="preserve">Požadujeme upravit textovou část odůvodnění, související s požadavky ochrany obyvatelstva, konkrétně text na str. 24 a následně na str. 58 až </w:t>
            </w:r>
            <w:r w:rsidRPr="00996D1A">
              <w:rPr>
                <w:color w:val="0000FF"/>
              </w:rPr>
              <w:lastRenderedPageBreak/>
              <w:t xml:space="preserve">60 v souladu s požadavky HZS JMK, uvedenými ve vyjádření č.j. HSBM-6-86/2012 ze dne 19.3.2012 k návrhu zadání předmětného ÚP. </w:t>
            </w:r>
          </w:p>
          <w:p w:rsidR="003B3871" w:rsidRPr="00996D1A" w:rsidRDefault="003B3871" w:rsidP="005C0E02">
            <w:pPr>
              <w:autoSpaceDE w:val="0"/>
              <w:autoSpaceDN w:val="0"/>
              <w:adjustRightInd w:val="0"/>
              <w:spacing w:line="240" w:lineRule="auto"/>
              <w:ind w:firstLine="0"/>
              <w:jc w:val="left"/>
              <w:rPr>
                <w:color w:val="0000FF"/>
              </w:rPr>
            </w:pPr>
          </w:p>
        </w:tc>
        <w:tc>
          <w:tcPr>
            <w:tcW w:w="2441" w:type="dxa"/>
          </w:tcPr>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lastRenderedPageBreak/>
              <w:t>Zapracováno již v dokumentaci ke společnému projednání</w:t>
            </w:r>
            <w:r>
              <w:rPr>
                <w:color w:val="0000FF"/>
              </w:rPr>
              <w:t>.</w:t>
            </w:r>
          </w:p>
        </w:tc>
      </w:tr>
      <w:tr w:rsidR="003B3871" w:rsidRPr="00996D1A">
        <w:tc>
          <w:tcPr>
            <w:tcW w:w="2802" w:type="dxa"/>
          </w:tcPr>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lastRenderedPageBreak/>
              <w:t xml:space="preserve">11. Městský úřad Šlapanice odbor životního prostředí, pracoviště Opuštěná 9/2, 656 70 Brno ze dne 1.6.2015 </w:t>
            </w:r>
          </w:p>
          <w:p w:rsidR="003B3871" w:rsidRPr="00996D1A" w:rsidRDefault="003B3871" w:rsidP="00A0330A">
            <w:pPr>
              <w:autoSpaceDE w:val="0"/>
              <w:autoSpaceDN w:val="0"/>
              <w:adjustRightInd w:val="0"/>
              <w:spacing w:line="240" w:lineRule="auto"/>
              <w:ind w:firstLine="0"/>
              <w:jc w:val="left"/>
              <w:rPr>
                <w:color w:val="0000FF"/>
              </w:rPr>
            </w:pPr>
          </w:p>
        </w:tc>
        <w:tc>
          <w:tcPr>
            <w:tcW w:w="3969" w:type="dxa"/>
          </w:tcPr>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t xml:space="preserve">Nesouhlasíme s plochami VD Z44 z důvodu ochrany krajinného rázu podle § 12odst. (2) zákona č. 114/1992 Sb., o ochraně přírody a krajiny, v platném znění. Toto území považujeme z pohledu ochrany přírody za hodnotné. </w:t>
            </w:r>
          </w:p>
          <w:p w:rsidR="003B3871" w:rsidRPr="00996D1A" w:rsidRDefault="003B3871" w:rsidP="00A0330A">
            <w:pPr>
              <w:autoSpaceDE w:val="0"/>
              <w:autoSpaceDN w:val="0"/>
              <w:adjustRightInd w:val="0"/>
              <w:spacing w:line="240" w:lineRule="auto"/>
              <w:ind w:firstLine="0"/>
              <w:jc w:val="left"/>
              <w:rPr>
                <w:color w:val="0000FF"/>
                <w:u w:val="single"/>
              </w:rPr>
            </w:pPr>
            <w:r w:rsidRPr="00996D1A">
              <w:rPr>
                <w:color w:val="0000FF"/>
                <w:u w:val="single"/>
              </w:rPr>
              <w:t xml:space="preserve">Na základě vyhodnocení pořizovatele a následného jednání:  </w:t>
            </w:r>
          </w:p>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t xml:space="preserve">Pro plochu Z44 (plocha drobné zemědělské výroby VD) a její návaznosti na okolí (K22) včetně dopravního napojení bude v ÚP jako podmínka k zastavění předepsáno zpracování územní studie, </w:t>
            </w:r>
          </w:p>
          <w:p w:rsidR="003B3871" w:rsidRPr="00996D1A" w:rsidRDefault="003B3871" w:rsidP="00A0330A">
            <w:pPr>
              <w:autoSpaceDE w:val="0"/>
              <w:autoSpaceDN w:val="0"/>
              <w:adjustRightInd w:val="0"/>
              <w:spacing w:line="240" w:lineRule="auto"/>
              <w:ind w:firstLine="0"/>
              <w:jc w:val="left"/>
              <w:rPr>
                <w:color w:val="0000FF"/>
              </w:rPr>
            </w:pPr>
          </w:p>
        </w:tc>
        <w:tc>
          <w:tcPr>
            <w:tcW w:w="2441" w:type="dxa"/>
          </w:tcPr>
          <w:p w:rsidR="003B3871" w:rsidRPr="00996D1A" w:rsidRDefault="003B3871" w:rsidP="005C0E02">
            <w:pPr>
              <w:autoSpaceDE w:val="0"/>
              <w:autoSpaceDN w:val="0"/>
              <w:adjustRightInd w:val="0"/>
              <w:spacing w:line="240" w:lineRule="auto"/>
              <w:ind w:firstLine="0"/>
              <w:jc w:val="left"/>
              <w:rPr>
                <w:color w:val="0000FF"/>
              </w:rPr>
            </w:pPr>
            <w:r w:rsidRPr="00996D1A">
              <w:rPr>
                <w:color w:val="0000FF"/>
              </w:rPr>
              <w:t>Do kap. B.2.5 výrokové části byla doplněna podmínka pořízení územní studie (US3)  pro plochy Z44 a K22 a stanoveny podmínky, které využití území prověří.</w:t>
            </w:r>
          </w:p>
        </w:tc>
      </w:tr>
      <w:tr w:rsidR="003B3871" w:rsidRPr="00996D1A">
        <w:tc>
          <w:tcPr>
            <w:tcW w:w="2802"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 xml:space="preserve">13. Ministerstvo obrany, Sekce ekonomická a majetková </w:t>
            </w:r>
          </w:p>
          <w:p w:rsidR="003B3871" w:rsidRPr="00996D1A" w:rsidRDefault="003B3871" w:rsidP="00A0330A">
            <w:pPr>
              <w:autoSpaceDE w:val="0"/>
              <w:autoSpaceDN w:val="0"/>
              <w:adjustRightInd w:val="0"/>
              <w:spacing w:line="240" w:lineRule="auto"/>
              <w:ind w:firstLine="0"/>
              <w:jc w:val="left"/>
              <w:rPr>
                <w:color w:val="0000FF"/>
              </w:rPr>
            </w:pPr>
          </w:p>
        </w:tc>
        <w:tc>
          <w:tcPr>
            <w:tcW w:w="3969"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 xml:space="preserve">Výše uvedené zájmové území Ministerstva obrany požadujeme doplnit do textové části návrhu územního plánu do Odůvodnění, kapitoly Zvláštní zájmy Ministerstva obrany. Do grafické části pod legendu koordinačního výkresu zapracujte následující textovou poznámku: </w:t>
            </w:r>
          </w:p>
          <w:p w:rsidR="003B3871" w:rsidRPr="00996D1A" w:rsidRDefault="003B3871" w:rsidP="00A0330A">
            <w:pPr>
              <w:autoSpaceDE w:val="0"/>
              <w:autoSpaceDN w:val="0"/>
              <w:adjustRightInd w:val="0"/>
              <w:spacing w:line="240" w:lineRule="auto"/>
              <w:ind w:firstLine="0"/>
              <w:jc w:val="left"/>
              <w:rPr>
                <w:color w:val="0000FF"/>
              </w:rPr>
            </w:pPr>
            <w:r w:rsidRPr="00996D1A">
              <w:rPr>
                <w:color w:val="0000FF"/>
              </w:rPr>
              <w:t xml:space="preserve">“Celé správní území obce je situováno v Ochranném pásmu radiolokačního zařízení Ministerstva obrany”. </w:t>
            </w:r>
          </w:p>
        </w:tc>
        <w:tc>
          <w:tcPr>
            <w:tcW w:w="2441"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Zapracováno již v dokumentaci ke společnému projednání</w:t>
            </w:r>
            <w:r>
              <w:rPr>
                <w:color w:val="0000FF"/>
              </w:rPr>
              <w:t>.</w:t>
            </w:r>
          </w:p>
        </w:tc>
      </w:tr>
      <w:tr w:rsidR="003B3871" w:rsidRPr="00996D1A">
        <w:tc>
          <w:tcPr>
            <w:tcW w:w="2802"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 xml:space="preserve">15. Krajský úřad JmK, OÚPSŘ – koordinované stanovisko </w:t>
            </w:r>
          </w:p>
          <w:p w:rsidR="003B3871" w:rsidRPr="00996D1A" w:rsidRDefault="003B3871" w:rsidP="00DE2AE8">
            <w:pPr>
              <w:autoSpaceDE w:val="0"/>
              <w:autoSpaceDN w:val="0"/>
              <w:adjustRightInd w:val="0"/>
              <w:spacing w:line="240" w:lineRule="auto"/>
              <w:ind w:firstLine="0"/>
              <w:jc w:val="left"/>
              <w:rPr>
                <w:color w:val="0000FF"/>
              </w:rPr>
            </w:pPr>
          </w:p>
        </w:tc>
        <w:tc>
          <w:tcPr>
            <w:tcW w:w="3969"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1. Z hlediska zákona č. 334/1992 Sb., o ochraně zemědělského půdního fondu, ve znění pozdějších předpisů (dále jen zákon):</w:t>
            </w: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r w:rsidRPr="00996D1A">
              <w:rPr>
                <w:i/>
                <w:iCs/>
                <w:color w:val="0000FF"/>
              </w:rPr>
              <w:t>Plochu Z9/SO převáděnou z platné územně plánovací dokumentace lze za navržené etapizace (viz níže), resp. jejího zařazení do 2. etapy výstavby, z hlediska zájmů ochrany ZPF rovněž akceptovat</w:t>
            </w: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r w:rsidRPr="00996D1A">
              <w:rPr>
                <w:color w:val="0000FF"/>
              </w:rPr>
              <w:t>5. Z hlediska zákona č. 100/2001 Sb., o posuzování vlivů na životní prostředí a o změně některých souvisejících zákonů (zákon o posuzování vlivů na životní prostředí), ve znění pozdějších</w:t>
            </w:r>
            <w:r w:rsidRPr="00996D1A">
              <w:rPr>
                <w:i/>
                <w:iCs/>
                <w:color w:val="0000FF"/>
              </w:rPr>
              <w:t xml:space="preserve"> předpisů:</w:t>
            </w: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r w:rsidRPr="00996D1A">
              <w:rPr>
                <w:i/>
                <w:iCs/>
                <w:color w:val="0000FF"/>
              </w:rPr>
              <w:t>Pro rozvojové plochy smíšené obytné Z23.1 až Z23.3, jako plochy pohledově exponované, uplatnit společný výškový regulativ 1 nadzemní podlaží + podkroví.</w:t>
            </w: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DE2AE8">
            <w:pPr>
              <w:autoSpaceDE w:val="0"/>
              <w:autoSpaceDN w:val="0"/>
              <w:adjustRightInd w:val="0"/>
              <w:spacing w:line="240" w:lineRule="auto"/>
              <w:ind w:firstLine="0"/>
              <w:jc w:val="left"/>
              <w:rPr>
                <w:i/>
                <w:iCs/>
                <w:color w:val="0000FF"/>
              </w:rPr>
            </w:pPr>
          </w:p>
          <w:p w:rsidR="003B3871" w:rsidRPr="00996D1A" w:rsidRDefault="003B3871" w:rsidP="000F6913">
            <w:pPr>
              <w:autoSpaceDE w:val="0"/>
              <w:autoSpaceDN w:val="0"/>
              <w:adjustRightInd w:val="0"/>
              <w:spacing w:line="240" w:lineRule="auto"/>
              <w:ind w:firstLine="0"/>
              <w:jc w:val="left"/>
              <w:rPr>
                <w:i/>
                <w:iCs/>
                <w:color w:val="0000FF"/>
              </w:rPr>
            </w:pPr>
            <w:r w:rsidRPr="00996D1A">
              <w:rPr>
                <w:i/>
                <w:iCs/>
                <w:color w:val="0000FF"/>
              </w:rPr>
              <w:t>OŽP mimo rámec výše uplatněných stanovisek požaduje, aby v dalších fázích projednávání předmětné územně plánovací dokumentace byly všechny změny řešení provedené od opakovaného společného jednání v textové části zřetelně vyznačeny; v tabelárních přehledech záborů ZPF a PUPFL doporučujeme vyznačit změny formou rozšíření původní tabulky o sloupec označený v záhlaví „Úpravy po společném jednání“.</w:t>
            </w:r>
          </w:p>
          <w:p w:rsidR="003B3871" w:rsidRPr="00996D1A" w:rsidRDefault="003B3871" w:rsidP="000F6913">
            <w:pPr>
              <w:autoSpaceDE w:val="0"/>
              <w:autoSpaceDN w:val="0"/>
              <w:adjustRightInd w:val="0"/>
              <w:spacing w:line="240" w:lineRule="auto"/>
              <w:ind w:firstLine="0"/>
              <w:jc w:val="left"/>
              <w:rPr>
                <w:i/>
                <w:iCs/>
                <w:color w:val="0000FF"/>
              </w:rPr>
            </w:pPr>
          </w:p>
          <w:p w:rsidR="003B3871" w:rsidRDefault="003B3871" w:rsidP="000F6913">
            <w:pPr>
              <w:autoSpaceDE w:val="0"/>
              <w:autoSpaceDN w:val="0"/>
              <w:adjustRightInd w:val="0"/>
              <w:spacing w:line="240" w:lineRule="auto"/>
              <w:ind w:firstLine="0"/>
              <w:jc w:val="left"/>
              <w:rPr>
                <w:i/>
                <w:iCs/>
                <w:color w:val="0000FF"/>
              </w:rPr>
            </w:pPr>
          </w:p>
          <w:p w:rsidR="003B3871" w:rsidRPr="00996D1A" w:rsidRDefault="003B3871" w:rsidP="000F6913">
            <w:pPr>
              <w:autoSpaceDE w:val="0"/>
              <w:autoSpaceDN w:val="0"/>
              <w:adjustRightInd w:val="0"/>
              <w:spacing w:line="240" w:lineRule="auto"/>
              <w:ind w:firstLine="0"/>
              <w:jc w:val="left"/>
              <w:rPr>
                <w:i/>
                <w:iCs/>
                <w:color w:val="0000FF"/>
              </w:rPr>
            </w:pPr>
          </w:p>
          <w:p w:rsidR="003B3871" w:rsidRPr="00996D1A" w:rsidRDefault="003B3871" w:rsidP="000F6913">
            <w:pPr>
              <w:autoSpaceDE w:val="0"/>
              <w:autoSpaceDN w:val="0"/>
              <w:adjustRightInd w:val="0"/>
              <w:spacing w:line="240" w:lineRule="auto"/>
              <w:ind w:firstLine="0"/>
              <w:jc w:val="left"/>
              <w:rPr>
                <w:color w:val="0000FF"/>
              </w:rPr>
            </w:pPr>
            <w:r w:rsidRPr="00996D1A">
              <w:rPr>
                <w:color w:val="0000FF"/>
              </w:rPr>
              <w:t>B) stanovisko odboru rozvoje dopravy</w:t>
            </w:r>
          </w:p>
          <w:p w:rsidR="003B3871" w:rsidRPr="00996D1A" w:rsidRDefault="003B3871" w:rsidP="000F6913">
            <w:pPr>
              <w:autoSpaceDE w:val="0"/>
              <w:autoSpaceDN w:val="0"/>
              <w:adjustRightInd w:val="0"/>
              <w:spacing w:line="240" w:lineRule="auto"/>
              <w:ind w:firstLine="0"/>
              <w:jc w:val="left"/>
              <w:rPr>
                <w:color w:val="0000FF"/>
              </w:rPr>
            </w:pPr>
            <w:r w:rsidRPr="00996D1A">
              <w:rPr>
                <w:color w:val="0000FF"/>
              </w:rPr>
              <w:t>souhlasí s řešením silnic II. a III. třídy za podmínky splnění následujících požadavků:</w:t>
            </w:r>
          </w:p>
          <w:p w:rsidR="003B3871" w:rsidRPr="00996D1A" w:rsidRDefault="003B3871" w:rsidP="000F6913">
            <w:pPr>
              <w:autoSpaceDE w:val="0"/>
              <w:autoSpaceDN w:val="0"/>
              <w:adjustRightInd w:val="0"/>
              <w:spacing w:line="240" w:lineRule="auto"/>
              <w:ind w:left="175" w:firstLine="0"/>
              <w:jc w:val="left"/>
              <w:rPr>
                <w:color w:val="0000FF"/>
              </w:rPr>
            </w:pPr>
            <w:r w:rsidRPr="00996D1A">
              <w:rPr>
                <w:color w:val="0000FF"/>
              </w:rPr>
              <w:t>1. Podmínky využití návrhových ploch bydlení (BK) s chráněnými prostory přiléhajících k silnici III/3834 nebudou z hlediska ochrany před hlukem při dalším projednávání územního plánu oslabovány.</w:t>
            </w:r>
          </w:p>
          <w:p w:rsidR="003B3871" w:rsidRPr="00996D1A" w:rsidRDefault="003B3871" w:rsidP="000F6913">
            <w:pPr>
              <w:autoSpaceDE w:val="0"/>
              <w:autoSpaceDN w:val="0"/>
              <w:adjustRightInd w:val="0"/>
              <w:spacing w:line="240" w:lineRule="auto"/>
              <w:ind w:left="175" w:firstLine="0"/>
              <w:jc w:val="left"/>
              <w:rPr>
                <w:color w:val="0000FF"/>
              </w:rPr>
            </w:pPr>
            <w:r w:rsidRPr="00996D1A">
              <w:rPr>
                <w:color w:val="0000FF"/>
              </w:rPr>
              <w:t>2. Hlukové podmínky budou rozšířeny rovněž pro návrhové plochy smíšené obytné (SO) přiléhající k silnici III/3834.</w:t>
            </w:r>
          </w:p>
          <w:p w:rsidR="003B3871" w:rsidRPr="00996D1A" w:rsidRDefault="003B3871" w:rsidP="000F6913">
            <w:pPr>
              <w:autoSpaceDE w:val="0"/>
              <w:autoSpaceDN w:val="0"/>
              <w:adjustRightInd w:val="0"/>
              <w:spacing w:line="240" w:lineRule="auto"/>
              <w:ind w:firstLine="0"/>
              <w:jc w:val="left"/>
              <w:rPr>
                <w:i/>
                <w:iCs/>
                <w:color w:val="0000FF"/>
              </w:rPr>
            </w:pPr>
          </w:p>
        </w:tc>
        <w:tc>
          <w:tcPr>
            <w:tcW w:w="2441" w:type="dxa"/>
          </w:tcPr>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Zapracováno již v dokumentaci ke společnému projednání</w:t>
            </w:r>
            <w:r>
              <w:rPr>
                <w:color w:val="0000FF"/>
              </w:rPr>
              <w:t>.</w:t>
            </w: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r>
              <w:rPr>
                <w:color w:val="1D00F0"/>
              </w:rPr>
              <w:t>V celém úseku převažují objekty se dvěma nadzemními podlažími, místy i podkrovím. Z tohoto důvodu je zřejmé, že podmínka max.1 nadzemního podlaží a podkroví, která by se uplatnila v prolukách mezi vyššími objekty, nezlepší vnímání krajinného rázu. Naopak výškově nesourodá zástavba na podnoží svahu, který tvoří zelený horizont při dálkových pohledech od jihu by mohla působit rušivě.</w:t>
            </w:r>
          </w:p>
          <w:p w:rsidR="003B3871" w:rsidRDefault="003B3871" w:rsidP="00DE2AE8">
            <w:pPr>
              <w:autoSpaceDE w:val="0"/>
              <w:autoSpaceDN w:val="0"/>
              <w:adjustRightInd w:val="0"/>
              <w:spacing w:line="240" w:lineRule="auto"/>
              <w:ind w:firstLine="0"/>
              <w:jc w:val="left"/>
              <w:rPr>
                <w:color w:val="0000FF"/>
              </w:rPr>
            </w:pPr>
            <w:r>
              <w:rPr>
                <w:color w:val="0000FF"/>
              </w:rPr>
              <w:t xml:space="preserve">Podmínka tedy nerespektována, ponechány </w:t>
            </w:r>
            <w:r>
              <w:rPr>
                <w:color w:val="0000FF"/>
              </w:rPr>
              <w:lastRenderedPageBreak/>
              <w:t>dvě nadzemní podlaží.</w:t>
            </w: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bookmarkStart w:id="164" w:name="_GoBack"/>
            <w:r>
              <w:rPr>
                <w:color w:val="0000FF"/>
              </w:rPr>
              <w:t>D</w:t>
            </w:r>
            <w:r w:rsidRPr="00996D1A">
              <w:rPr>
                <w:color w:val="0000FF"/>
              </w:rPr>
              <w:t>oplněno do tabulkového vyhodnocení</w:t>
            </w:r>
            <w:r>
              <w:rPr>
                <w:color w:val="0000FF"/>
              </w:rPr>
              <w:t xml:space="preserve"> kap. záborů půdního fondu.</w:t>
            </w:r>
            <w:bookmarkEnd w:id="164"/>
          </w:p>
          <w:p w:rsidR="003B3871" w:rsidRPr="00996D1A"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 xml:space="preserve">Doplněno jako podmínka využití plochy (SO) Z9, Z20 a Z29 v kap. B.2.1. </w:t>
            </w:r>
          </w:p>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Pro plochy Z10 a Z11 (</w:t>
            </w:r>
            <w:r>
              <w:rPr>
                <w:color w:val="0000FF"/>
              </w:rPr>
              <w:t>změněné z </w:t>
            </w:r>
            <w:r w:rsidRPr="00996D1A">
              <w:rPr>
                <w:color w:val="0000FF"/>
              </w:rPr>
              <w:t>BK</w:t>
            </w:r>
            <w:r>
              <w:rPr>
                <w:color w:val="0000FF"/>
              </w:rPr>
              <w:t xml:space="preserve"> na SO</w:t>
            </w:r>
            <w:r w:rsidRPr="00996D1A">
              <w:rPr>
                <w:color w:val="0000FF"/>
              </w:rPr>
              <w:t>) již ÚP tuto podmínku obsahoval.</w:t>
            </w:r>
          </w:p>
        </w:tc>
      </w:tr>
      <w:tr w:rsidR="003B3871" w:rsidRPr="00996D1A">
        <w:tc>
          <w:tcPr>
            <w:tcW w:w="2802" w:type="dxa"/>
          </w:tcPr>
          <w:p w:rsidR="003B3871" w:rsidRPr="00996D1A" w:rsidRDefault="003B3871" w:rsidP="006762B6">
            <w:pPr>
              <w:autoSpaceDE w:val="0"/>
              <w:autoSpaceDN w:val="0"/>
              <w:adjustRightInd w:val="0"/>
              <w:spacing w:line="240" w:lineRule="auto"/>
              <w:ind w:firstLine="0"/>
              <w:jc w:val="left"/>
              <w:rPr>
                <w:color w:val="0000FF"/>
              </w:rPr>
            </w:pPr>
            <w:r w:rsidRPr="00996D1A">
              <w:rPr>
                <w:b/>
                <w:bCs/>
                <w:color w:val="0000FF"/>
              </w:rPr>
              <w:lastRenderedPageBreak/>
              <w:t xml:space="preserve">8. Připomínky občanů </w:t>
            </w:r>
          </w:p>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 xml:space="preserve">3. Miroslava Mazálková, Kovalovice 92, 664 06 Viničné Šumice </w:t>
            </w:r>
          </w:p>
        </w:tc>
        <w:tc>
          <w:tcPr>
            <w:tcW w:w="3969"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Vyhodnocení pořizovatele:</w:t>
            </w:r>
          </w:p>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Upravený návrh zpracovaný pro veřejné projednání zohlední aktuální mapový podklad, zařazení celého pozemku p. č. 1781/59 do ploch pro bydlení se však zamítá.</w:t>
            </w:r>
          </w:p>
        </w:tc>
        <w:tc>
          <w:tcPr>
            <w:tcW w:w="2441" w:type="dxa"/>
          </w:tcPr>
          <w:p w:rsidR="003B3871" w:rsidRPr="00996D1A" w:rsidRDefault="003B3871" w:rsidP="00DE2AE8">
            <w:pPr>
              <w:autoSpaceDE w:val="0"/>
              <w:autoSpaceDN w:val="0"/>
              <w:adjustRightInd w:val="0"/>
              <w:spacing w:line="240" w:lineRule="auto"/>
              <w:ind w:firstLine="0"/>
              <w:jc w:val="left"/>
              <w:rPr>
                <w:color w:val="0000FF"/>
              </w:rPr>
            </w:pPr>
            <w:r w:rsidRPr="00996D1A">
              <w:rPr>
                <w:color w:val="0000FF"/>
              </w:rPr>
              <w:t>Respektováno, grafická část zobrazuje mapový podklad ČUZK k datu 29.9.2016</w:t>
            </w:r>
            <w:r>
              <w:rPr>
                <w:color w:val="0000FF"/>
              </w:rPr>
              <w:t>.</w:t>
            </w:r>
          </w:p>
        </w:tc>
      </w:tr>
      <w:tr w:rsidR="003B3871" w:rsidRPr="00996D1A">
        <w:tc>
          <w:tcPr>
            <w:tcW w:w="2802" w:type="dxa"/>
          </w:tcPr>
          <w:p w:rsidR="003B3871" w:rsidRPr="00996D1A" w:rsidRDefault="003B3871" w:rsidP="007556D3">
            <w:pPr>
              <w:autoSpaceDE w:val="0"/>
              <w:autoSpaceDN w:val="0"/>
              <w:adjustRightInd w:val="0"/>
              <w:spacing w:line="240" w:lineRule="auto"/>
              <w:ind w:firstLine="0"/>
              <w:jc w:val="left"/>
              <w:rPr>
                <w:color w:val="0000FF"/>
              </w:rPr>
            </w:pPr>
            <w:r w:rsidRPr="00996D1A">
              <w:rPr>
                <w:b/>
                <w:bCs/>
                <w:color w:val="0000FF"/>
              </w:rPr>
              <w:t>9. Požadavky pořizovatele</w:t>
            </w:r>
            <w:r>
              <w:rPr>
                <w:b/>
                <w:bCs/>
                <w:color w:val="0000FF"/>
              </w:rPr>
              <w:t xml:space="preserve"> a obce</w:t>
            </w:r>
          </w:p>
        </w:tc>
        <w:tc>
          <w:tcPr>
            <w:tcW w:w="3969" w:type="dxa"/>
          </w:tcPr>
          <w:p w:rsidR="003B3871" w:rsidRPr="00996D1A" w:rsidRDefault="003B3871" w:rsidP="006762B6">
            <w:pPr>
              <w:autoSpaceDE w:val="0"/>
              <w:autoSpaceDN w:val="0"/>
              <w:adjustRightInd w:val="0"/>
              <w:spacing w:line="240" w:lineRule="auto"/>
              <w:ind w:firstLine="0"/>
              <w:jc w:val="left"/>
              <w:rPr>
                <w:color w:val="0000FF"/>
              </w:rPr>
            </w:pPr>
            <w:r w:rsidRPr="00996D1A">
              <w:rPr>
                <w:color w:val="0000FF"/>
              </w:rPr>
              <w:t>Značky, které jsou použity ve výkresech, budou i v legendě a naopak, budou totožné.</w:t>
            </w: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r w:rsidRPr="00996D1A">
              <w:rPr>
                <w:color w:val="0000FF"/>
              </w:rPr>
              <w:t>Sjednotit u ÚSES aj. ve výkresech i legendě označení (plná nebo přerušovaná čára, EVSK, VKP atd.). V legendě doporučuji uvádět místo existující a neexistující – stav a návrh.</w:t>
            </w: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r w:rsidRPr="00996D1A">
              <w:rPr>
                <w:color w:val="0000FF"/>
              </w:rPr>
              <w:t>U EVSK Kovalovický je nadbytečně ve výkresech uveden nápis „Kovalovice“.</w:t>
            </w:r>
          </w:p>
          <w:p w:rsidR="003B3871"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r w:rsidRPr="00996D1A">
              <w:rPr>
                <w:color w:val="0000FF"/>
              </w:rPr>
              <w:t>Doporučuji pozměňovací text v tisku psát více čitelnou barvou. Světlešedé písmo na bílém podkladu je dost nečitelné!</w:t>
            </w: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p>
          <w:p w:rsidR="003B3871" w:rsidRPr="00996D1A" w:rsidRDefault="003B3871" w:rsidP="006762B6">
            <w:pPr>
              <w:autoSpaceDE w:val="0"/>
              <w:autoSpaceDN w:val="0"/>
              <w:adjustRightInd w:val="0"/>
              <w:spacing w:line="240" w:lineRule="auto"/>
              <w:ind w:firstLine="0"/>
              <w:jc w:val="left"/>
              <w:rPr>
                <w:color w:val="0000FF"/>
              </w:rPr>
            </w:pPr>
            <w:r w:rsidRPr="00996D1A">
              <w:rPr>
                <w:color w:val="0000FF"/>
              </w:rPr>
              <w:t xml:space="preserve">Při zpracování ÚP nad aktuálním podkladem bude v tabelárním přehledu záborů ZPF a PUPFL vyznačena změna formou rozšíření původní tabulky o sloupec označený v záhlaví „Úpravy po </w:t>
            </w:r>
            <w:r w:rsidRPr="00996D1A">
              <w:rPr>
                <w:color w:val="0000FF"/>
              </w:rPr>
              <w:lastRenderedPageBreak/>
              <w:t>společném jednání“.</w:t>
            </w:r>
          </w:p>
          <w:p w:rsidR="003B3871" w:rsidRPr="00996D1A" w:rsidRDefault="003B3871" w:rsidP="006762B6">
            <w:pPr>
              <w:autoSpaceDE w:val="0"/>
              <w:autoSpaceDN w:val="0"/>
              <w:adjustRightInd w:val="0"/>
              <w:spacing w:line="240" w:lineRule="auto"/>
              <w:ind w:firstLine="0"/>
              <w:jc w:val="left"/>
              <w:rPr>
                <w:color w:val="0000FF"/>
              </w:rPr>
            </w:pPr>
          </w:p>
          <w:p w:rsidR="003B3871" w:rsidRDefault="003B3871" w:rsidP="006762B6">
            <w:pPr>
              <w:autoSpaceDE w:val="0"/>
              <w:autoSpaceDN w:val="0"/>
              <w:adjustRightInd w:val="0"/>
              <w:spacing w:line="240" w:lineRule="auto"/>
              <w:ind w:firstLine="0"/>
              <w:jc w:val="left"/>
              <w:rPr>
                <w:color w:val="0000FF"/>
              </w:rPr>
            </w:pPr>
            <w:r>
              <w:rPr>
                <w:color w:val="0000FF"/>
              </w:rPr>
              <w:t>nezařazovat prvky ÚSES do veřejně prospěšných opatření</w:t>
            </w:r>
          </w:p>
          <w:p w:rsidR="003B3871" w:rsidRDefault="003B3871" w:rsidP="006762B6">
            <w:pPr>
              <w:autoSpaceDE w:val="0"/>
              <w:autoSpaceDN w:val="0"/>
              <w:adjustRightInd w:val="0"/>
              <w:spacing w:line="240" w:lineRule="auto"/>
              <w:ind w:firstLine="0"/>
              <w:jc w:val="left"/>
              <w:rPr>
                <w:color w:val="0000FF"/>
              </w:rPr>
            </w:pPr>
          </w:p>
          <w:p w:rsidR="003B3871" w:rsidRDefault="003B3871" w:rsidP="006762B6">
            <w:pPr>
              <w:autoSpaceDE w:val="0"/>
              <w:autoSpaceDN w:val="0"/>
              <w:adjustRightInd w:val="0"/>
              <w:spacing w:line="240" w:lineRule="auto"/>
              <w:ind w:firstLine="0"/>
              <w:jc w:val="left"/>
              <w:rPr>
                <w:color w:val="0000FF"/>
              </w:rPr>
            </w:pPr>
          </w:p>
          <w:p w:rsidR="003B3871" w:rsidRDefault="003B3871" w:rsidP="006762B6">
            <w:pPr>
              <w:autoSpaceDE w:val="0"/>
              <w:autoSpaceDN w:val="0"/>
              <w:adjustRightInd w:val="0"/>
              <w:spacing w:line="240" w:lineRule="auto"/>
              <w:ind w:firstLine="0"/>
              <w:jc w:val="left"/>
              <w:rPr>
                <w:color w:val="0000FF"/>
              </w:rPr>
            </w:pPr>
            <w:r>
              <w:rPr>
                <w:color w:val="0000FF"/>
              </w:rPr>
              <w:t>vypustit etapizaci u lokality Z9.1</w:t>
            </w:r>
          </w:p>
          <w:p w:rsidR="003B3871" w:rsidRDefault="003B3871" w:rsidP="006762B6">
            <w:pPr>
              <w:autoSpaceDE w:val="0"/>
              <w:autoSpaceDN w:val="0"/>
              <w:adjustRightInd w:val="0"/>
              <w:spacing w:line="240" w:lineRule="auto"/>
              <w:ind w:firstLine="0"/>
              <w:jc w:val="left"/>
              <w:rPr>
                <w:color w:val="0000FF"/>
              </w:rPr>
            </w:pPr>
          </w:p>
          <w:p w:rsidR="003B3871" w:rsidRDefault="003B3871" w:rsidP="006762B6">
            <w:pPr>
              <w:autoSpaceDE w:val="0"/>
              <w:autoSpaceDN w:val="0"/>
              <w:adjustRightInd w:val="0"/>
              <w:spacing w:line="240" w:lineRule="auto"/>
              <w:ind w:firstLine="0"/>
              <w:jc w:val="left"/>
              <w:rPr>
                <w:color w:val="0000FF"/>
              </w:rPr>
            </w:pPr>
            <w:r>
              <w:rPr>
                <w:color w:val="0000FF"/>
              </w:rPr>
              <w:t>U lokality Z9 změnit lhůtu na pořízení územní studie na 2 roky po využití všech zastavitelných ploch SO a BK alespoň ze 70%.</w:t>
            </w:r>
          </w:p>
          <w:p w:rsidR="003B3871" w:rsidRDefault="003B3871" w:rsidP="006762B6">
            <w:pPr>
              <w:autoSpaceDE w:val="0"/>
              <w:autoSpaceDN w:val="0"/>
              <w:adjustRightInd w:val="0"/>
              <w:spacing w:line="240" w:lineRule="auto"/>
              <w:ind w:firstLine="0"/>
              <w:jc w:val="left"/>
              <w:rPr>
                <w:color w:val="0000FF"/>
              </w:rPr>
            </w:pPr>
          </w:p>
          <w:p w:rsidR="003B3871" w:rsidRDefault="003B3871" w:rsidP="007556D3">
            <w:pPr>
              <w:autoSpaceDE w:val="0"/>
              <w:autoSpaceDN w:val="0"/>
              <w:adjustRightInd w:val="0"/>
              <w:spacing w:line="240" w:lineRule="auto"/>
              <w:ind w:firstLine="0"/>
              <w:jc w:val="left"/>
              <w:rPr>
                <w:color w:val="0000FF"/>
              </w:rPr>
            </w:pPr>
            <w:r>
              <w:rPr>
                <w:color w:val="0000FF"/>
              </w:rPr>
              <w:t>U lokalit Z23.1 až Z23.3 změnit podmínku 1 nadzemního podlaží a podkroví požadovanou vyhodnocením SEA zpět na max. dvě nadzemní podlaží.</w:t>
            </w:r>
          </w:p>
          <w:p w:rsidR="003B3871" w:rsidRDefault="003B3871" w:rsidP="007556D3">
            <w:pPr>
              <w:autoSpaceDE w:val="0"/>
              <w:autoSpaceDN w:val="0"/>
              <w:adjustRightInd w:val="0"/>
              <w:spacing w:line="240" w:lineRule="auto"/>
              <w:ind w:firstLine="0"/>
              <w:jc w:val="left"/>
              <w:rPr>
                <w:color w:val="0000FF"/>
              </w:rPr>
            </w:pPr>
          </w:p>
          <w:p w:rsidR="003B3871" w:rsidRPr="00996D1A" w:rsidRDefault="003B3871" w:rsidP="007556D3">
            <w:pPr>
              <w:autoSpaceDE w:val="0"/>
              <w:autoSpaceDN w:val="0"/>
              <w:adjustRightInd w:val="0"/>
              <w:spacing w:line="240" w:lineRule="auto"/>
              <w:ind w:firstLine="0"/>
              <w:jc w:val="left"/>
              <w:rPr>
                <w:color w:val="0000FF"/>
              </w:rPr>
            </w:pPr>
            <w:r>
              <w:rPr>
                <w:color w:val="0000FF"/>
              </w:rPr>
              <w:t>Změnit zařazení lokalit Z10 a Z11 z ploch BK na SO  změnit zařazení plochy Z11.1  OV na BK</w:t>
            </w:r>
          </w:p>
        </w:tc>
        <w:tc>
          <w:tcPr>
            <w:tcW w:w="2441" w:type="dxa"/>
          </w:tcPr>
          <w:p w:rsidR="003B3871" w:rsidRPr="00996D1A" w:rsidRDefault="003B3871" w:rsidP="00DE2AE8">
            <w:pPr>
              <w:autoSpaceDE w:val="0"/>
              <w:autoSpaceDN w:val="0"/>
              <w:adjustRightInd w:val="0"/>
              <w:spacing w:line="240" w:lineRule="auto"/>
              <w:ind w:firstLine="0"/>
              <w:jc w:val="left"/>
              <w:rPr>
                <w:color w:val="0000FF"/>
              </w:rPr>
            </w:pPr>
            <w:r>
              <w:rPr>
                <w:color w:val="0000FF"/>
              </w:rPr>
              <w:lastRenderedPageBreak/>
              <w:t>Prověřeno.</w:t>
            </w: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r>
              <w:rPr>
                <w:color w:val="0000FF"/>
              </w:rPr>
              <w:t>U</w:t>
            </w:r>
            <w:r w:rsidRPr="00996D1A">
              <w:rPr>
                <w:color w:val="0000FF"/>
              </w:rPr>
              <w:t>praveno</w:t>
            </w:r>
            <w:r>
              <w:rPr>
                <w:color w:val="0000FF"/>
              </w:rPr>
              <w:t>.</w:t>
            </w:r>
          </w:p>
          <w:p w:rsidR="003B3871" w:rsidRPr="00996D1A"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Default="003B3871" w:rsidP="0063409B">
            <w:pPr>
              <w:autoSpaceDE w:val="0"/>
              <w:autoSpaceDN w:val="0"/>
              <w:adjustRightInd w:val="0"/>
              <w:spacing w:line="240" w:lineRule="auto"/>
              <w:ind w:firstLine="0"/>
              <w:jc w:val="left"/>
              <w:rPr>
                <w:color w:val="0000FF"/>
              </w:rPr>
            </w:pPr>
            <w:r w:rsidRPr="00996D1A">
              <w:rPr>
                <w:color w:val="0000FF"/>
              </w:rPr>
              <w:t>V koordinačním výkrese ponechán název "Kovalovický potok". Obdobně js</w:t>
            </w:r>
            <w:r>
              <w:rPr>
                <w:color w:val="0000FF"/>
              </w:rPr>
              <w:t>ou popsány všechny ostatní EVSK.</w:t>
            </w:r>
          </w:p>
          <w:p w:rsidR="003B3871" w:rsidRPr="00996D1A" w:rsidRDefault="003B3871" w:rsidP="0063409B">
            <w:pPr>
              <w:autoSpaceDE w:val="0"/>
              <w:autoSpaceDN w:val="0"/>
              <w:adjustRightInd w:val="0"/>
              <w:spacing w:line="240" w:lineRule="auto"/>
              <w:ind w:firstLine="0"/>
              <w:jc w:val="left"/>
              <w:rPr>
                <w:color w:val="0000FF"/>
              </w:rPr>
            </w:pPr>
          </w:p>
          <w:p w:rsidR="003B3871" w:rsidRPr="00996D1A" w:rsidRDefault="003B3871" w:rsidP="0063409B">
            <w:pPr>
              <w:autoSpaceDE w:val="0"/>
              <w:autoSpaceDN w:val="0"/>
              <w:adjustRightInd w:val="0"/>
              <w:spacing w:line="240" w:lineRule="auto"/>
              <w:ind w:firstLine="0"/>
              <w:jc w:val="left"/>
              <w:rPr>
                <w:color w:val="0000FF"/>
              </w:rPr>
            </w:pPr>
            <w:r>
              <w:rPr>
                <w:color w:val="0000FF"/>
              </w:rPr>
              <w:t>U</w:t>
            </w:r>
            <w:r w:rsidRPr="00996D1A">
              <w:rPr>
                <w:color w:val="0000FF"/>
              </w:rPr>
              <w:t>praveno v textové části. Původní šedý text obarven na červenou, úpravy pro veřejné jednání psány modře</w:t>
            </w:r>
            <w:r>
              <w:rPr>
                <w:color w:val="0000FF"/>
              </w:rPr>
              <w:t>.</w:t>
            </w:r>
          </w:p>
          <w:p w:rsidR="003B3871" w:rsidRDefault="003B3871" w:rsidP="00DE2AE8">
            <w:pPr>
              <w:autoSpaceDE w:val="0"/>
              <w:autoSpaceDN w:val="0"/>
              <w:adjustRightInd w:val="0"/>
              <w:spacing w:line="240" w:lineRule="auto"/>
              <w:ind w:firstLine="0"/>
              <w:jc w:val="left"/>
              <w:rPr>
                <w:color w:val="0000FF"/>
              </w:rPr>
            </w:pPr>
          </w:p>
          <w:p w:rsidR="003B3871" w:rsidRPr="00996D1A" w:rsidRDefault="003B3871" w:rsidP="00DE2AE8">
            <w:pPr>
              <w:autoSpaceDE w:val="0"/>
              <w:autoSpaceDN w:val="0"/>
              <w:adjustRightInd w:val="0"/>
              <w:spacing w:line="240" w:lineRule="auto"/>
              <w:ind w:firstLine="0"/>
              <w:jc w:val="left"/>
              <w:rPr>
                <w:color w:val="0000FF"/>
              </w:rPr>
            </w:pPr>
          </w:p>
          <w:p w:rsidR="003B3871" w:rsidRPr="00996D1A" w:rsidRDefault="003B3871" w:rsidP="0063409B">
            <w:pPr>
              <w:autoSpaceDE w:val="0"/>
              <w:autoSpaceDN w:val="0"/>
              <w:adjustRightInd w:val="0"/>
              <w:spacing w:line="240" w:lineRule="auto"/>
              <w:ind w:firstLine="0"/>
              <w:jc w:val="left"/>
              <w:rPr>
                <w:color w:val="0000FF"/>
              </w:rPr>
            </w:pPr>
            <w:r>
              <w:rPr>
                <w:color w:val="0000FF"/>
              </w:rPr>
              <w:t>Doplněno do tabulky ZPF – vložen sloupec.</w:t>
            </w: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r>
              <w:rPr>
                <w:color w:val="0000FF"/>
              </w:rPr>
              <w:t>Splněno – prvky ÚSES byly z výkresu a seznamu VPO odstraněny.</w:t>
            </w: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r>
              <w:rPr>
                <w:color w:val="0000FF"/>
              </w:rPr>
              <w:t>Splněno, viz kap. B.2.</w:t>
            </w:r>
          </w:p>
          <w:p w:rsidR="003B3871" w:rsidRDefault="003B3871" w:rsidP="00DE2AE8">
            <w:pPr>
              <w:autoSpaceDE w:val="0"/>
              <w:autoSpaceDN w:val="0"/>
              <w:adjustRightInd w:val="0"/>
              <w:spacing w:line="240" w:lineRule="auto"/>
              <w:ind w:firstLine="0"/>
              <w:jc w:val="left"/>
              <w:rPr>
                <w:color w:val="0000FF"/>
              </w:rPr>
            </w:pPr>
          </w:p>
          <w:p w:rsidR="003B3871" w:rsidRDefault="003B3871" w:rsidP="007556D3">
            <w:pPr>
              <w:autoSpaceDE w:val="0"/>
              <w:autoSpaceDN w:val="0"/>
              <w:adjustRightInd w:val="0"/>
              <w:spacing w:line="240" w:lineRule="auto"/>
              <w:ind w:firstLine="0"/>
              <w:jc w:val="left"/>
              <w:rPr>
                <w:color w:val="0000FF"/>
              </w:rPr>
            </w:pPr>
            <w:r>
              <w:rPr>
                <w:color w:val="0000FF"/>
              </w:rPr>
              <w:t>Splněno, viz kap. B.2.5.</w:t>
            </w: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r>
              <w:rPr>
                <w:color w:val="0000FF"/>
              </w:rPr>
              <w:t>Splněno, viz kap. B.2 a odůvodněno v kap G. odůvodnění.</w:t>
            </w:r>
          </w:p>
          <w:p w:rsidR="003B3871" w:rsidRDefault="003B3871" w:rsidP="00DE2AE8">
            <w:pPr>
              <w:autoSpaceDE w:val="0"/>
              <w:autoSpaceDN w:val="0"/>
              <w:adjustRightInd w:val="0"/>
              <w:spacing w:line="240" w:lineRule="auto"/>
              <w:ind w:firstLine="0"/>
              <w:jc w:val="left"/>
              <w:rPr>
                <w:color w:val="0000FF"/>
              </w:rPr>
            </w:pPr>
          </w:p>
          <w:p w:rsidR="003B3871" w:rsidRDefault="003B3871" w:rsidP="00DE2AE8">
            <w:pPr>
              <w:autoSpaceDE w:val="0"/>
              <w:autoSpaceDN w:val="0"/>
              <w:adjustRightInd w:val="0"/>
              <w:spacing w:line="240" w:lineRule="auto"/>
              <w:ind w:firstLine="0"/>
              <w:jc w:val="left"/>
              <w:rPr>
                <w:color w:val="0000FF"/>
              </w:rPr>
            </w:pPr>
          </w:p>
          <w:p w:rsidR="003B3871" w:rsidRPr="00996D1A" w:rsidRDefault="003B3871" w:rsidP="00650974">
            <w:pPr>
              <w:autoSpaceDE w:val="0"/>
              <w:autoSpaceDN w:val="0"/>
              <w:adjustRightInd w:val="0"/>
              <w:spacing w:line="240" w:lineRule="auto"/>
              <w:ind w:firstLine="0"/>
              <w:jc w:val="left"/>
              <w:rPr>
                <w:color w:val="0000FF"/>
              </w:rPr>
            </w:pPr>
            <w:r>
              <w:rPr>
                <w:color w:val="0000FF"/>
              </w:rPr>
              <w:t>Splněno, textová část přepracována, odůvodněno viz kap.J2.8 a  E odůvodnění.</w:t>
            </w:r>
          </w:p>
        </w:tc>
      </w:tr>
    </w:tbl>
    <w:p w:rsidR="003B3871" w:rsidRPr="00A0330A" w:rsidRDefault="003B3871" w:rsidP="005F5EE8">
      <w:pPr>
        <w:spacing w:line="240" w:lineRule="auto"/>
        <w:ind w:firstLine="0"/>
        <w:rPr>
          <w:color w:val="0000FF"/>
          <w:lang w:eastAsia="en-US"/>
        </w:rPr>
      </w:pPr>
    </w:p>
    <w:p w:rsidR="003B3871" w:rsidRPr="00A0330A" w:rsidRDefault="003B3871" w:rsidP="005F5EE8">
      <w:pPr>
        <w:spacing w:line="240" w:lineRule="auto"/>
        <w:ind w:firstLine="0"/>
        <w:rPr>
          <w:color w:val="0000FF"/>
          <w:lang w:eastAsia="en-US"/>
        </w:rPr>
      </w:pPr>
    </w:p>
    <w:p w:rsidR="003B3871" w:rsidRPr="00541D6D" w:rsidRDefault="003B3871" w:rsidP="005F5EE8">
      <w:pPr>
        <w:pStyle w:val="Nadpis1"/>
        <w:rPr>
          <w:rFonts w:ascii="Arial Narrow" w:hAnsi="Arial Narrow" w:cs="Arial Narrow"/>
        </w:rPr>
      </w:pPr>
      <w:bookmarkStart w:id="165" w:name="_Toc350934126"/>
      <w:bookmarkStart w:id="166" w:name="_Toc350939806"/>
      <w:bookmarkStart w:id="167" w:name="_Toc475609954"/>
      <w:r w:rsidRPr="00541D6D">
        <w:rPr>
          <w:rFonts w:ascii="Arial Narrow" w:hAnsi="Arial Narrow" w:cs="Arial Narrow"/>
        </w:rPr>
        <w:t>VÝČET ZÁLEŽITOSTÍ NADMÍSTNÍHO</w:t>
      </w:r>
      <w:r>
        <w:rPr>
          <w:rFonts w:ascii="Arial Narrow" w:hAnsi="Arial Narrow" w:cs="Arial Narrow"/>
        </w:rPr>
        <w:t xml:space="preserve"> VÝZNAMU, KTERÉ NEJSOU ŘEŠENY V </w:t>
      </w:r>
      <w:r w:rsidRPr="00541D6D">
        <w:rPr>
          <w:rFonts w:ascii="Arial Narrow" w:hAnsi="Arial Narrow" w:cs="Arial Narrow"/>
        </w:rPr>
        <w:t>ZÁSADÁCH ÚZEMNÍHO ROZVOJE (</w:t>
      </w:r>
      <w:hyperlink r:id="rId16" w:history="1">
        <w:r w:rsidRPr="00541D6D">
          <w:rPr>
            <w:rFonts w:ascii="Arial Narrow" w:hAnsi="Arial Narrow" w:cs="Arial Narrow"/>
          </w:rPr>
          <w:t>§ 43 ODST. 1 STAVEBNÍHO ZÁKONA</w:t>
        </w:r>
      </w:hyperlink>
      <w:r w:rsidRPr="00541D6D">
        <w:rPr>
          <w:rFonts w:ascii="Arial Narrow" w:hAnsi="Arial Narrow" w:cs="Arial Narrow"/>
        </w:rPr>
        <w:t>), S ODŮVODNĚNÍM POTŘEBY JEJICH VYMEZENÍ</w:t>
      </w:r>
      <w:bookmarkEnd w:id="165"/>
      <w:bookmarkEnd w:id="166"/>
      <w:bookmarkEnd w:id="167"/>
    </w:p>
    <w:p w:rsidR="003B3871" w:rsidRPr="00C7003F" w:rsidRDefault="003B3871" w:rsidP="005F5EE8">
      <w:pPr>
        <w:ind w:firstLine="0"/>
      </w:pPr>
      <w:r w:rsidRPr="00541D6D">
        <w:t>►Nebyly vymezeny.</w:t>
      </w:r>
    </w:p>
    <w:p w:rsidR="003B3871" w:rsidRPr="00C7003F" w:rsidRDefault="003B3871" w:rsidP="005F5EE8">
      <w:pPr>
        <w:spacing w:line="240" w:lineRule="auto"/>
        <w:ind w:firstLine="0"/>
        <w:jc w:val="left"/>
        <w:rPr>
          <w:b/>
          <w:bCs/>
          <w:i/>
          <w:iCs/>
        </w:rPr>
      </w:pPr>
    </w:p>
    <w:p w:rsidR="003B3871" w:rsidRPr="00C7003F" w:rsidRDefault="003B3871" w:rsidP="005A1B6F">
      <w:pPr>
        <w:pStyle w:val="Odstavecseseznamem"/>
        <w:widowControl w:val="0"/>
        <w:autoSpaceDE w:val="0"/>
        <w:autoSpaceDN w:val="0"/>
        <w:adjustRightInd w:val="0"/>
        <w:spacing w:line="240" w:lineRule="auto"/>
        <w:ind w:left="284" w:hanging="284"/>
      </w:pPr>
    </w:p>
    <w:p w:rsidR="003B3871" w:rsidRPr="00C7003F" w:rsidRDefault="003B3871" w:rsidP="005A1B6F">
      <w:pPr>
        <w:pStyle w:val="Nadpis1"/>
        <w:rPr>
          <w:rFonts w:ascii="Arial Narrow" w:hAnsi="Arial Narrow" w:cs="Arial Narrow"/>
        </w:rPr>
      </w:pPr>
      <w:bookmarkStart w:id="168" w:name="_Toc350934127"/>
      <w:bookmarkStart w:id="169" w:name="_Toc350939807"/>
      <w:bookmarkStart w:id="170" w:name="_Toc475609955"/>
      <w:r w:rsidRPr="00C7003F">
        <w:rPr>
          <w:rFonts w:ascii="Arial Narrow" w:hAnsi="Arial Narrow" w:cs="Arial Narrow"/>
        </w:rPr>
        <w:t>VYHODNOCENÍ PŘEDPOKLÁDANÝCH DŮSLEDKŮ NAVRHOVANÉHO ŘEŠENÍ NA ZEMĚDĚLSKÝ PŮDNÍ FOND A POZEMKY URČENÉ K PLNĚNÍ FUNKCE LESA</w:t>
      </w:r>
      <w:bookmarkEnd w:id="168"/>
      <w:bookmarkEnd w:id="169"/>
      <w:bookmarkEnd w:id="170"/>
    </w:p>
    <w:p w:rsidR="003B3871" w:rsidRPr="00C7003F" w:rsidRDefault="003B3871" w:rsidP="005A1B6F">
      <w:pPr>
        <w:pStyle w:val="Nadpis2"/>
        <w:rPr>
          <w:rFonts w:ascii="Arial Narrow" w:hAnsi="Arial Narrow" w:cs="Arial Narrow"/>
        </w:rPr>
      </w:pPr>
      <w:bookmarkStart w:id="171" w:name="_Toc335758612"/>
      <w:bookmarkStart w:id="172" w:name="_Toc335758744"/>
      <w:bookmarkStart w:id="173" w:name="_Toc335758896"/>
      <w:bookmarkStart w:id="174" w:name="_Toc335812591"/>
      <w:bookmarkStart w:id="175" w:name="_Toc340773912"/>
      <w:bookmarkStart w:id="176" w:name="_Toc475609956"/>
      <w:r w:rsidRPr="00C7003F">
        <w:rPr>
          <w:rFonts w:ascii="Arial Narrow" w:hAnsi="Arial Narrow" w:cs="Arial Narrow"/>
        </w:rPr>
        <w:t>VYHODNOCENÍ ZÁBORU ZEMĚDĚLSKÉHO PŮDNÍHO FONDU</w:t>
      </w:r>
      <w:bookmarkEnd w:id="171"/>
      <w:bookmarkEnd w:id="172"/>
      <w:bookmarkEnd w:id="173"/>
      <w:bookmarkEnd w:id="174"/>
      <w:bookmarkEnd w:id="175"/>
      <w:bookmarkEnd w:id="176"/>
    </w:p>
    <w:p w:rsidR="003B3871" w:rsidRPr="00C7003F" w:rsidRDefault="003B3871" w:rsidP="005A1B6F">
      <w:pPr>
        <w:spacing w:line="240" w:lineRule="auto"/>
        <w:rPr>
          <w:b/>
          <w:bCs/>
        </w:rPr>
      </w:pPr>
      <w:r w:rsidRPr="00C7003F">
        <w:rPr>
          <w:b/>
          <w:bCs/>
        </w:rPr>
        <w:t>Použitá metodika</w:t>
      </w:r>
    </w:p>
    <w:p w:rsidR="003B3871" w:rsidRPr="00C7003F" w:rsidRDefault="003B3871" w:rsidP="005A1B6F">
      <w:pPr>
        <w:spacing w:line="240" w:lineRule="auto"/>
      </w:pPr>
      <w:r w:rsidRPr="00C7003F">
        <w:t>Vyhodnocení předpokládaných důsledků na zemědělský půdní fond bude provedeno ve smyslu zákona č. 334/1992 Sb., vyhlášky č. 13 Ministerstva životního prostřední ze dne 29. prosince 1993, kterou se upravují podrobnosti ochrany půdního fondu ve znění zákona České národní rady č. 10/1993 Sb. a přílohy 3 této vyhlášky a příslušného metodického pokynu. Zařazení BPEJ do jednotlivých tříd ochrany odpovídá vyhlášce č. 48/2011 Sb. Ministerstva životního prostředí ze dne 22. února 2011.</w:t>
      </w:r>
    </w:p>
    <w:p w:rsidR="003B3871" w:rsidRPr="00C7003F" w:rsidRDefault="003B3871" w:rsidP="005A1B6F">
      <w:pPr>
        <w:spacing w:line="240" w:lineRule="auto"/>
      </w:pPr>
    </w:p>
    <w:p w:rsidR="003B3871" w:rsidRPr="00C7003F" w:rsidRDefault="003B3871" w:rsidP="005A1B6F">
      <w:pPr>
        <w:spacing w:line="240" w:lineRule="auto"/>
        <w:rPr>
          <w:b/>
          <w:bCs/>
          <w:snapToGrid w:val="0"/>
        </w:rPr>
      </w:pPr>
      <w:r w:rsidRPr="00C7003F">
        <w:rPr>
          <w:b/>
          <w:bCs/>
          <w:snapToGrid w:val="0"/>
        </w:rPr>
        <w:t>Bonitované půdně ekologické jednotky</w:t>
      </w:r>
    </w:p>
    <w:p w:rsidR="003B3871" w:rsidRPr="00C7003F" w:rsidRDefault="003B3871" w:rsidP="005A1B6F">
      <w:pPr>
        <w:spacing w:line="240" w:lineRule="auto"/>
        <w:rPr>
          <w:snapToGrid w:val="0"/>
        </w:rPr>
      </w:pPr>
      <w:r w:rsidRPr="00C7003F">
        <w:rPr>
          <w:snapToGrid w:val="0"/>
        </w:rPr>
        <w:t xml:space="preserve">Výchozím podkladem pro ochranu zemědělského půdního fondu při územně plánovací činnosti jsou bonitované půdně ekologické jednotky. </w:t>
      </w:r>
    </w:p>
    <w:p w:rsidR="003B3871" w:rsidRPr="00C7003F" w:rsidRDefault="003B3871" w:rsidP="005A1B6F">
      <w:pPr>
        <w:spacing w:line="240" w:lineRule="auto"/>
        <w:rPr>
          <w:snapToGrid w:val="0"/>
        </w:rPr>
      </w:pPr>
      <w:r w:rsidRPr="00C7003F">
        <w:rPr>
          <w:snapToGrid w:val="0"/>
        </w:rPr>
        <w:t>Na základě kombinace klimatického regionu a hlavní půdní jednotky je stanovena základní sazba odvodů za odnětí zemědělské půdy ve smyslu zákona ČNR č.334/1992 Sb. (příloha A).</w:t>
      </w:r>
    </w:p>
    <w:p w:rsidR="003B3871" w:rsidRPr="00C7003F" w:rsidRDefault="003B3871" w:rsidP="005A1B6F">
      <w:pPr>
        <w:spacing w:line="240" w:lineRule="auto"/>
        <w:rPr>
          <w:snapToGrid w:val="0"/>
        </w:rPr>
      </w:pPr>
    </w:p>
    <w:p w:rsidR="003B3871" w:rsidRPr="00C7003F" w:rsidRDefault="003B3871" w:rsidP="005A1B6F">
      <w:pPr>
        <w:spacing w:line="240" w:lineRule="auto"/>
        <w:rPr>
          <w:snapToGrid w:val="0"/>
        </w:rPr>
      </w:pPr>
      <w:r w:rsidRPr="00C7003F">
        <w:rPr>
          <w:snapToGrid w:val="0"/>
        </w:rPr>
        <w:t>Z půdních jednotek jsou zde v 2. a 3. klimatickém regionu zastoupeny:</w:t>
      </w:r>
    </w:p>
    <w:p w:rsidR="003B3871" w:rsidRPr="00C7003F" w:rsidRDefault="003B3871" w:rsidP="005A1B6F">
      <w:pPr>
        <w:spacing w:line="240" w:lineRule="auto"/>
        <w:ind w:left="709" w:hanging="709"/>
      </w:pPr>
      <w:r w:rsidRPr="00C7003F">
        <w:t>HPJ 01 Černozemě modální, černozemě karbonátové, na spraších nebo karpatském flyši, půdy středně těžké, bez skeletu, velmi hluboké, převážně s příznivým vodním režimem</w:t>
      </w:r>
    </w:p>
    <w:p w:rsidR="003B3871" w:rsidRPr="00C7003F" w:rsidRDefault="003B3871" w:rsidP="005A1B6F">
      <w:pPr>
        <w:spacing w:line="240" w:lineRule="auto"/>
        <w:ind w:firstLine="0"/>
      </w:pPr>
      <w:r w:rsidRPr="00C7003F">
        <w:lastRenderedPageBreak/>
        <w:t>HPJ 02 Černozemě luvické na sprašových pokryvech, středně těžké, bez skeletu, převážně s příznivým vodním režimem</w:t>
      </w:r>
    </w:p>
    <w:p w:rsidR="003B3871" w:rsidRPr="00C7003F" w:rsidRDefault="003B3871" w:rsidP="005A1B6F">
      <w:pPr>
        <w:spacing w:line="240" w:lineRule="auto"/>
        <w:ind w:left="709" w:hanging="709"/>
      </w:pPr>
      <w:r w:rsidRPr="00C7003F">
        <w:t>HPJ 06 Černozemě pelické a černozemě černické pelické na velmi těžkých substrátech (jílech, slínech, karpatském flyši a tercierních sedimentech), těžké až velmi těžké s vylehčeným orničním horizontem, ojediněle štěrkovité, s tendencí povrchového převlhčení v profilu</w:t>
      </w:r>
    </w:p>
    <w:p w:rsidR="003B3871" w:rsidRPr="00C7003F" w:rsidRDefault="003B3871" w:rsidP="005A1B6F">
      <w:pPr>
        <w:spacing w:line="240" w:lineRule="auto"/>
        <w:ind w:left="709" w:hanging="709"/>
      </w:pPr>
      <w:r w:rsidRPr="00C7003F">
        <w:t>HPJ 07 Smonice modální a smonice modální karbonátové, černozemě pelické a černozemě černické pelické, vždy na velmi těžkých substrátech, celoprofilově velmi těžké, bezskeletovité, často povrchově periodicky převlhčované</w:t>
      </w:r>
    </w:p>
    <w:p w:rsidR="003B3871" w:rsidRPr="00C7003F" w:rsidRDefault="003B3871" w:rsidP="005A1B6F">
      <w:pPr>
        <w:spacing w:line="240" w:lineRule="auto"/>
        <w:ind w:left="709" w:hanging="709"/>
      </w:pPr>
      <w:r w:rsidRPr="00C7003F">
        <w:t>HPJ 08 Černozemě modální a černozemě pelické, hnědozemě, luvizemě, popřípadě i kambizemě luvické, smyté, kde dochází ke kultivaci přechodného horizontu nebo substrátu na ploše větší než 50 %, na spraších, sprašových a svahových hlínách, středně těžké i těžší, převážně bez skeletu a ve vyšší sklonitosti</w:t>
      </w:r>
    </w:p>
    <w:p w:rsidR="003B3871" w:rsidRPr="00C7003F" w:rsidRDefault="003B3871" w:rsidP="005A1B6F">
      <w:pPr>
        <w:spacing w:line="240" w:lineRule="auto"/>
        <w:ind w:left="709" w:hanging="709"/>
      </w:pPr>
      <w:r w:rsidRPr="00C7003F">
        <w:t>HPJ 10 Šedozemě modální včetně slabě oglejených a šedozemě luvické na spraších, středně těžké, bezskeletovité, s příznivými vláhovými poměry</w:t>
      </w:r>
    </w:p>
    <w:p w:rsidR="003B3871" w:rsidRPr="00C7003F" w:rsidRDefault="003B3871" w:rsidP="005A1B6F">
      <w:pPr>
        <w:spacing w:line="240" w:lineRule="auto"/>
        <w:ind w:left="709" w:hanging="709"/>
      </w:pPr>
      <w:r w:rsidRPr="00C7003F">
        <w:t>HPJ 20 Pelozemě modální, vyluhované a melanické, regozemě pelické, kambizemě pelické i pararendziny pelické, vždy na velmi těžkých substrátech, jílech, slínech, flyši, tercierních sedimentech a podobně, půdy s malou vodopropustností, převážně bez skeletu, ale i středně skeletovité, často i slabě oglejené</w:t>
      </w:r>
    </w:p>
    <w:p w:rsidR="003B3871" w:rsidRPr="00C7003F" w:rsidRDefault="003B3871" w:rsidP="005A1B6F">
      <w:pPr>
        <w:spacing w:line="240" w:lineRule="auto"/>
        <w:ind w:left="709" w:hanging="709"/>
      </w:pPr>
      <w:r w:rsidRPr="00C7003F">
        <w:t>HPJ 27 Kambizemě modální eubazické až mezobazické na pískovcích, drobách, kulmu, brdském kambriu, flyši, zrnitostně lehké nebo středně těžké lehčí, s různou skeletovitostí, půdy výsušné</w:t>
      </w:r>
    </w:p>
    <w:p w:rsidR="003B3871" w:rsidRPr="00C7003F" w:rsidRDefault="003B3871" w:rsidP="005A1B6F">
      <w:pPr>
        <w:spacing w:line="240" w:lineRule="auto"/>
        <w:ind w:left="709" w:hanging="709"/>
      </w:pPr>
      <w:r w:rsidRPr="00C7003F">
        <w:t>HPJ 37 Kambizemě litické, kambizemě modální, kambizemě rankerové a rankery modální na pevných substrátech bez rozlišení, v podorničí od 30 cm silně skeletovité nebo s pevnou horninou, slabě až středně skeletovité, v ornici středně těžké lehčí až lehké, převážně výsušné, závislé na srážkách</w:t>
      </w:r>
    </w:p>
    <w:p w:rsidR="003B3871" w:rsidRPr="00C7003F" w:rsidRDefault="003B3871" w:rsidP="005A1B6F">
      <w:pPr>
        <w:spacing w:line="240" w:lineRule="auto"/>
        <w:ind w:firstLine="0"/>
      </w:pPr>
      <w:r w:rsidRPr="00C7003F">
        <w:t>HPJ 41 Půdy jako u HPJ 40 avšak zrnitostně středně těžké až velmi těžké s poněkud příznivějšími vláhovými poměry</w:t>
      </w:r>
    </w:p>
    <w:p w:rsidR="003B3871" w:rsidRPr="00C7003F" w:rsidRDefault="003B3871" w:rsidP="005A1B6F">
      <w:pPr>
        <w:spacing w:line="240" w:lineRule="auto"/>
        <w:ind w:left="709" w:hanging="709"/>
      </w:pPr>
      <w:r w:rsidRPr="00C7003F">
        <w:t>HPJ 57 Fluvizemě pelické a kambické eubazické až mezobazické na těžkých nivních uloženinách, až velmi těžké, bez skeletu, příznivé vlhkostní poměry až převlhčení</w:t>
      </w:r>
    </w:p>
    <w:p w:rsidR="003B3871" w:rsidRPr="00C7003F" w:rsidRDefault="003B3871" w:rsidP="005A1B6F">
      <w:pPr>
        <w:spacing w:line="240" w:lineRule="auto"/>
        <w:ind w:left="709" w:hanging="709"/>
      </w:pPr>
      <w:r w:rsidRPr="00C7003F">
        <w:t>HPJ 62 Černice glejové, černice glejové karbonátové na nivních uloženinách, spraši i sprašových hlínách, středně těžké i lehčí, bez skeletu, dočasně zamokřené spodní vodou kolísající v hloubce 0,5 - 1 m</w:t>
      </w:r>
    </w:p>
    <w:p w:rsidR="003B3871" w:rsidRPr="00C7003F" w:rsidRDefault="003B3871" w:rsidP="001D0322">
      <w:pPr>
        <w:spacing w:line="240" w:lineRule="auto"/>
        <w:ind w:left="709" w:hanging="709"/>
      </w:pPr>
      <w:r w:rsidRPr="00C7003F">
        <w:t>HPJ 63 Černice pelické glejové i karbonátové na nivních uloženinách, jílech a slínech, těžké a velmi těžké, bez skeletu, nepříznivé vláhové poměry v důsledku vysoké hladiny spodní vody</w:t>
      </w:r>
    </w:p>
    <w:p w:rsidR="003B3871" w:rsidRPr="00C7003F" w:rsidRDefault="003B3871" w:rsidP="005A1B6F">
      <w:pPr>
        <w:spacing w:line="240" w:lineRule="auto"/>
      </w:pPr>
    </w:p>
    <w:p w:rsidR="003B3871" w:rsidRPr="00C7003F" w:rsidRDefault="003B3871" w:rsidP="005A1B6F">
      <w:pPr>
        <w:spacing w:line="240" w:lineRule="auto"/>
      </w:pPr>
      <w:r w:rsidRPr="00C7003F">
        <w:t>V katastru obce jsou zastoupeny následující BPEJ s odpovídajícím zařazením do tříd ochrany</w:t>
      </w:r>
    </w:p>
    <w:p w:rsidR="003B3871" w:rsidRPr="00C7003F" w:rsidRDefault="003B3871" w:rsidP="005A1B6F">
      <w:pPr>
        <w:spacing w:line="240" w:lineRule="auto"/>
      </w:pPr>
      <w:r w:rsidRPr="00C7003F">
        <w:t>2.06.00</w:t>
      </w:r>
      <w:r w:rsidRPr="00C7003F">
        <w:tab/>
        <w:t>II.</w:t>
      </w:r>
    </w:p>
    <w:p w:rsidR="003B3871" w:rsidRPr="00C7003F" w:rsidRDefault="003B3871" w:rsidP="005A1B6F">
      <w:pPr>
        <w:spacing w:line="240" w:lineRule="auto"/>
      </w:pPr>
      <w:r w:rsidRPr="00C7003F">
        <w:t>2.07.00</w:t>
      </w:r>
      <w:r w:rsidRPr="00C7003F">
        <w:tab/>
        <w:t>III.</w:t>
      </w:r>
    </w:p>
    <w:p w:rsidR="003B3871" w:rsidRPr="00C7003F" w:rsidRDefault="003B3871" w:rsidP="005A1B6F">
      <w:pPr>
        <w:spacing w:line="240" w:lineRule="auto"/>
      </w:pPr>
      <w:r w:rsidRPr="00C7003F">
        <w:t>2.07.10</w:t>
      </w:r>
      <w:r w:rsidRPr="00C7003F">
        <w:tab/>
        <w:t>III.</w:t>
      </w:r>
    </w:p>
    <w:p w:rsidR="003B3871" w:rsidRPr="00C7003F" w:rsidRDefault="003B3871" w:rsidP="005A1B6F">
      <w:pPr>
        <w:spacing w:line="240" w:lineRule="auto"/>
      </w:pPr>
      <w:r w:rsidRPr="00C7003F">
        <w:t>2.08.10</w:t>
      </w:r>
      <w:r w:rsidRPr="00C7003F">
        <w:tab/>
        <w:t>II.</w:t>
      </w:r>
    </w:p>
    <w:p w:rsidR="003B3871" w:rsidRPr="00C7003F" w:rsidRDefault="003B3871" w:rsidP="005A1B6F">
      <w:pPr>
        <w:spacing w:line="240" w:lineRule="auto"/>
      </w:pPr>
      <w:r w:rsidRPr="00C7003F">
        <w:t>2.20.11</w:t>
      </w:r>
      <w:r w:rsidRPr="00C7003F">
        <w:tab/>
        <w:t>IV.</w:t>
      </w:r>
    </w:p>
    <w:p w:rsidR="003B3871" w:rsidRPr="00C7003F" w:rsidRDefault="003B3871" w:rsidP="005A1B6F">
      <w:pPr>
        <w:spacing w:line="240" w:lineRule="auto"/>
      </w:pPr>
      <w:r w:rsidRPr="00C7003F">
        <w:t>2.20.41</w:t>
      </w:r>
      <w:r w:rsidRPr="00C7003F">
        <w:tab/>
        <w:t>IV.</w:t>
      </w:r>
    </w:p>
    <w:p w:rsidR="003B3871" w:rsidRPr="00C7003F" w:rsidRDefault="003B3871" w:rsidP="005A1B6F">
      <w:pPr>
        <w:spacing w:line="240" w:lineRule="auto"/>
      </w:pPr>
      <w:r w:rsidRPr="00C7003F">
        <w:t>2.20.51</w:t>
      </w:r>
      <w:r w:rsidRPr="00C7003F">
        <w:tab/>
        <w:t>IV.</w:t>
      </w:r>
    </w:p>
    <w:p w:rsidR="003B3871" w:rsidRPr="00C7003F" w:rsidRDefault="003B3871" w:rsidP="005A1B6F">
      <w:pPr>
        <w:spacing w:line="240" w:lineRule="auto"/>
      </w:pPr>
      <w:r w:rsidRPr="00C7003F">
        <w:t>2.41.77</w:t>
      </w:r>
      <w:r w:rsidRPr="00C7003F">
        <w:tab/>
        <w:t>V.</w:t>
      </w:r>
    </w:p>
    <w:p w:rsidR="003B3871" w:rsidRPr="00C7003F" w:rsidRDefault="003B3871" w:rsidP="005A1B6F">
      <w:pPr>
        <w:spacing w:line="240" w:lineRule="auto"/>
      </w:pPr>
      <w:r w:rsidRPr="00C7003F">
        <w:t>2.57.00</w:t>
      </w:r>
      <w:r w:rsidRPr="00C7003F">
        <w:tab/>
        <w:t>II.</w:t>
      </w:r>
    </w:p>
    <w:p w:rsidR="003B3871" w:rsidRPr="00C7003F" w:rsidRDefault="003B3871" w:rsidP="005A1B6F">
      <w:pPr>
        <w:spacing w:line="240" w:lineRule="auto"/>
      </w:pPr>
      <w:r w:rsidRPr="00C7003F">
        <w:t>2.63.00</w:t>
      </w:r>
      <w:r w:rsidRPr="00C7003F">
        <w:tab/>
        <w:t>III.</w:t>
      </w:r>
    </w:p>
    <w:p w:rsidR="003B3871" w:rsidRPr="00C7003F" w:rsidRDefault="003B3871" w:rsidP="005A1B6F">
      <w:pPr>
        <w:spacing w:line="240" w:lineRule="auto"/>
      </w:pPr>
      <w:r w:rsidRPr="00C7003F">
        <w:t>3.01.00</w:t>
      </w:r>
      <w:r w:rsidRPr="00C7003F">
        <w:tab/>
        <w:t>I.</w:t>
      </w:r>
    </w:p>
    <w:p w:rsidR="003B3871" w:rsidRPr="00C7003F" w:rsidRDefault="003B3871" w:rsidP="005A1B6F">
      <w:pPr>
        <w:spacing w:line="240" w:lineRule="auto"/>
      </w:pPr>
      <w:r w:rsidRPr="00C7003F">
        <w:t>3.02.00</w:t>
      </w:r>
      <w:r w:rsidRPr="00C7003F">
        <w:tab/>
        <w:t>I.</w:t>
      </w:r>
    </w:p>
    <w:p w:rsidR="003B3871" w:rsidRPr="00C7003F" w:rsidRDefault="003B3871" w:rsidP="005A1B6F">
      <w:pPr>
        <w:spacing w:line="240" w:lineRule="auto"/>
      </w:pPr>
      <w:r w:rsidRPr="00C7003F">
        <w:t>3.06.00</w:t>
      </w:r>
      <w:r w:rsidRPr="00C7003F">
        <w:tab/>
        <w:t>II.</w:t>
      </w:r>
    </w:p>
    <w:p w:rsidR="003B3871" w:rsidRPr="00C7003F" w:rsidRDefault="003B3871" w:rsidP="005A1B6F">
      <w:pPr>
        <w:spacing w:line="240" w:lineRule="auto"/>
      </w:pPr>
      <w:r w:rsidRPr="00C7003F">
        <w:t>3.06.10</w:t>
      </w:r>
      <w:r w:rsidRPr="00C7003F">
        <w:tab/>
        <w:t>III.</w:t>
      </w:r>
    </w:p>
    <w:p w:rsidR="003B3871" w:rsidRPr="00C7003F" w:rsidRDefault="003B3871" w:rsidP="005A1B6F">
      <w:pPr>
        <w:spacing w:line="240" w:lineRule="auto"/>
      </w:pPr>
      <w:r w:rsidRPr="00C7003F">
        <w:t>3.07.00</w:t>
      </w:r>
      <w:r w:rsidRPr="00C7003F">
        <w:tab/>
        <w:t>III.</w:t>
      </w:r>
    </w:p>
    <w:p w:rsidR="003B3871" w:rsidRPr="00C7003F" w:rsidRDefault="003B3871" w:rsidP="005A1B6F">
      <w:pPr>
        <w:spacing w:line="240" w:lineRule="auto"/>
      </w:pPr>
      <w:r w:rsidRPr="00C7003F">
        <w:t>3.07.10</w:t>
      </w:r>
      <w:r w:rsidRPr="00C7003F">
        <w:tab/>
        <w:t>III.</w:t>
      </w:r>
    </w:p>
    <w:p w:rsidR="003B3871" w:rsidRPr="00C7003F" w:rsidRDefault="003B3871" w:rsidP="005A1B6F">
      <w:pPr>
        <w:spacing w:line="240" w:lineRule="auto"/>
      </w:pPr>
      <w:r w:rsidRPr="00C7003F">
        <w:t>3.08.10</w:t>
      </w:r>
      <w:r w:rsidRPr="00C7003F">
        <w:tab/>
        <w:t>II.</w:t>
      </w:r>
    </w:p>
    <w:p w:rsidR="003B3871" w:rsidRPr="00C7003F" w:rsidRDefault="003B3871" w:rsidP="005A1B6F">
      <w:pPr>
        <w:spacing w:line="240" w:lineRule="auto"/>
      </w:pPr>
      <w:r w:rsidRPr="00C7003F">
        <w:t>3.08.50</w:t>
      </w:r>
      <w:r w:rsidRPr="00C7003F">
        <w:tab/>
        <w:t>III.</w:t>
      </w:r>
    </w:p>
    <w:p w:rsidR="003B3871" w:rsidRPr="00C7003F" w:rsidRDefault="003B3871" w:rsidP="005A1B6F">
      <w:pPr>
        <w:spacing w:line="240" w:lineRule="auto"/>
      </w:pPr>
      <w:r w:rsidRPr="00C7003F">
        <w:t>3.10.10</w:t>
      </w:r>
      <w:r w:rsidRPr="00C7003F">
        <w:tab/>
        <w:t>II.</w:t>
      </w:r>
    </w:p>
    <w:p w:rsidR="003B3871" w:rsidRPr="00C7003F" w:rsidRDefault="003B3871" w:rsidP="005A1B6F">
      <w:pPr>
        <w:spacing w:line="240" w:lineRule="auto"/>
      </w:pPr>
      <w:r w:rsidRPr="00C7003F">
        <w:t>3.10.30</w:t>
      </w:r>
      <w:r w:rsidRPr="00C7003F">
        <w:tab/>
        <w:t>II.</w:t>
      </w:r>
    </w:p>
    <w:p w:rsidR="003B3871" w:rsidRPr="00C7003F" w:rsidRDefault="003B3871" w:rsidP="005A1B6F">
      <w:pPr>
        <w:spacing w:line="240" w:lineRule="auto"/>
      </w:pPr>
      <w:r w:rsidRPr="00C7003F">
        <w:t>3.41.67</w:t>
      </w:r>
      <w:r w:rsidRPr="00C7003F">
        <w:tab/>
        <w:t>V.</w:t>
      </w:r>
    </w:p>
    <w:p w:rsidR="003B3871" w:rsidRPr="00C7003F" w:rsidRDefault="003B3871" w:rsidP="005A1B6F">
      <w:pPr>
        <w:spacing w:line="240" w:lineRule="auto"/>
      </w:pPr>
      <w:r w:rsidRPr="00C7003F">
        <w:t>3.41.77</w:t>
      </w:r>
      <w:r w:rsidRPr="00C7003F">
        <w:tab/>
        <w:t>V.</w:t>
      </w:r>
    </w:p>
    <w:p w:rsidR="003B3871" w:rsidRPr="00C7003F" w:rsidRDefault="003B3871" w:rsidP="005A1B6F">
      <w:pPr>
        <w:spacing w:line="240" w:lineRule="auto"/>
      </w:pPr>
      <w:r w:rsidRPr="00C7003F">
        <w:t>3.20.11</w:t>
      </w:r>
      <w:r w:rsidRPr="00C7003F">
        <w:tab/>
        <w:t>IV.</w:t>
      </w:r>
    </w:p>
    <w:p w:rsidR="003B3871" w:rsidRPr="00C7003F" w:rsidRDefault="003B3871" w:rsidP="005A1B6F">
      <w:pPr>
        <w:spacing w:line="240" w:lineRule="auto"/>
      </w:pPr>
      <w:r w:rsidRPr="00C7003F">
        <w:t>3.20.41</w:t>
      </w:r>
      <w:r w:rsidRPr="00C7003F">
        <w:tab/>
        <w:t>IV.</w:t>
      </w:r>
    </w:p>
    <w:p w:rsidR="003B3871" w:rsidRPr="00C7003F" w:rsidRDefault="003B3871" w:rsidP="005A1B6F">
      <w:pPr>
        <w:spacing w:line="240" w:lineRule="auto"/>
      </w:pPr>
      <w:r w:rsidRPr="00C7003F">
        <w:t>3.20.51</w:t>
      </w:r>
      <w:r w:rsidRPr="00C7003F">
        <w:tab/>
        <w:t>V.</w:t>
      </w:r>
    </w:p>
    <w:p w:rsidR="003B3871" w:rsidRPr="00C7003F" w:rsidRDefault="003B3871" w:rsidP="005A1B6F">
      <w:pPr>
        <w:spacing w:line="240" w:lineRule="auto"/>
      </w:pPr>
      <w:r w:rsidRPr="00C7003F">
        <w:t>3.40.68</w:t>
      </w:r>
      <w:r w:rsidRPr="00C7003F">
        <w:tab/>
        <w:t>V.</w:t>
      </w:r>
    </w:p>
    <w:p w:rsidR="003B3871" w:rsidRPr="00C7003F" w:rsidRDefault="003B3871" w:rsidP="005A1B6F">
      <w:pPr>
        <w:spacing w:line="240" w:lineRule="auto"/>
      </w:pPr>
      <w:r w:rsidRPr="00C7003F">
        <w:t>3.40.89</w:t>
      </w:r>
      <w:r w:rsidRPr="00C7003F">
        <w:tab/>
        <w:t>V.</w:t>
      </w:r>
    </w:p>
    <w:p w:rsidR="003B3871" w:rsidRPr="00C7003F" w:rsidRDefault="003B3871" w:rsidP="005A1B6F">
      <w:pPr>
        <w:spacing w:line="240" w:lineRule="auto"/>
      </w:pPr>
      <w:r w:rsidRPr="00C7003F">
        <w:t>3.27.14</w:t>
      </w:r>
      <w:r w:rsidRPr="00C7003F">
        <w:tab/>
        <w:t>IV.</w:t>
      </w:r>
    </w:p>
    <w:p w:rsidR="003B3871" w:rsidRPr="00C7003F" w:rsidRDefault="003B3871" w:rsidP="005A1B6F">
      <w:pPr>
        <w:spacing w:line="240" w:lineRule="auto"/>
      </w:pPr>
      <w:r w:rsidRPr="00C7003F">
        <w:t>3.27.44</w:t>
      </w:r>
      <w:r w:rsidRPr="00C7003F">
        <w:tab/>
        <w:t>V.</w:t>
      </w:r>
    </w:p>
    <w:p w:rsidR="003B3871" w:rsidRPr="00C7003F" w:rsidRDefault="003B3871" w:rsidP="005A1B6F">
      <w:pPr>
        <w:spacing w:line="240" w:lineRule="auto"/>
      </w:pPr>
      <w:r w:rsidRPr="00C7003F">
        <w:t>3.27.54</w:t>
      </w:r>
      <w:r w:rsidRPr="00C7003F">
        <w:tab/>
        <w:t>V.</w:t>
      </w:r>
    </w:p>
    <w:p w:rsidR="003B3871" w:rsidRPr="00C7003F" w:rsidRDefault="003B3871" w:rsidP="005A1B6F">
      <w:pPr>
        <w:spacing w:line="240" w:lineRule="auto"/>
      </w:pPr>
      <w:r w:rsidRPr="00C7003F">
        <w:t>3.37.56</w:t>
      </w:r>
      <w:r w:rsidRPr="00C7003F">
        <w:tab/>
        <w:t>V.</w:t>
      </w:r>
    </w:p>
    <w:p w:rsidR="003B3871" w:rsidRPr="00C7003F" w:rsidRDefault="003B3871" w:rsidP="005A1B6F">
      <w:pPr>
        <w:spacing w:line="240" w:lineRule="auto"/>
      </w:pPr>
      <w:r w:rsidRPr="00C7003F">
        <w:t>3.62.00</w:t>
      </w:r>
      <w:r w:rsidRPr="00C7003F">
        <w:tab/>
        <w:t>II.</w:t>
      </w:r>
    </w:p>
    <w:p w:rsidR="003B3871" w:rsidRDefault="003B3871" w:rsidP="005A1B6F">
      <w:pPr>
        <w:pStyle w:val="Zkladntext"/>
      </w:pPr>
    </w:p>
    <w:p w:rsidR="003B3871" w:rsidRPr="0059172F" w:rsidRDefault="003B3871" w:rsidP="0059172F">
      <w:pPr>
        <w:spacing w:line="240" w:lineRule="auto"/>
      </w:pPr>
      <w:r w:rsidRPr="0059172F">
        <w:t>Zařazení jednotlivých BPEJ do tříd ochrany odpovídá vyhlášce č. 44/2011 Sb.</w:t>
      </w:r>
    </w:p>
    <w:p w:rsidR="003B3871" w:rsidRPr="00C7003F" w:rsidRDefault="003B3871" w:rsidP="005A1B6F">
      <w:pPr>
        <w:spacing w:line="240" w:lineRule="auto"/>
      </w:pPr>
      <w:r w:rsidRPr="00C7003F">
        <w:t>Na území obce převažují kvalitní zemědělské půdy, zařazené převážně do IV. a V. třídy ochrany zemědělského půdního fondu. Rozsah je patrný z grafické části.</w:t>
      </w:r>
    </w:p>
    <w:p w:rsidR="003B3871" w:rsidRPr="00C7003F" w:rsidRDefault="003B3871" w:rsidP="005A1B6F">
      <w:pPr>
        <w:rPr>
          <w:highlight w:val="green"/>
        </w:rPr>
      </w:pPr>
    </w:p>
    <w:p w:rsidR="003B3871" w:rsidRPr="00C7003F" w:rsidRDefault="003B3871" w:rsidP="005A1B6F">
      <w:pPr>
        <w:spacing w:line="240" w:lineRule="auto"/>
        <w:rPr>
          <w:b/>
          <w:bCs/>
          <w:snapToGrid w:val="0"/>
        </w:rPr>
      </w:pPr>
      <w:r w:rsidRPr="00C7003F">
        <w:rPr>
          <w:b/>
          <w:bCs/>
          <w:snapToGrid w:val="0"/>
        </w:rPr>
        <w:t>Způsob identifikace lokalit záboru a rozvojových lokalit v grafické části dokumentace, údaje o celkovém úhrnu záboru ZPF</w:t>
      </w:r>
    </w:p>
    <w:p w:rsidR="003B3871" w:rsidRPr="00C7003F" w:rsidRDefault="003B3871" w:rsidP="005A1B6F">
      <w:pPr>
        <w:spacing w:line="240" w:lineRule="auto"/>
        <w:rPr>
          <w:snapToGrid w:val="0"/>
        </w:rPr>
      </w:pPr>
      <w:r w:rsidRPr="00C7003F">
        <w:rPr>
          <w:snapToGrid w:val="0"/>
        </w:rPr>
        <w:t>Vyhodnoceny jsou rozvojové plochy s dopadem do zemědělského půdního fondu. Členěny jsou:</w:t>
      </w:r>
    </w:p>
    <w:p w:rsidR="003B3871" w:rsidRPr="00C7003F" w:rsidRDefault="003B3871" w:rsidP="005A1B6F">
      <w:pPr>
        <w:spacing w:line="240" w:lineRule="auto"/>
        <w:rPr>
          <w:snapToGrid w:val="0"/>
        </w:rPr>
      </w:pPr>
      <w:r w:rsidRPr="00C7003F">
        <w:rPr>
          <w:b/>
          <w:bCs/>
          <w:snapToGrid w:val="0"/>
        </w:rPr>
        <w:t>Z 2</w:t>
      </w:r>
      <w:r w:rsidRPr="00C7003F">
        <w:rPr>
          <w:snapToGrid w:val="0"/>
        </w:rPr>
        <w:t xml:space="preserve"> - lokality záboru ZPF - zastavitelné plochy</w:t>
      </w:r>
    </w:p>
    <w:p w:rsidR="003B3871" w:rsidRPr="00C7003F" w:rsidRDefault="003B3871" w:rsidP="005A1B6F">
      <w:pPr>
        <w:spacing w:line="240" w:lineRule="auto"/>
        <w:rPr>
          <w:snapToGrid w:val="0"/>
          <w:highlight w:val="green"/>
        </w:rPr>
      </w:pPr>
      <w:r w:rsidRPr="00C7003F">
        <w:rPr>
          <w:b/>
          <w:bCs/>
          <w:snapToGrid w:val="0"/>
        </w:rPr>
        <w:t>P 4</w:t>
      </w:r>
      <w:r w:rsidRPr="00C7003F">
        <w:rPr>
          <w:snapToGrid w:val="0"/>
        </w:rPr>
        <w:t xml:space="preserve"> - lokality záboru ZPF – zastavitelné plochy - plochy přestavby</w:t>
      </w:r>
    </w:p>
    <w:p w:rsidR="003B3871" w:rsidRPr="00C7003F" w:rsidRDefault="003B3871" w:rsidP="005A1B6F">
      <w:pPr>
        <w:spacing w:line="240" w:lineRule="auto"/>
        <w:rPr>
          <w:highlight w:val="green"/>
        </w:rPr>
      </w:pPr>
    </w:p>
    <w:p w:rsidR="003B3871" w:rsidRPr="00C7003F" w:rsidRDefault="003B3871" w:rsidP="005A1B6F">
      <w:pPr>
        <w:spacing w:line="240" w:lineRule="auto"/>
        <w:rPr>
          <w:b/>
          <w:bCs/>
          <w:snapToGrid w:val="0"/>
        </w:rPr>
      </w:pPr>
      <w:r w:rsidRPr="00C7003F">
        <w:rPr>
          <w:b/>
          <w:bCs/>
          <w:snapToGrid w:val="0"/>
        </w:rPr>
        <w:t>Údaje o areálech a objektech staveb zemědělské prvovýroby</w:t>
      </w:r>
    </w:p>
    <w:p w:rsidR="003B3871" w:rsidRPr="00C7003F" w:rsidRDefault="003B3871" w:rsidP="005A1B6F">
      <w:pPr>
        <w:spacing w:line="240" w:lineRule="auto"/>
        <w:rPr>
          <w:snapToGrid w:val="0"/>
        </w:rPr>
      </w:pPr>
      <w:r w:rsidRPr="00C7003F">
        <w:rPr>
          <w:snapToGrid w:val="0"/>
        </w:rPr>
        <w:t>Areál zemědělské výroby se nachází jihovýchodně od obce, je stabilizován. Na jihovýchodní hranici řešeného území se nachází nový areál pro chov koní, který je rozšiřován plochou Z25.</w:t>
      </w:r>
    </w:p>
    <w:p w:rsidR="003B3871" w:rsidRPr="00C7003F" w:rsidRDefault="003B3871" w:rsidP="005A1B6F">
      <w:pPr>
        <w:spacing w:line="240" w:lineRule="auto"/>
        <w:rPr>
          <w:b/>
          <w:bCs/>
          <w:snapToGrid w:val="0"/>
        </w:rPr>
      </w:pPr>
    </w:p>
    <w:p w:rsidR="003B3871" w:rsidRPr="00C7003F" w:rsidRDefault="003B3871" w:rsidP="005A1B6F">
      <w:pPr>
        <w:spacing w:line="240" w:lineRule="auto"/>
        <w:rPr>
          <w:b/>
          <w:bCs/>
          <w:snapToGrid w:val="0"/>
        </w:rPr>
      </w:pPr>
      <w:r w:rsidRPr="00C7003F">
        <w:rPr>
          <w:b/>
          <w:bCs/>
          <w:snapToGrid w:val="0"/>
        </w:rPr>
        <w:t>Uspořádání zemědělského půdního fondu a pozemkové úpravy</w:t>
      </w:r>
    </w:p>
    <w:p w:rsidR="003B3871" w:rsidRPr="00C7003F" w:rsidRDefault="003B3871" w:rsidP="005A1B6F">
      <w:pPr>
        <w:spacing w:line="240" w:lineRule="auto"/>
        <w:rPr>
          <w:snapToGrid w:val="0"/>
        </w:rPr>
      </w:pPr>
      <w:r w:rsidRPr="00C7003F">
        <w:rPr>
          <w:snapToGrid w:val="0"/>
        </w:rPr>
        <w:t>V řešeném území není zpracována komplexní pozemková úprava (KPÚ).</w:t>
      </w:r>
    </w:p>
    <w:p w:rsidR="003B3871" w:rsidRPr="00C7003F" w:rsidRDefault="003B3871" w:rsidP="005A1B6F">
      <w:pPr>
        <w:spacing w:line="240" w:lineRule="auto"/>
        <w:rPr>
          <w:snapToGrid w:val="0"/>
          <w:highlight w:val="green"/>
        </w:rPr>
      </w:pPr>
    </w:p>
    <w:p w:rsidR="003B3871" w:rsidRPr="00C7003F" w:rsidRDefault="003B3871" w:rsidP="005A1B6F">
      <w:pPr>
        <w:spacing w:line="240" w:lineRule="auto"/>
        <w:rPr>
          <w:b/>
          <w:bCs/>
          <w:snapToGrid w:val="0"/>
        </w:rPr>
      </w:pPr>
      <w:r w:rsidRPr="00C7003F">
        <w:rPr>
          <w:b/>
          <w:bCs/>
          <w:snapToGrid w:val="0"/>
        </w:rPr>
        <w:t>Opatření k zajištění ekologické stability</w:t>
      </w:r>
    </w:p>
    <w:p w:rsidR="003B3871" w:rsidRPr="00C7003F" w:rsidRDefault="003B3871" w:rsidP="00121292">
      <w:pPr>
        <w:spacing w:line="240" w:lineRule="auto"/>
        <w:rPr>
          <w:snapToGrid w:val="0"/>
        </w:rPr>
      </w:pPr>
      <w:r w:rsidRPr="00C7003F">
        <w:rPr>
          <w:snapToGrid w:val="0"/>
        </w:rPr>
        <w:t>Je vymezen a upřesněn lokální systém ekologické stability, jsou navrženy nefunkční prvky k doplnění systému včetně interakčních prvků. V rámci podmínek pro plochy s rozdílným způsobem využití v nezastavěném území je přípustná realizace protierozních opatření.</w:t>
      </w:r>
    </w:p>
    <w:p w:rsidR="003B3871" w:rsidRPr="00C7003F" w:rsidRDefault="003B3871" w:rsidP="005A1B6F">
      <w:pPr>
        <w:spacing w:line="240" w:lineRule="auto"/>
        <w:rPr>
          <w:snapToGrid w:val="0"/>
          <w:highlight w:val="green"/>
        </w:rPr>
      </w:pPr>
    </w:p>
    <w:p w:rsidR="003B3871" w:rsidRPr="00C7003F" w:rsidRDefault="003B3871" w:rsidP="005A1B6F">
      <w:pPr>
        <w:spacing w:line="240" w:lineRule="auto"/>
        <w:rPr>
          <w:b/>
          <w:bCs/>
          <w:snapToGrid w:val="0"/>
        </w:rPr>
      </w:pPr>
      <w:r w:rsidRPr="00C7003F">
        <w:rPr>
          <w:b/>
          <w:bCs/>
          <w:snapToGrid w:val="0"/>
        </w:rPr>
        <w:t>Síť zemědělských účelových komunikací</w:t>
      </w:r>
    </w:p>
    <w:p w:rsidR="003B3871" w:rsidRPr="00C7003F" w:rsidRDefault="003B3871" w:rsidP="005A1B6F">
      <w:pPr>
        <w:spacing w:line="240" w:lineRule="auto"/>
        <w:rPr>
          <w:snapToGrid w:val="0"/>
          <w:highlight w:val="green"/>
        </w:rPr>
      </w:pPr>
      <w:r w:rsidRPr="00C7003F">
        <w:rPr>
          <w:snapToGrid w:val="0"/>
        </w:rPr>
        <w:t>V řešeném území je stabilizovaná síť zemědělských účelových komunikací. Při realizaci záměrů je nutno zachovat stávající účelové komunikace zajišťující přístup k pozemkům a průchodnost krajiny. Respektovány jsou historické obslužné a přístupové komunikace, územní plán využívá jejich trasování a navrhuje úpravu nebo zkapacitnění některých těchto komunikací.</w:t>
      </w:r>
    </w:p>
    <w:p w:rsidR="003B3871" w:rsidRPr="00C7003F" w:rsidRDefault="003B3871" w:rsidP="005A1B6F">
      <w:pPr>
        <w:spacing w:line="240" w:lineRule="auto"/>
        <w:rPr>
          <w:snapToGrid w:val="0"/>
          <w:highlight w:val="green"/>
        </w:rPr>
      </w:pPr>
    </w:p>
    <w:p w:rsidR="003B3871" w:rsidRPr="00C7003F" w:rsidRDefault="003B3871" w:rsidP="005A1B6F">
      <w:pPr>
        <w:spacing w:line="240" w:lineRule="auto"/>
        <w:rPr>
          <w:b/>
          <w:bCs/>
          <w:snapToGrid w:val="0"/>
        </w:rPr>
      </w:pPr>
      <w:r w:rsidRPr="00C7003F">
        <w:rPr>
          <w:b/>
          <w:bCs/>
          <w:snapToGrid w:val="0"/>
        </w:rPr>
        <w:t>Investice do půdy</w:t>
      </w:r>
    </w:p>
    <w:p w:rsidR="003B3871" w:rsidRPr="00C7003F" w:rsidRDefault="003B3871" w:rsidP="005A1B6F">
      <w:pPr>
        <w:spacing w:line="240" w:lineRule="auto"/>
        <w:rPr>
          <w:snapToGrid w:val="0"/>
        </w:rPr>
      </w:pPr>
      <w:r w:rsidRPr="00C7003F">
        <w:rPr>
          <w:snapToGrid w:val="0"/>
        </w:rPr>
        <w:t>V řešeném území jsou realizovány odvodňovací systémy. Dopad do meliorovaných ploch má lokalita Z28, Z44, K5, K7, K10, K15, K16, K18, K22. Podmínkou realizace je respektování odvodňovací soustavy jako celku. V případě jejich dotčení stavbou je nutno učinit taková technická opatření, aby nebyla nenarušena její funkčnost.</w:t>
      </w:r>
    </w:p>
    <w:p w:rsidR="003B3871" w:rsidRPr="00C7003F" w:rsidRDefault="003B3871" w:rsidP="005A1B6F">
      <w:pPr>
        <w:spacing w:line="240" w:lineRule="auto"/>
        <w:rPr>
          <w:snapToGrid w:val="0"/>
          <w:highlight w:val="green"/>
        </w:rPr>
      </w:pPr>
    </w:p>
    <w:p w:rsidR="003B3871" w:rsidRPr="00C7003F" w:rsidRDefault="003B3871" w:rsidP="005A1B6F">
      <w:pPr>
        <w:spacing w:line="240" w:lineRule="auto"/>
        <w:rPr>
          <w:b/>
          <w:bCs/>
          <w:snapToGrid w:val="0"/>
        </w:rPr>
      </w:pPr>
      <w:r w:rsidRPr="00C7003F">
        <w:rPr>
          <w:b/>
          <w:bCs/>
          <w:snapToGrid w:val="0"/>
        </w:rPr>
        <w:t>Zdůvodnění vhodnosti navrženého řešení v porovnání s jinými možnými variantami</w:t>
      </w:r>
    </w:p>
    <w:p w:rsidR="003B3871" w:rsidRPr="00C7003F" w:rsidRDefault="003B3871" w:rsidP="005A1B6F">
      <w:pPr>
        <w:spacing w:line="240" w:lineRule="auto"/>
      </w:pPr>
      <w:r w:rsidRPr="00C7003F">
        <w:t xml:space="preserve">Mezi hlavní dokumentace, které se projevily v návrhu koncepce územního plánu, patří platný územní plán </w:t>
      </w:r>
      <w:r w:rsidRPr="00C7003F">
        <w:rPr>
          <w:b/>
          <w:bCs/>
        </w:rPr>
        <w:t>územní plán a jeho změny</w:t>
      </w:r>
      <w:r w:rsidRPr="00C7003F">
        <w:t xml:space="preserve"> – je zachována kontinuita, hlavní rozvojové plochy jsou převzaty aktualizovány a doplněny o nové záměry.</w:t>
      </w:r>
    </w:p>
    <w:p w:rsidR="003B3871" w:rsidRPr="00C7003F" w:rsidRDefault="003B3871" w:rsidP="00121292">
      <w:pPr>
        <w:spacing w:line="240" w:lineRule="auto"/>
        <w:ind w:firstLine="0"/>
      </w:pPr>
      <w:r w:rsidRPr="00C7003F">
        <w:t xml:space="preserve">Strategické a kapacitní plochy pro </w:t>
      </w:r>
      <w:r w:rsidRPr="00C7003F">
        <w:rPr>
          <w:b/>
          <w:bCs/>
        </w:rPr>
        <w:t>rozvoj bydlení</w:t>
      </w:r>
      <w:r w:rsidRPr="00C7003F">
        <w:t xml:space="preserve"> jsou situovány koncepčně v návaznosti na zastavěné území obce, tedy do ploch s dobrou dopravní dostupností. I. a II. třída ochrany je ve větším měřítku potenciálně dotčena pouze v souvislosti s plochou Z9, která je však navržena až v 2. etapě realizace výstavby. Výstavba v ploše Z9 je přípustná nejdříve po využití alespoň 70% zastavitelných ploch z 1. etapy výstavby. Zástavba v druhé etapě bude řešena nejprve v návaznosti na zastavěné území obce Pozořice. V první etapě budou využity veškeré plochy pro bydlení kombinované (BK) a plochy smíšené obytné (SO) s výjimkou plochy Z9.</w:t>
      </w:r>
    </w:p>
    <w:p w:rsidR="003B3871" w:rsidRPr="00C7003F" w:rsidRDefault="003B3871" w:rsidP="005A1B6F">
      <w:pPr>
        <w:spacing w:line="240" w:lineRule="auto"/>
        <w:rPr>
          <w:b/>
          <w:bCs/>
        </w:rPr>
      </w:pPr>
    </w:p>
    <w:p w:rsidR="003B3871" w:rsidRPr="00C7003F" w:rsidRDefault="003B3871" w:rsidP="00641D9B">
      <w:pPr>
        <w:spacing w:line="240" w:lineRule="auto"/>
        <w:rPr>
          <w:b/>
          <w:bCs/>
        </w:rPr>
      </w:pPr>
      <w:r w:rsidRPr="00C7003F">
        <w:rPr>
          <w:b/>
          <w:bCs/>
        </w:rPr>
        <w:t>Plochy BK – plochy pro bydlení kombinované:</w:t>
      </w:r>
    </w:p>
    <w:p w:rsidR="003B3871" w:rsidRPr="003449AC" w:rsidRDefault="003B3871" w:rsidP="00641D9B">
      <w:pPr>
        <w:spacing w:line="240" w:lineRule="auto"/>
        <w:rPr>
          <w:color w:val="0000FF"/>
        </w:rPr>
      </w:pPr>
      <w:r w:rsidRPr="003449AC">
        <w:rPr>
          <w:strike/>
          <w:color w:val="0000FF"/>
        </w:rPr>
        <w:t>Plochy Z10 a Z11 jsou částečně převzaty</w:t>
      </w:r>
      <w:r w:rsidRPr="00C7003F">
        <w:t xml:space="preserve"> </w:t>
      </w:r>
      <w:r w:rsidRPr="003449AC">
        <w:rPr>
          <w:color w:val="0000FF"/>
        </w:rPr>
        <w:t>Plocha Z 11.1 je převzata</w:t>
      </w:r>
      <w:r>
        <w:t xml:space="preserve"> </w:t>
      </w:r>
      <w:r w:rsidRPr="00C7003F">
        <w:t xml:space="preserve">z předchozího ÚP. </w:t>
      </w:r>
      <w:r>
        <w:t>Plocha je</w:t>
      </w:r>
      <w:r w:rsidRPr="00C7003F">
        <w:t xml:space="preserve"> vymezen</w:t>
      </w:r>
      <w:r>
        <w:t>a</w:t>
      </w:r>
      <w:r w:rsidRPr="00C7003F">
        <w:t xml:space="preserve"> z důvodu vzrůstající poptávky po umístění domu s pečovatelskou službou, domu pro seniory a podobné související aktivity. </w:t>
      </w:r>
      <w:r w:rsidRPr="003449AC">
        <w:rPr>
          <w:color w:val="0000FF"/>
        </w:rPr>
        <w:t>Plocha je vymezena</w:t>
      </w:r>
      <w:r>
        <w:t xml:space="preserve"> </w:t>
      </w:r>
      <w:r w:rsidRPr="003449AC">
        <w:rPr>
          <w:strike/>
          <w:color w:val="0000FF"/>
        </w:rPr>
        <w:t xml:space="preserve">Plochy jsou vymezeny </w:t>
      </w:r>
      <w:r w:rsidRPr="00C7003F">
        <w:t>na půdách nižší bonity (III. a IV. třídy ochrany).</w:t>
      </w:r>
      <w:r>
        <w:t xml:space="preserve"> </w:t>
      </w:r>
      <w:r w:rsidRPr="003449AC">
        <w:rPr>
          <w:color w:val="0000FF"/>
        </w:rPr>
        <w:t>Po prověření místních zkušeností a lokálních podmínek byla z důvodu nepříznivých klimatických podmínek v údolí Kov</w:t>
      </w:r>
      <w:r>
        <w:rPr>
          <w:color w:val="0000FF"/>
        </w:rPr>
        <w:t>a</w:t>
      </w:r>
      <w:r w:rsidRPr="003449AC">
        <w:rPr>
          <w:color w:val="0000FF"/>
        </w:rPr>
        <w:t>lovického potoka</w:t>
      </w:r>
      <w:r>
        <w:rPr>
          <w:color w:val="0000FF"/>
        </w:rPr>
        <w:t xml:space="preserve"> změněna původní lokalizace plochy pro dům s pečovatelskou službou z ploch Z10 a Z11na lokalitu Z11.1, která se nachází nad údolím. Tím bude dosaženo většího komfortu užívání pro obyvatele v poproduktivním věku.</w:t>
      </w:r>
    </w:p>
    <w:p w:rsidR="003B3871" w:rsidRPr="003449AC" w:rsidRDefault="003B3871" w:rsidP="005A1B6F">
      <w:pPr>
        <w:spacing w:line="240" w:lineRule="auto"/>
        <w:rPr>
          <w:b/>
          <w:bCs/>
          <w:color w:val="0000FF"/>
        </w:rPr>
      </w:pPr>
    </w:p>
    <w:p w:rsidR="003B3871" w:rsidRPr="00C7003F" w:rsidRDefault="003B3871" w:rsidP="005A1B6F">
      <w:pPr>
        <w:spacing w:line="240" w:lineRule="auto"/>
        <w:rPr>
          <w:b/>
          <w:bCs/>
        </w:rPr>
      </w:pPr>
      <w:r w:rsidRPr="00C7003F">
        <w:rPr>
          <w:b/>
          <w:bCs/>
        </w:rPr>
        <w:t>Plochy RI – pro rodinnou rekreaci:</w:t>
      </w:r>
    </w:p>
    <w:p w:rsidR="003B3871" w:rsidRPr="00C7003F" w:rsidRDefault="003B3871" w:rsidP="005A1B6F">
      <w:pPr>
        <w:spacing w:line="240" w:lineRule="auto"/>
      </w:pPr>
      <w:r w:rsidRPr="00C7003F">
        <w:t>Lokality navazují na stávající plochy rekreace, v rámci těchto ploch se předpokládá minimální zábor ZPF na půdách nižší bonity (III., IV. a V. třída ochrany).</w:t>
      </w:r>
    </w:p>
    <w:p w:rsidR="003B3871" w:rsidRPr="00C7003F" w:rsidRDefault="003B3871" w:rsidP="005A1B6F">
      <w:pPr>
        <w:spacing w:line="240" w:lineRule="auto"/>
        <w:rPr>
          <w:b/>
          <w:bCs/>
        </w:rPr>
      </w:pPr>
    </w:p>
    <w:p w:rsidR="003B3871" w:rsidRPr="00C7003F" w:rsidRDefault="003B3871" w:rsidP="005A1B6F">
      <w:pPr>
        <w:spacing w:line="240" w:lineRule="auto"/>
        <w:rPr>
          <w:b/>
          <w:bCs/>
        </w:rPr>
      </w:pPr>
      <w:r w:rsidRPr="00C7003F">
        <w:rPr>
          <w:b/>
          <w:bCs/>
        </w:rPr>
        <w:t>Plochy OV – občanské vybavení – veřejná infrastruktura:</w:t>
      </w:r>
    </w:p>
    <w:p w:rsidR="003B3871" w:rsidRPr="00C7003F" w:rsidRDefault="003B3871" w:rsidP="005A1B6F">
      <w:pPr>
        <w:spacing w:line="240" w:lineRule="auto"/>
      </w:pPr>
      <w:r w:rsidRPr="00AE3573">
        <w:rPr>
          <w:strike/>
          <w:color w:val="0000FF"/>
        </w:rPr>
        <w:lastRenderedPageBreak/>
        <w:t>Kompletně</w:t>
      </w:r>
      <w:r w:rsidRPr="00AE3573">
        <w:rPr>
          <w:color w:val="0000FF"/>
        </w:rPr>
        <w:t xml:space="preserve"> </w:t>
      </w:r>
      <w:r>
        <w:rPr>
          <w:color w:val="0000FF"/>
        </w:rPr>
        <w:t>P</w:t>
      </w:r>
      <w:r w:rsidRPr="00C7003F">
        <w:t xml:space="preserve">řevzato z platného ÚP. Plocha v lokalitě„ Za humny“ je navřena pro potřeby obecní občanské vybavenosti, např. hasičské zbrojnice, dětské hřiště, knihovna, park a podobně. V rámci této plochy se předpokládá zábor pouze na půdách III. třídy ochrany. </w:t>
      </w:r>
    </w:p>
    <w:p w:rsidR="003B3871" w:rsidRPr="00C7003F" w:rsidRDefault="003B3871" w:rsidP="005A1B6F">
      <w:pPr>
        <w:spacing w:line="240" w:lineRule="auto"/>
        <w:rPr>
          <w:b/>
          <w:bCs/>
        </w:rPr>
      </w:pPr>
    </w:p>
    <w:p w:rsidR="003B3871" w:rsidRPr="00C7003F" w:rsidRDefault="003B3871" w:rsidP="00641D9B">
      <w:pPr>
        <w:spacing w:line="240" w:lineRule="auto"/>
        <w:rPr>
          <w:b/>
          <w:bCs/>
        </w:rPr>
      </w:pPr>
      <w:r w:rsidRPr="00C7003F">
        <w:rPr>
          <w:b/>
          <w:bCs/>
        </w:rPr>
        <w:t>Plochy OM – občanské vybavení – komerční zařízení malá a střední:</w:t>
      </w:r>
    </w:p>
    <w:p w:rsidR="003B3871" w:rsidRPr="00C7003F" w:rsidRDefault="003B3871" w:rsidP="00641D9B">
      <w:pPr>
        <w:spacing w:line="240" w:lineRule="auto"/>
      </w:pPr>
      <w:r w:rsidRPr="00C7003F">
        <w:t>Lokalita vymezena na základě požadavku vlastníka určená k rozvoji v oblasti lázeňství. Menší část plochy je vymezena na II. třídě ochrany ZPF.</w:t>
      </w:r>
    </w:p>
    <w:p w:rsidR="003B3871" w:rsidRPr="00C7003F" w:rsidRDefault="003B3871" w:rsidP="005A1B6F">
      <w:pPr>
        <w:spacing w:line="240" w:lineRule="auto"/>
        <w:rPr>
          <w:b/>
          <w:bCs/>
        </w:rPr>
      </w:pPr>
    </w:p>
    <w:p w:rsidR="003B3871" w:rsidRPr="00C7003F" w:rsidRDefault="003B3871" w:rsidP="005A1B6F">
      <w:pPr>
        <w:spacing w:line="240" w:lineRule="auto"/>
        <w:rPr>
          <w:b/>
          <w:bCs/>
        </w:rPr>
      </w:pPr>
      <w:r w:rsidRPr="00C7003F">
        <w:rPr>
          <w:b/>
          <w:bCs/>
        </w:rPr>
        <w:t>Plochy OS – občanské vybavení – tělovýchovná a sportovní zařízení:</w:t>
      </w:r>
    </w:p>
    <w:p w:rsidR="003B3871" w:rsidRPr="00C7003F" w:rsidRDefault="003B3871" w:rsidP="00555066">
      <w:pPr>
        <w:spacing w:line="240" w:lineRule="auto"/>
      </w:pPr>
      <w:r w:rsidRPr="00C7003F">
        <w:t>Nad rámec platného ÚP byly vymezeny plochy Z3 a Z8, které rozšiřují stávající sportovní plochy a logicky na ně navazují. Všechny plochy OS jsou vymezeny na půdách nižší bonity (III. a IV. třídy ochrany).</w:t>
      </w:r>
    </w:p>
    <w:p w:rsidR="003B3871" w:rsidRPr="00C7003F" w:rsidRDefault="003B3871" w:rsidP="005A1B6F">
      <w:pPr>
        <w:spacing w:line="240" w:lineRule="auto"/>
        <w:rPr>
          <w:b/>
          <w:bCs/>
        </w:rPr>
      </w:pPr>
    </w:p>
    <w:p w:rsidR="003B3871" w:rsidRPr="00C7003F" w:rsidRDefault="003B3871" w:rsidP="00641D9B">
      <w:pPr>
        <w:spacing w:line="240" w:lineRule="auto"/>
        <w:rPr>
          <w:b/>
          <w:bCs/>
        </w:rPr>
      </w:pPr>
      <w:r w:rsidRPr="00C7003F">
        <w:rPr>
          <w:b/>
          <w:bCs/>
        </w:rPr>
        <w:t>Plochy SO – smíšené obytné:</w:t>
      </w:r>
    </w:p>
    <w:p w:rsidR="003B3871" w:rsidRPr="00C7003F" w:rsidRDefault="003B3871" w:rsidP="00641D9B">
      <w:pPr>
        <w:spacing w:line="240" w:lineRule="auto"/>
      </w:pPr>
      <w:r w:rsidRPr="00C7003F">
        <w:t xml:space="preserve">Nový územní plán navrhuje nad rámec platného s touto funkcí pouze plochy Z9.1, Z12, Z29, Z31.1 a Z31.2. Na I. a II. třídě ochrany je vymezena plocha Z9, která je však navržena až v 2. etapě výstavby, jak již bylo zmíněno na začátku této podkapitoly. Převážná část plochy je vymezena na II. třídě ochrany ZPF. Na II. třídě ochrany je vymezena převážná část plochy Z9.1. Plocha se nachází na hranici katastru a přímo sousedí s výše uvedenými obcemi a navazuje na jejich dopravní infrastrukturu stávající či plánovanou. Plocha Z9.1 je navržena maximálně pro 4 až 5 domků v závislosti na budoucí parcelaci. U všech ploch SO bude reálný zábor ZPF menší než jsou výměry vymezených ploch. Předpokládá se, že zábor ZPF bude vyjmut pouze pod budoucími stavbami a zbývající části ploch budou ponechány v ZPF a využity jako zahrady. </w:t>
      </w:r>
    </w:p>
    <w:p w:rsidR="003B3871" w:rsidRPr="00C7003F" w:rsidRDefault="003B3871" w:rsidP="00641D9B">
      <w:pPr>
        <w:spacing w:line="240" w:lineRule="auto"/>
        <w:ind w:firstLine="0"/>
        <w:rPr>
          <w:b/>
          <w:bCs/>
        </w:rPr>
      </w:pPr>
    </w:p>
    <w:p w:rsidR="003B3871" w:rsidRPr="00C7003F" w:rsidRDefault="003B3871" w:rsidP="00A15EEF">
      <w:pPr>
        <w:spacing w:line="240" w:lineRule="auto"/>
        <w:rPr>
          <w:b/>
          <w:bCs/>
        </w:rPr>
      </w:pPr>
      <w:r w:rsidRPr="00C7003F">
        <w:rPr>
          <w:b/>
          <w:bCs/>
        </w:rPr>
        <w:t>Plochy TO – plochy technické infrastruktury – nakládání s odpady:</w:t>
      </w:r>
    </w:p>
    <w:p w:rsidR="003B3871" w:rsidRPr="00C7003F" w:rsidRDefault="003B3871" w:rsidP="00A15EEF">
      <w:pPr>
        <w:spacing w:line="240" w:lineRule="auto"/>
      </w:pPr>
      <w:r w:rsidRPr="00C7003F">
        <w:t>Plocha vymezená na základě požadavku a potřeby obce. Plocha je vymezena na III. třídě ochrany ZPF.</w:t>
      </w:r>
    </w:p>
    <w:p w:rsidR="003B3871" w:rsidRPr="00C7003F" w:rsidRDefault="003B3871" w:rsidP="005A1B6F">
      <w:pPr>
        <w:spacing w:line="240" w:lineRule="auto"/>
        <w:rPr>
          <w:b/>
          <w:bCs/>
        </w:rPr>
      </w:pPr>
    </w:p>
    <w:p w:rsidR="003B3871" w:rsidRPr="00C7003F" w:rsidRDefault="003B3871" w:rsidP="005A1B6F">
      <w:pPr>
        <w:spacing w:line="240" w:lineRule="auto"/>
        <w:rPr>
          <w:b/>
          <w:bCs/>
        </w:rPr>
      </w:pPr>
      <w:r w:rsidRPr="00C7003F">
        <w:rPr>
          <w:b/>
          <w:bCs/>
        </w:rPr>
        <w:t>Plochy V – výroby a skladování:</w:t>
      </w:r>
    </w:p>
    <w:p w:rsidR="003B3871" w:rsidRPr="00C7003F" w:rsidRDefault="003B3871" w:rsidP="005A1B6F">
      <w:pPr>
        <w:spacing w:line="240" w:lineRule="auto"/>
      </w:pPr>
      <w:r w:rsidRPr="00C7003F">
        <w:t>Plochy navazují na stávající plochy výroby, převážná část ploch je vymezena na III. a IV. třídě ochrany ZPF. Pouze východní okraj plochy Z28 je vymezen na půdě II. třídy ochrany, kde k reálnému záboru vůbec nemusí dojít.</w:t>
      </w:r>
    </w:p>
    <w:p w:rsidR="003B3871" w:rsidRPr="00C7003F" w:rsidRDefault="003B3871" w:rsidP="005A1B6F">
      <w:pPr>
        <w:spacing w:line="240" w:lineRule="auto"/>
      </w:pPr>
    </w:p>
    <w:p w:rsidR="003B3871" w:rsidRPr="00C7003F" w:rsidRDefault="003B3871" w:rsidP="008101CC">
      <w:pPr>
        <w:spacing w:line="240" w:lineRule="auto"/>
        <w:rPr>
          <w:b/>
          <w:bCs/>
        </w:rPr>
      </w:pPr>
      <w:r w:rsidRPr="00C7003F">
        <w:rPr>
          <w:b/>
          <w:bCs/>
        </w:rPr>
        <w:t>Plochy VD – výroby a skladování – drobná zemědělská výroba:</w:t>
      </w:r>
    </w:p>
    <w:p w:rsidR="003B3871" w:rsidRPr="00C7003F" w:rsidRDefault="003B3871" w:rsidP="00641D9B">
      <w:pPr>
        <w:spacing w:line="240" w:lineRule="auto"/>
      </w:pPr>
      <w:r w:rsidRPr="00C7003F">
        <w:t>plocha vymezená na základě požadavku vlastníka za účelem vybudování zázemí k domácímu hospodářství a zpracování produktů z přilehlého sadu a vinic. Plocha je vymezena na V. třídě ochrany ZPF.</w:t>
      </w:r>
    </w:p>
    <w:p w:rsidR="003B3871" w:rsidRPr="00C7003F" w:rsidRDefault="003B3871" w:rsidP="005A1B6F">
      <w:pPr>
        <w:spacing w:line="240" w:lineRule="auto"/>
      </w:pPr>
    </w:p>
    <w:p w:rsidR="003B3871" w:rsidRPr="00C7003F" w:rsidRDefault="003B3871" w:rsidP="007A38E3">
      <w:pPr>
        <w:spacing w:line="240" w:lineRule="auto"/>
        <w:rPr>
          <w:b/>
          <w:bCs/>
        </w:rPr>
      </w:pPr>
      <w:r w:rsidRPr="00C7003F">
        <w:rPr>
          <w:b/>
          <w:bCs/>
        </w:rPr>
        <w:t>Plochy SV – smíšené výrobní:</w:t>
      </w:r>
    </w:p>
    <w:p w:rsidR="003B3871" w:rsidRPr="00C7003F" w:rsidRDefault="003B3871" w:rsidP="007A38E3">
      <w:pPr>
        <w:spacing w:line="240" w:lineRule="auto"/>
      </w:pPr>
      <w:r w:rsidRPr="00C7003F">
        <w:t>Lokality vymezeny na základě požadavku vlastníka určené k rozvoji drobné výroby.</w:t>
      </w:r>
    </w:p>
    <w:p w:rsidR="003B3871" w:rsidRPr="00C7003F" w:rsidRDefault="003B3871" w:rsidP="007A38E3">
      <w:pPr>
        <w:spacing w:line="240" w:lineRule="auto"/>
      </w:pPr>
      <w:r w:rsidRPr="00C7003F">
        <w:t>Plochy jsou vymezeny na III. třídě ochrany ZPF.</w:t>
      </w:r>
    </w:p>
    <w:p w:rsidR="003B3871" w:rsidRPr="00C7003F" w:rsidRDefault="003B3871" w:rsidP="00F773E0">
      <w:pPr>
        <w:spacing w:line="240" w:lineRule="auto"/>
        <w:ind w:firstLine="0"/>
      </w:pPr>
    </w:p>
    <w:p w:rsidR="003B3871" w:rsidRPr="00C7003F" w:rsidRDefault="003B3871" w:rsidP="003A6FC5">
      <w:pPr>
        <w:spacing w:line="240" w:lineRule="auto"/>
        <w:rPr>
          <w:b/>
          <w:bCs/>
        </w:rPr>
      </w:pPr>
      <w:r w:rsidRPr="00C7003F">
        <w:rPr>
          <w:b/>
          <w:bCs/>
        </w:rPr>
        <w:t>Plochy U – veřejných prostranství:</w:t>
      </w:r>
    </w:p>
    <w:p w:rsidR="003B3871" w:rsidRPr="00C7003F" w:rsidRDefault="003B3871" w:rsidP="00A15EEF">
      <w:pPr>
        <w:spacing w:line="240" w:lineRule="auto"/>
      </w:pPr>
      <w:r w:rsidRPr="00C7003F">
        <w:t xml:space="preserve">Plochy jsou navrženy pro účely nezbytné dopravní obsluhy zastavitelných ploch, uložení technické infrastruktury či zajištění pěšího propojení. Plochy jsou vymezeny převážně na půdách nižší bonity (III. a IV. třídy ochrany). Plocha Z9.2 je vymezena na I. a II. třídě ochrany, avšak realizace její velké části je podmíněna až realizací 2. etapy výstavby v souvislosti s plochou SO Z9. </w:t>
      </w:r>
    </w:p>
    <w:p w:rsidR="003B3871" w:rsidRPr="00C7003F" w:rsidRDefault="003B3871" w:rsidP="00333E19">
      <w:pPr>
        <w:spacing w:line="240" w:lineRule="auto"/>
        <w:ind w:firstLine="0"/>
      </w:pPr>
    </w:p>
    <w:p w:rsidR="003B3871" w:rsidRPr="00C7003F" w:rsidRDefault="003B3871" w:rsidP="005A1B6F">
      <w:pPr>
        <w:spacing w:line="240" w:lineRule="auto"/>
      </w:pPr>
      <w:r w:rsidRPr="00C7003F">
        <w:t>Odůvodnění ploch s ohledem na návaznost na předchozí územní plán a urbanistickou koncepci podrobněji viz. Kap. J.2.8 a J.2.9.</w:t>
      </w:r>
    </w:p>
    <w:p w:rsidR="003B3871" w:rsidRPr="00C7003F" w:rsidRDefault="003B3871" w:rsidP="005A1B6F">
      <w:pPr>
        <w:spacing w:line="240" w:lineRule="auto"/>
        <w:ind w:firstLine="0"/>
        <w:rPr>
          <w:highlight w:val="green"/>
        </w:rPr>
      </w:pPr>
    </w:p>
    <w:p w:rsidR="003B3871" w:rsidRPr="00C7003F" w:rsidRDefault="003B3871" w:rsidP="005A1B6F">
      <w:pPr>
        <w:spacing w:line="240" w:lineRule="auto"/>
      </w:pPr>
      <w:r w:rsidRPr="00C7003F">
        <w:rPr>
          <w:u w:val="single"/>
        </w:rPr>
        <w:t>Dosavadní využití ploch nezemědělské půdy v řešeném území</w:t>
      </w:r>
      <w:r w:rsidRPr="00C7003F">
        <w:t>: nezemědělská půda využitelná pro rozvoj zastavitelného území je v řešeném území zastoupena v poměrně malém měřítku. Především se jedná o část současně zastavěného území obce a ostatní plochy.</w:t>
      </w:r>
    </w:p>
    <w:p w:rsidR="003B3871" w:rsidRPr="00C7003F" w:rsidRDefault="003B3871" w:rsidP="005A1B6F">
      <w:pPr>
        <w:spacing w:line="240" w:lineRule="auto"/>
        <w:rPr>
          <w:highlight w:val="green"/>
        </w:rPr>
      </w:pPr>
    </w:p>
    <w:p w:rsidR="003B3871" w:rsidRPr="00C7003F" w:rsidRDefault="003B3871" w:rsidP="005A1B6F">
      <w:pPr>
        <w:spacing w:line="240" w:lineRule="auto"/>
      </w:pPr>
      <w:r w:rsidRPr="00C7003F">
        <w:rPr>
          <w:u w:val="single"/>
        </w:rPr>
        <w:t>Využití zemědělské půdy na nezastavěných částech stavebních pozemků a enkláv zemědělské půdy v zastavěném území:</w:t>
      </w:r>
      <w:r w:rsidRPr="00C7003F">
        <w:t xml:space="preserve"> zemědělská půda na nezastavěných částech stavebních pozemků je využívána především jako samozásobitelské zahrady a sady, enklávy velkovýrobně obhospodařované zemědělské půdy se v zastavěném území nevyskytují.</w:t>
      </w:r>
    </w:p>
    <w:p w:rsidR="003B3871" w:rsidRPr="00C7003F" w:rsidRDefault="003B3871" w:rsidP="005A1B6F">
      <w:pPr>
        <w:spacing w:line="240" w:lineRule="auto"/>
      </w:pPr>
    </w:p>
    <w:p w:rsidR="003B3871" w:rsidRPr="00C7003F" w:rsidRDefault="003B3871" w:rsidP="005A1B6F">
      <w:pPr>
        <w:spacing w:line="240" w:lineRule="auto"/>
      </w:pPr>
      <w:r w:rsidRPr="00C7003F">
        <w:rPr>
          <w:u w:val="single"/>
        </w:rPr>
        <w:t>Využití ploch získaných odstraněním budov a proluk:</w:t>
      </w:r>
      <w:r w:rsidRPr="00C7003F">
        <w:t xml:space="preserve"> zastavěné území obce je kompaktně zastavěno.</w:t>
      </w:r>
    </w:p>
    <w:p w:rsidR="003B3871" w:rsidRPr="00C7003F" w:rsidRDefault="003B3871" w:rsidP="005A1B6F">
      <w:pPr>
        <w:spacing w:line="240" w:lineRule="auto"/>
      </w:pPr>
      <w:r w:rsidRPr="00C7003F">
        <w:rPr>
          <w:u w:val="single"/>
        </w:rPr>
        <w:t>Využití ploch, které byly pro potřeby rozvoje sídla orgánem ochrany ZPF již odsouhlaseny v dosavadní schválené dokumentaci:</w:t>
      </w:r>
      <w:r w:rsidRPr="00C7003F">
        <w:t xml:space="preserve"> Území má zpracován územní plán, v jehož koncepční kontinuitě je navrhován nový územní plán. Z platného ÚP jsou respektovány rozvojové plochy Z4, Z6, Z7, Z9, Z15, Z16, Z17, Z18, Z20, Z21, Z23.1, Z23.2, Z23.3, Z24.1, Z24.2, P8, P11 a částečně Z10, Z11, Z13, Z14, Z19.</w:t>
      </w:r>
    </w:p>
    <w:p w:rsidR="003B3871" w:rsidRPr="00C7003F" w:rsidRDefault="003B3871" w:rsidP="005A1B6F">
      <w:pPr>
        <w:spacing w:line="240" w:lineRule="auto"/>
      </w:pPr>
    </w:p>
    <w:p w:rsidR="003B3871" w:rsidRPr="00C7003F" w:rsidRDefault="003B3871" w:rsidP="005A1B6F">
      <w:pPr>
        <w:spacing w:line="240" w:lineRule="auto"/>
      </w:pPr>
      <w:r w:rsidRPr="00C7003F">
        <w:rPr>
          <w:u w:val="single"/>
        </w:rPr>
        <w:lastRenderedPageBreak/>
        <w:t xml:space="preserve">Důsledky navrhovaného řešení na uspořádání ploch ZPF, kterým by měla být s ohledem na § 2 zákona č. 114/1992 Sb. v platném znění co nejméně narušena krajina a její funkce: </w:t>
      </w:r>
      <w:r w:rsidRPr="00C7003F">
        <w:t>navrhované plochy zástavby neznemožňují obhospodařování a údržbu zemědělských ploch. Plochy pro rozvoj bydlení a výrobních aktivit jsou umístěny v návaznosti na zastavěné území sídla. Nejsou vytvářeny samostatné enklávy osídlení.</w:t>
      </w:r>
    </w:p>
    <w:p w:rsidR="003B3871" w:rsidRPr="00C7003F" w:rsidRDefault="003B3871" w:rsidP="005A1B6F">
      <w:pPr>
        <w:spacing w:line="240" w:lineRule="auto"/>
        <w:rPr>
          <w:highlight w:val="green"/>
        </w:rPr>
      </w:pPr>
    </w:p>
    <w:p w:rsidR="003B3871" w:rsidRPr="00C7003F" w:rsidRDefault="003B3871" w:rsidP="005A1B6F">
      <w:pPr>
        <w:spacing w:line="240" w:lineRule="auto"/>
      </w:pPr>
      <w:r w:rsidRPr="00C7003F">
        <w:rPr>
          <w:u w:val="single"/>
        </w:rPr>
        <w:t xml:space="preserve">Ovlivnění hydrologických a odtokových poměrů a stávajících melioračních zařízení v území: </w:t>
      </w:r>
      <w:r w:rsidRPr="00C7003F">
        <w:t>v řešení návrhu územního plánu nejsou navrhovány žádné zásadní změny hydrologických a odtokových poměrů. Odtokové poměry v jednotlivých rozvojových lokalitách budou částečně ovlivněny výstavbou samotnou, k jinému ovlivnění nedojde. Dešťové vody ze zpevněných ploch budou odváděny dešťovou kanalizací, na pozemcích bude zajištěna maximální kumulace dešťových vod pro zachování retenční schopnosti krajiny, tuto problematiku je třeba dořešit v podrobnější dokumentaci.</w:t>
      </w:r>
    </w:p>
    <w:p w:rsidR="003B3871" w:rsidRPr="00C7003F" w:rsidRDefault="003B3871" w:rsidP="005A1B6F">
      <w:pPr>
        <w:spacing w:line="240" w:lineRule="auto"/>
        <w:ind w:firstLine="0"/>
        <w:rPr>
          <w:highlight w:val="green"/>
        </w:rPr>
      </w:pPr>
    </w:p>
    <w:p w:rsidR="003B3871" w:rsidRPr="00C7003F" w:rsidRDefault="003B3871" w:rsidP="005A1B6F">
      <w:pPr>
        <w:spacing w:line="240" w:lineRule="auto"/>
      </w:pPr>
      <w:r w:rsidRPr="00C7003F">
        <w:rPr>
          <w:u w:val="single"/>
        </w:rPr>
        <w:t>Kvalita zemědělské půdy dle BPEJ a tříd ochrany:</w:t>
      </w:r>
      <w:r w:rsidRPr="00C7003F">
        <w:t xml:space="preserve"> je uvedena v přiložené tabulkové části.</w:t>
      </w:r>
    </w:p>
    <w:p w:rsidR="003B3871" w:rsidRPr="00C7003F" w:rsidRDefault="003B3871" w:rsidP="005A1B6F">
      <w:pPr>
        <w:spacing w:line="240" w:lineRule="auto"/>
        <w:rPr>
          <w:highlight w:val="green"/>
        </w:rPr>
      </w:pPr>
    </w:p>
    <w:p w:rsidR="003B3871" w:rsidRPr="00C7003F" w:rsidRDefault="003B3871" w:rsidP="005A1B6F">
      <w:pPr>
        <w:spacing w:line="240" w:lineRule="auto"/>
      </w:pPr>
      <w:r w:rsidRPr="00C7003F">
        <w:rPr>
          <w:u w:val="single"/>
        </w:rPr>
        <w:t>Etapizace výstavby:</w:t>
      </w:r>
      <w:r w:rsidRPr="00C7003F">
        <w:t xml:space="preserve"> </w:t>
      </w:r>
    </w:p>
    <w:p w:rsidR="003B3871" w:rsidRPr="00C7003F" w:rsidRDefault="003B3871" w:rsidP="005A1B6F">
      <w:pPr>
        <w:spacing w:line="240" w:lineRule="auto"/>
      </w:pPr>
      <w:r w:rsidRPr="00C7003F">
        <w:t xml:space="preserve">ÚP stanovuje etapizaci výstavby. </w:t>
      </w:r>
    </w:p>
    <w:p w:rsidR="003B3871" w:rsidRPr="00C7003F" w:rsidRDefault="003B3871" w:rsidP="001565D9">
      <w:pPr>
        <w:spacing w:line="240" w:lineRule="auto"/>
        <w:rPr>
          <w:i/>
          <w:iCs/>
        </w:rPr>
      </w:pPr>
      <w:r w:rsidRPr="00C7003F">
        <w:rPr>
          <w:b/>
          <w:bCs/>
          <w:i/>
          <w:iCs/>
        </w:rPr>
        <w:t>1. etapa</w:t>
      </w:r>
      <w:r w:rsidRPr="00C7003F">
        <w:rPr>
          <w:i/>
          <w:iCs/>
        </w:rPr>
        <w:t>: (V první etapě budou využity veškeré plochy pro bydlení kombinované (</w:t>
      </w:r>
      <w:r w:rsidRPr="00C7003F">
        <w:rPr>
          <w:b/>
          <w:bCs/>
          <w:i/>
          <w:iCs/>
        </w:rPr>
        <w:t>BK</w:t>
      </w:r>
      <w:r w:rsidRPr="00C7003F">
        <w:rPr>
          <w:i/>
          <w:iCs/>
        </w:rPr>
        <w:t>) a plochy smíšené obytné (</w:t>
      </w:r>
      <w:r w:rsidRPr="00C7003F">
        <w:rPr>
          <w:b/>
          <w:bCs/>
          <w:i/>
          <w:iCs/>
        </w:rPr>
        <w:t>SO</w:t>
      </w:r>
      <w:r w:rsidRPr="00C7003F">
        <w:rPr>
          <w:i/>
          <w:iCs/>
        </w:rPr>
        <w:t>) s výjimkou plochy (</w:t>
      </w:r>
      <w:r w:rsidRPr="00C7003F">
        <w:rPr>
          <w:b/>
          <w:bCs/>
          <w:i/>
          <w:iCs/>
        </w:rPr>
        <w:t>SO/Z9</w:t>
      </w:r>
      <w:r w:rsidRPr="00C7003F">
        <w:rPr>
          <w:i/>
          <w:iCs/>
        </w:rPr>
        <w:t xml:space="preserve">)). </w:t>
      </w:r>
    </w:p>
    <w:p w:rsidR="003B3871" w:rsidRPr="00C7003F" w:rsidRDefault="003B3871" w:rsidP="001565D9">
      <w:pPr>
        <w:spacing w:line="240" w:lineRule="auto"/>
      </w:pPr>
    </w:p>
    <w:p w:rsidR="003B3871" w:rsidRPr="00C7003F" w:rsidRDefault="003B3871" w:rsidP="001565D9">
      <w:pPr>
        <w:spacing w:line="240" w:lineRule="auto"/>
        <w:rPr>
          <w:i/>
          <w:iCs/>
        </w:rPr>
      </w:pPr>
      <w:r w:rsidRPr="00C7003F">
        <w:rPr>
          <w:b/>
          <w:bCs/>
          <w:i/>
          <w:iCs/>
        </w:rPr>
        <w:t>2. etapa</w:t>
      </w:r>
      <w:r w:rsidRPr="00C7003F">
        <w:rPr>
          <w:i/>
          <w:iCs/>
        </w:rPr>
        <w:t>: Do druhé etapy výstavby je zařazena plocha smíšená obytná (</w:t>
      </w:r>
      <w:r w:rsidRPr="00C7003F">
        <w:rPr>
          <w:b/>
          <w:bCs/>
          <w:i/>
          <w:iCs/>
        </w:rPr>
        <w:t>SO/Z9</w:t>
      </w:r>
      <w:r w:rsidRPr="00C7003F">
        <w:rPr>
          <w:i/>
          <w:iCs/>
        </w:rPr>
        <w:t xml:space="preserve">). Výstavba v zastavitelné ploše je přípustná nejdříve po využití alespoň </w:t>
      </w:r>
      <w:r w:rsidRPr="00C7003F">
        <w:rPr>
          <w:b/>
          <w:bCs/>
          <w:i/>
          <w:iCs/>
        </w:rPr>
        <w:t>70%</w:t>
      </w:r>
      <w:r w:rsidRPr="00C7003F">
        <w:rPr>
          <w:i/>
          <w:iCs/>
        </w:rPr>
        <w:t xml:space="preserve"> zastavitelných ploch z 1. etapy výstavby. Zástavba v druhé etapě bude řešena nejprve v návaznosti na zastavěné území obce Pozořice. </w:t>
      </w:r>
    </w:p>
    <w:p w:rsidR="003B3871" w:rsidRPr="00C7003F" w:rsidRDefault="003B3871" w:rsidP="005A1B6F">
      <w:pPr>
        <w:spacing w:line="240" w:lineRule="auto"/>
      </w:pPr>
    </w:p>
    <w:p w:rsidR="003B3871" w:rsidRPr="00C7003F" w:rsidRDefault="003B3871" w:rsidP="005A1B6F">
      <w:pPr>
        <w:spacing w:line="240" w:lineRule="auto"/>
      </w:pPr>
      <w:r w:rsidRPr="00C7003F">
        <w:t xml:space="preserve">Etapizace je navržena z důvodu ochrany krajinného rázu, ochrany zemědělské půdy. </w:t>
      </w:r>
    </w:p>
    <w:p w:rsidR="003B3871" w:rsidRPr="00C7003F" w:rsidRDefault="003B3871" w:rsidP="00120E34">
      <w:pPr>
        <w:spacing w:line="240" w:lineRule="auto"/>
      </w:pPr>
      <w:r w:rsidRPr="00C7003F">
        <w:t xml:space="preserve">Etapizace má docílit nejprve využití všech vhodných zastavěných a zastavitelných pozemků v obci a zabránit nadměrnému rozšiřování obce do volné krajiny, fragmentaci zastavěného území a vytváření rozvolněné (tzv. satelitní) zástavby. </w:t>
      </w:r>
    </w:p>
    <w:p w:rsidR="003B3871" w:rsidRPr="00C7003F" w:rsidRDefault="003B3871" w:rsidP="005A1B6F">
      <w:pPr>
        <w:pStyle w:val="Nadpis2"/>
        <w:rPr>
          <w:rFonts w:ascii="Arial Narrow" w:hAnsi="Arial Narrow" w:cs="Arial Narrow"/>
        </w:rPr>
      </w:pPr>
      <w:bookmarkStart w:id="177" w:name="_Toc335758655"/>
      <w:bookmarkStart w:id="178" w:name="_Toc335758787"/>
      <w:bookmarkStart w:id="179" w:name="_Toc335758939"/>
      <w:bookmarkStart w:id="180" w:name="_Toc335812592"/>
      <w:bookmarkStart w:id="181" w:name="_Toc340773913"/>
      <w:bookmarkStart w:id="182" w:name="_Toc475609957"/>
      <w:r w:rsidRPr="00C7003F">
        <w:rPr>
          <w:rFonts w:ascii="Arial Narrow" w:hAnsi="Arial Narrow" w:cs="Arial Narrow"/>
        </w:rPr>
        <w:t>VYHODNOCENÍ ZÁBORU POZEMKŮ URČENÝCH K PLNĚNÍ FUNKCÍ LESA</w:t>
      </w:r>
      <w:bookmarkEnd w:id="177"/>
      <w:bookmarkEnd w:id="178"/>
      <w:bookmarkEnd w:id="179"/>
      <w:bookmarkEnd w:id="180"/>
      <w:bookmarkEnd w:id="181"/>
      <w:bookmarkEnd w:id="182"/>
    </w:p>
    <w:p w:rsidR="003B3871" w:rsidRPr="00C7003F" w:rsidRDefault="003B3871" w:rsidP="005A1B6F">
      <w:pPr>
        <w:spacing w:line="240" w:lineRule="auto"/>
        <w:jc w:val="left"/>
      </w:pPr>
      <w:r w:rsidRPr="00C7003F">
        <w:t>Navržené řešení územního plánu nemá dopad do ploch PUPFL.</w:t>
      </w:r>
    </w:p>
    <w:p w:rsidR="003B3871" w:rsidRPr="00C7003F" w:rsidRDefault="003B3871" w:rsidP="005A1B6F">
      <w:pPr>
        <w:spacing w:line="240" w:lineRule="auto"/>
        <w:jc w:val="left"/>
      </w:pPr>
      <w:r w:rsidRPr="00C7003F">
        <w:t>Do vzdálenosti 50 m od okraje lesa zasahují tyto zastavitelné plochy: Z3, Z6, Z7, Z10, Z32.</w:t>
      </w:r>
    </w:p>
    <w:p w:rsidR="003B3871" w:rsidRPr="00541D6D" w:rsidRDefault="003B3871" w:rsidP="005A1B6F">
      <w:pPr>
        <w:spacing w:line="240" w:lineRule="auto"/>
        <w:jc w:val="left"/>
      </w:pPr>
    </w:p>
    <w:p w:rsidR="003B3871" w:rsidRPr="00F83C74" w:rsidRDefault="003B3871" w:rsidP="005A1B6F">
      <w:pPr>
        <w:spacing w:line="240" w:lineRule="auto"/>
        <w:jc w:val="left"/>
        <w:rPr>
          <w:highlight w:val="yellow"/>
        </w:rPr>
      </w:pPr>
    </w:p>
    <w:p w:rsidR="003B3871" w:rsidRPr="009A6CCD" w:rsidRDefault="003B3871" w:rsidP="005A1B6F">
      <w:pPr>
        <w:spacing w:line="240" w:lineRule="auto"/>
        <w:ind w:firstLine="0"/>
        <w:jc w:val="left"/>
        <w:rPr>
          <w:highlight w:val="yellow"/>
        </w:rPr>
        <w:sectPr w:rsidR="003B3871" w:rsidRPr="009A6CCD" w:rsidSect="00A55B83">
          <w:headerReference w:type="default" r:id="rId17"/>
          <w:footerReference w:type="default" r:id="rId18"/>
          <w:footerReference w:type="first" r:id="rId19"/>
          <w:footnotePr>
            <w:pos w:val="beneathText"/>
          </w:footnotePr>
          <w:pgSz w:w="11905" w:h="16837" w:code="9"/>
          <w:pgMar w:top="1418" w:right="1418" w:bottom="1418" w:left="1418" w:header="709" w:footer="709" w:gutter="0"/>
          <w:pgNumType w:start="1"/>
          <w:cols w:space="708"/>
          <w:titlePg/>
          <w:rtlGutter/>
          <w:docGrid w:linePitch="360"/>
        </w:sectPr>
      </w:pPr>
    </w:p>
    <w:p w:rsidR="003B3871" w:rsidRPr="009A6CCD" w:rsidRDefault="003B3871" w:rsidP="005A1B6F">
      <w:pPr>
        <w:pStyle w:val="Nadpis2"/>
        <w:rPr>
          <w:rFonts w:ascii="Arial Narrow" w:hAnsi="Arial Narrow" w:cs="Arial Narrow"/>
        </w:rPr>
      </w:pPr>
      <w:bookmarkStart w:id="183" w:name="_Toc340773914"/>
      <w:bookmarkStart w:id="184" w:name="_Toc475609958"/>
      <w:r w:rsidRPr="009A6CCD">
        <w:rPr>
          <w:rFonts w:ascii="Arial Narrow" w:hAnsi="Arial Narrow" w:cs="Arial Narrow"/>
        </w:rPr>
        <w:lastRenderedPageBreak/>
        <w:t>TABELÁRNÍ VYHODNOCENÍ JEDNOTLIVÝCH LOKALIT</w:t>
      </w:r>
      <w:bookmarkEnd w:id="183"/>
      <w:bookmarkEnd w:id="184"/>
    </w:p>
    <w:p w:rsidR="003B3871" w:rsidRPr="009A6CCD" w:rsidRDefault="003B3871" w:rsidP="00DB1D12">
      <w:pPr>
        <w:spacing w:line="240" w:lineRule="auto"/>
        <w:ind w:firstLine="0"/>
      </w:pPr>
    </w:p>
    <w:tbl>
      <w:tblPr>
        <w:tblW w:w="14086" w:type="dxa"/>
        <w:tblInd w:w="55" w:type="dxa"/>
        <w:tblCellMar>
          <w:left w:w="70" w:type="dxa"/>
          <w:right w:w="70" w:type="dxa"/>
        </w:tblCellMar>
        <w:tblLook w:val="00A0" w:firstRow="1" w:lastRow="0" w:firstColumn="1" w:lastColumn="0" w:noHBand="0" w:noVBand="0"/>
      </w:tblPr>
      <w:tblGrid>
        <w:gridCol w:w="494"/>
        <w:gridCol w:w="1437"/>
        <w:gridCol w:w="710"/>
        <w:gridCol w:w="753"/>
        <w:gridCol w:w="615"/>
        <w:gridCol w:w="585"/>
        <w:gridCol w:w="585"/>
        <w:gridCol w:w="607"/>
        <w:gridCol w:w="587"/>
        <w:gridCol w:w="585"/>
        <w:gridCol w:w="585"/>
        <w:gridCol w:w="615"/>
        <w:gridCol w:w="585"/>
        <w:gridCol w:w="585"/>
        <w:gridCol w:w="644"/>
        <w:gridCol w:w="1008"/>
        <w:gridCol w:w="658"/>
        <w:gridCol w:w="1600"/>
        <w:gridCol w:w="848"/>
      </w:tblGrid>
      <w:tr w:rsidR="003B3871" w:rsidRPr="009A6CCD">
        <w:trPr>
          <w:trHeight w:val="705"/>
          <w:tblHeader/>
        </w:trPr>
        <w:tc>
          <w:tcPr>
            <w:tcW w:w="496"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číslo</w:t>
            </w:r>
          </w:p>
        </w:tc>
        <w:tc>
          <w:tcPr>
            <w:tcW w:w="1464"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navržené funkční využití lokality</w:t>
            </w:r>
          </w:p>
        </w:tc>
        <w:tc>
          <w:tcPr>
            <w:tcW w:w="710"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Kód funkčního využití</w:t>
            </w:r>
          </w:p>
        </w:tc>
        <w:tc>
          <w:tcPr>
            <w:tcW w:w="753"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celková výměra plochy(ha)</w:t>
            </w:r>
          </w:p>
        </w:tc>
        <w:tc>
          <w:tcPr>
            <w:tcW w:w="2979" w:type="dxa"/>
            <w:gridSpan w:val="5"/>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Zábor ZPF podle jednotlivých kultur (ha)</w:t>
            </w:r>
          </w:p>
        </w:tc>
        <w:tc>
          <w:tcPr>
            <w:tcW w:w="2955" w:type="dxa"/>
            <w:gridSpan w:val="5"/>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Zábor ZPF podle tříd ochrany (ha)</w:t>
            </w:r>
          </w:p>
        </w:tc>
        <w:tc>
          <w:tcPr>
            <w:tcW w:w="644"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b/>
                <w:bCs/>
                <w:sz w:val="16"/>
                <w:szCs w:val="16"/>
              </w:rPr>
            </w:pPr>
            <w:r w:rsidRPr="009A6CCD">
              <w:rPr>
                <w:b/>
                <w:bCs/>
                <w:sz w:val="16"/>
                <w:szCs w:val="16"/>
              </w:rPr>
              <w:t>Celkový zábor ZPF(ha)</w:t>
            </w:r>
          </w:p>
        </w:tc>
        <w:tc>
          <w:tcPr>
            <w:tcW w:w="1008"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Nezemědělská půda(ha)</w:t>
            </w:r>
          </w:p>
        </w:tc>
        <w:tc>
          <w:tcPr>
            <w:tcW w:w="658"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 xml:space="preserve">Investice do půdy </w:t>
            </w:r>
          </w:p>
        </w:tc>
        <w:tc>
          <w:tcPr>
            <w:tcW w:w="1600" w:type="dxa"/>
            <w:vMerge w:val="restart"/>
            <w:tcBorders>
              <w:top w:val="single" w:sz="4" w:space="0" w:color="auto"/>
              <w:left w:val="single" w:sz="4" w:space="0" w:color="auto"/>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 xml:space="preserve">Poznámka </w:t>
            </w:r>
          </w:p>
        </w:tc>
        <w:tc>
          <w:tcPr>
            <w:tcW w:w="819" w:type="dxa"/>
            <w:vMerge w:val="restart"/>
            <w:tcBorders>
              <w:top w:val="single" w:sz="4" w:space="0" w:color="auto"/>
              <w:left w:val="single" w:sz="4" w:space="0" w:color="auto"/>
              <w:right w:val="single" w:sz="4" w:space="0" w:color="auto"/>
            </w:tcBorders>
            <w:shd w:val="clear" w:color="000000" w:fill="E0E0E0"/>
            <w:vAlign w:val="bottom"/>
          </w:tcPr>
          <w:p w:rsidR="003B3871" w:rsidRPr="00AD3182" w:rsidRDefault="003B3871" w:rsidP="00AD3182">
            <w:pPr>
              <w:spacing w:line="240" w:lineRule="auto"/>
              <w:ind w:firstLine="0"/>
              <w:jc w:val="center"/>
              <w:rPr>
                <w:color w:val="0000FF"/>
                <w:sz w:val="16"/>
                <w:szCs w:val="16"/>
              </w:rPr>
            </w:pPr>
            <w:r w:rsidRPr="00AD3182">
              <w:rPr>
                <w:color w:val="0000FF"/>
                <w:sz w:val="16"/>
                <w:szCs w:val="16"/>
              </w:rPr>
              <w:t>úpravy po spol.jednání</w:t>
            </w:r>
          </w:p>
        </w:tc>
      </w:tr>
      <w:tr w:rsidR="003B3871" w:rsidRPr="009A6CCD">
        <w:trPr>
          <w:trHeight w:val="510"/>
          <w:tblHeader/>
        </w:trPr>
        <w:tc>
          <w:tcPr>
            <w:tcW w:w="496"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1464"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753"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61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orná půda</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TTP</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vinice</w:t>
            </w:r>
          </w:p>
        </w:tc>
        <w:tc>
          <w:tcPr>
            <w:tcW w:w="607"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zahrady</w:t>
            </w:r>
          </w:p>
        </w:tc>
        <w:tc>
          <w:tcPr>
            <w:tcW w:w="587"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ovocné sady</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I.</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II.</w:t>
            </w:r>
          </w:p>
        </w:tc>
        <w:tc>
          <w:tcPr>
            <w:tcW w:w="61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III.</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IV.</w:t>
            </w:r>
          </w:p>
        </w:tc>
        <w:tc>
          <w:tcPr>
            <w:tcW w:w="585" w:type="dxa"/>
            <w:tcBorders>
              <w:top w:val="single" w:sz="4" w:space="0" w:color="auto"/>
              <w:left w:val="nil"/>
              <w:bottom w:val="single" w:sz="4" w:space="0" w:color="auto"/>
              <w:right w:val="single" w:sz="4" w:space="0" w:color="auto"/>
            </w:tcBorders>
            <w:shd w:val="clear" w:color="000000" w:fill="E0E0E0"/>
            <w:vAlign w:val="bottom"/>
          </w:tcPr>
          <w:p w:rsidR="003B3871" w:rsidRPr="009A6CCD" w:rsidRDefault="003B3871" w:rsidP="00EE531E">
            <w:pPr>
              <w:spacing w:line="240" w:lineRule="auto"/>
              <w:ind w:firstLine="0"/>
              <w:jc w:val="center"/>
              <w:rPr>
                <w:sz w:val="16"/>
                <w:szCs w:val="16"/>
              </w:rPr>
            </w:pPr>
            <w:r w:rsidRPr="009A6CCD">
              <w:rPr>
                <w:sz w:val="16"/>
                <w:szCs w:val="16"/>
              </w:rPr>
              <w:t>V.</w:t>
            </w:r>
          </w:p>
        </w:tc>
        <w:tc>
          <w:tcPr>
            <w:tcW w:w="644"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b/>
                <w:bCs/>
                <w:sz w:val="16"/>
                <w:szCs w:val="16"/>
              </w:rPr>
            </w:pPr>
          </w:p>
        </w:tc>
        <w:tc>
          <w:tcPr>
            <w:tcW w:w="1008"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1600" w:type="dxa"/>
            <w:vMerge/>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sz w:val="16"/>
                <w:szCs w:val="16"/>
              </w:rPr>
            </w:pPr>
          </w:p>
        </w:tc>
        <w:tc>
          <w:tcPr>
            <w:tcW w:w="819" w:type="dxa"/>
            <w:vMerge/>
            <w:tcBorders>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b/>
                <w:bCs/>
                <w:sz w:val="16"/>
                <w:szCs w:val="16"/>
              </w:rPr>
            </w:pPr>
            <w:r w:rsidRPr="009A6CCD">
              <w:rPr>
                <w:b/>
                <w:bCs/>
                <w:sz w:val="16"/>
                <w:szCs w:val="16"/>
              </w:rPr>
              <w:t>Z11.1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F5156D" w:rsidRDefault="003B3871" w:rsidP="00524494">
            <w:pPr>
              <w:spacing w:line="240" w:lineRule="auto"/>
              <w:ind w:firstLine="0"/>
              <w:jc w:val="center"/>
              <w:rPr>
                <w:color w:val="0000FF"/>
                <w:sz w:val="16"/>
                <w:szCs w:val="16"/>
              </w:rPr>
            </w:pPr>
            <w:r w:rsidRPr="00F5156D">
              <w:rPr>
                <w:color w:val="0000FF"/>
                <w:sz w:val="16"/>
                <w:szCs w:val="16"/>
              </w:rPr>
              <w:t>Plocha pro bydlení kombinované</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F5156D" w:rsidRDefault="003B3871" w:rsidP="00524494">
            <w:pPr>
              <w:spacing w:line="240" w:lineRule="auto"/>
              <w:ind w:firstLine="0"/>
              <w:jc w:val="center"/>
              <w:rPr>
                <w:color w:val="0000FF"/>
                <w:sz w:val="16"/>
                <w:szCs w:val="16"/>
              </w:rPr>
            </w:pPr>
            <w:r w:rsidRPr="00F5156D">
              <w:rPr>
                <w:color w:val="0000FF"/>
                <w:sz w:val="16"/>
                <w:szCs w:val="16"/>
              </w:rPr>
              <w:t>BK</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0,5507</w:t>
            </w:r>
          </w:p>
        </w:tc>
        <w:tc>
          <w:tcPr>
            <w:tcW w:w="61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0,4999</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0,1619</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0,338</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0,4999</w:t>
            </w:r>
          </w:p>
        </w:tc>
        <w:tc>
          <w:tcPr>
            <w:tcW w:w="1008"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center"/>
              <w:rPr>
                <w:sz w:val="16"/>
                <w:szCs w:val="16"/>
              </w:rPr>
            </w:pPr>
            <w:r w:rsidRPr="00E4361D">
              <w:rPr>
                <w:sz w:val="16"/>
                <w:szCs w:val="16"/>
              </w:rPr>
              <w:t>0,0508</w:t>
            </w:r>
          </w:p>
        </w:tc>
        <w:tc>
          <w:tcPr>
            <w:tcW w:w="658" w:type="dxa"/>
            <w:tcBorders>
              <w:top w:val="single" w:sz="4" w:space="0" w:color="auto"/>
              <w:left w:val="single" w:sz="4" w:space="0" w:color="auto"/>
              <w:bottom w:val="single" w:sz="4" w:space="0" w:color="auto"/>
              <w:right w:val="single" w:sz="4" w:space="0" w:color="auto"/>
            </w:tcBorders>
            <w:noWrap/>
            <w:vAlign w:val="center"/>
          </w:tcPr>
          <w:p w:rsidR="003B3871" w:rsidRPr="00E4361D" w:rsidRDefault="003B3871" w:rsidP="00524494">
            <w:pPr>
              <w:spacing w:line="240" w:lineRule="auto"/>
              <w:ind w:firstLine="0"/>
              <w:jc w:val="left"/>
              <w:rPr>
                <w:rFonts w:ascii="Times New Roman" w:hAnsi="Times New Roman" w:cs="Times New Roman"/>
              </w:rPr>
            </w:pPr>
            <w:r w:rsidRPr="00E4361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F5156D" w:rsidRDefault="003B3871" w:rsidP="00524494">
            <w:pPr>
              <w:spacing w:line="240" w:lineRule="auto"/>
              <w:ind w:firstLine="0"/>
              <w:jc w:val="center"/>
              <w:rPr>
                <w:color w:val="0000FF"/>
                <w:sz w:val="16"/>
                <w:szCs w:val="16"/>
              </w:rPr>
            </w:pPr>
            <w:r w:rsidRPr="00F5156D">
              <w:rPr>
                <w:color w:val="0000FF"/>
                <w:sz w:val="16"/>
                <w:szCs w:val="16"/>
              </w:rPr>
              <w:t>po společném jednání změna funkce z </w:t>
            </w:r>
            <w:r>
              <w:rPr>
                <w:color w:val="0000FF"/>
                <w:sz w:val="16"/>
                <w:szCs w:val="16"/>
              </w:rPr>
              <w:t>OV</w:t>
            </w:r>
            <w:r w:rsidRPr="00F5156D">
              <w:rPr>
                <w:color w:val="0000FF"/>
                <w:sz w:val="16"/>
                <w:szCs w:val="16"/>
              </w:rPr>
              <w:t xml:space="preserve"> na </w:t>
            </w:r>
            <w:r>
              <w:rPr>
                <w:color w:val="0000FF"/>
                <w:sz w:val="16"/>
                <w:szCs w:val="16"/>
              </w:rPr>
              <w:t>BK</w:t>
            </w: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pro bydlení kombinované</w:t>
            </w:r>
          </w:p>
        </w:tc>
        <w:tc>
          <w:tcPr>
            <w:tcW w:w="753"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0,5507</w:t>
            </w:r>
          </w:p>
        </w:tc>
        <w:tc>
          <w:tcPr>
            <w:tcW w:w="61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0,4999</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607"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587"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61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0,1619</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0,338</w:t>
            </w:r>
          </w:p>
        </w:tc>
        <w:tc>
          <w:tcPr>
            <w:tcW w:w="585"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left"/>
              <w:rPr>
                <w:rFonts w:ascii="Times New Roman" w:hAnsi="Times New Roman" w:cs="Times New Roman"/>
                <w:color w:val="0000FF"/>
              </w:rPr>
            </w:pPr>
            <w:r w:rsidRPr="00E10910">
              <w:rPr>
                <w:rFonts w:ascii="Times New Roman" w:hAnsi="Times New Roman" w:cs="Times New Roman"/>
                <w:color w:val="0000FF"/>
              </w:rPr>
              <w:t> </w:t>
            </w:r>
          </w:p>
        </w:tc>
        <w:tc>
          <w:tcPr>
            <w:tcW w:w="644"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0,4999</w:t>
            </w:r>
          </w:p>
        </w:tc>
        <w:tc>
          <w:tcPr>
            <w:tcW w:w="1008"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0,0508</w:t>
            </w:r>
          </w:p>
        </w:tc>
        <w:tc>
          <w:tcPr>
            <w:tcW w:w="658"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3"/>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3"/>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pro rodinnou rekreaci</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RI</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0,1492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0,0262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0,1157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0,0335</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0,1492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pro rodinnou rekreaci</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RI</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0,3136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0,2269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0,0867</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0,0146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0,198</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0,3136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pro rodinnou rekreaci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0,4628</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0,123</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0,2531</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0,0867</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0,0146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0,2167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0,2315</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0,4628</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66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občanského vybavení – veřejná infrastruktura</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OV</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0,2416</w:t>
            </w:r>
          </w:p>
        </w:tc>
        <w:tc>
          <w:tcPr>
            <w:tcW w:w="61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0,2416</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0,2416</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0,2416</w:t>
            </w:r>
          </w:p>
        </w:tc>
        <w:tc>
          <w:tcPr>
            <w:tcW w:w="1008"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79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občanského vybavení – občanské vybavení - komerční zařízení malá a střední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OM</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0,4472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0,4472</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0,1324</w:t>
            </w:r>
          </w:p>
        </w:tc>
        <w:tc>
          <w:tcPr>
            <w:tcW w:w="615"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0,3149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0,4472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5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 vybavení – tělovýchovná a sportovní zařízení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0,3552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0,251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0,1042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0,3552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0,3552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5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 vybavení – tělovýchovná a sportovní zařízení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0,2666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0,2666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0,2666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0,2666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Z7</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 vybavení - tělovýchovná a sportovní zařízení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0,8927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0,8261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0,8261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0,8261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0,0666</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lastRenderedPageBreak/>
              <w:t>Z8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 vybavení - tělovýchovná a sportovní zařízení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OS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0,3657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0,3657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0,3657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0,3657</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70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P6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občanského vybavení – občanské vybavení - komerční zařízení malá a střední</w:t>
            </w:r>
          </w:p>
        </w:tc>
        <w:tc>
          <w:tcPr>
            <w:tcW w:w="710"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OM</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0,0205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0,0205</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5A0E54">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EE531E">
            <w:pPr>
              <w:spacing w:line="240" w:lineRule="auto"/>
              <w:ind w:firstLine="0"/>
              <w:jc w:val="center"/>
              <w:rPr>
                <w:b/>
                <w:bCs/>
                <w:sz w:val="16"/>
                <w:szCs w:val="16"/>
              </w:rPr>
            </w:pPr>
            <w:r w:rsidRPr="005A0E54">
              <w:rPr>
                <w:b/>
                <w:bCs/>
                <w:sz w:val="16"/>
                <w:szCs w:val="16"/>
              </w:rPr>
              <w:t>Plocha občanské vybavení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2.5895</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1.6844</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0.1042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0.4472</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0.2666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0.1324</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2.0044</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0.3657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2.5024</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0.0871</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EE531E">
            <w:pPr>
              <w:spacing w:line="240" w:lineRule="auto"/>
              <w:ind w:firstLine="0"/>
              <w:jc w:val="center"/>
              <w:rPr>
                <w:color w:val="0000FF"/>
                <w:sz w:val="16"/>
                <w:szCs w:val="16"/>
              </w:rPr>
            </w:pPr>
            <w:r w:rsidRPr="005A0E54">
              <w:rPr>
                <w:color w:val="0000FF"/>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5A0E54" w:rsidRDefault="003B3871" w:rsidP="00EE531E">
            <w:pPr>
              <w:spacing w:line="240" w:lineRule="auto"/>
              <w:ind w:firstLine="0"/>
              <w:jc w:val="center"/>
              <w:rPr>
                <w:color w:val="0000FF"/>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4,563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4,563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0,3789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4,1841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4,563</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Z9.1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0,3635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0,3635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0,3051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0,0585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0,3635</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b/>
                <w:bCs/>
                <w:sz w:val="16"/>
                <w:szCs w:val="16"/>
              </w:rPr>
            </w:pPr>
            <w:r w:rsidRPr="009A6CCD">
              <w:rPr>
                <w:b/>
                <w:bCs/>
                <w:sz w:val="16"/>
                <w:szCs w:val="16"/>
              </w:rPr>
              <w:t>Z10</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0,9709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0,9709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0,9709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0,9709</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xml:space="preserve"> částečně 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F5156D" w:rsidRDefault="003B3871" w:rsidP="00524494">
            <w:pPr>
              <w:spacing w:line="240" w:lineRule="auto"/>
              <w:ind w:firstLine="0"/>
              <w:jc w:val="center"/>
              <w:rPr>
                <w:color w:val="0000FF"/>
                <w:sz w:val="16"/>
                <w:szCs w:val="16"/>
              </w:rPr>
            </w:pPr>
            <w:r w:rsidRPr="00F5156D">
              <w:rPr>
                <w:color w:val="0000FF"/>
                <w:sz w:val="16"/>
                <w:szCs w:val="16"/>
              </w:rPr>
              <w:t>po společném jednání změna funkce z BK na SO</w:t>
            </w: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b/>
                <w:bCs/>
                <w:sz w:val="16"/>
                <w:szCs w:val="16"/>
              </w:rPr>
            </w:pPr>
            <w:r w:rsidRPr="009A6CCD">
              <w:rPr>
                <w:b/>
                <w:bCs/>
                <w:sz w:val="16"/>
                <w:szCs w:val="16"/>
              </w:rPr>
              <w:t>Z11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E10910" w:rsidRDefault="003B3871" w:rsidP="00524494">
            <w:pPr>
              <w:spacing w:line="240" w:lineRule="auto"/>
              <w:ind w:firstLine="0"/>
              <w:jc w:val="center"/>
              <w:rPr>
                <w:color w:val="0000FF"/>
                <w:sz w:val="16"/>
                <w:szCs w:val="16"/>
              </w:rPr>
            </w:pPr>
            <w:r w:rsidRPr="00E10910">
              <w:rPr>
                <w:color w:val="0000FF"/>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1,5216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1,5216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0,1748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1,3467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1,5216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524494">
            <w:pPr>
              <w:spacing w:line="240" w:lineRule="auto"/>
              <w:ind w:firstLine="0"/>
              <w:jc w:val="center"/>
              <w:rPr>
                <w:sz w:val="16"/>
                <w:szCs w:val="16"/>
              </w:rPr>
            </w:pPr>
            <w:r w:rsidRPr="009A6CCD">
              <w:rPr>
                <w:sz w:val="16"/>
                <w:szCs w:val="16"/>
              </w:rPr>
              <w:t>částečně 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F5156D" w:rsidRDefault="003B3871" w:rsidP="00524494">
            <w:pPr>
              <w:spacing w:line="240" w:lineRule="auto"/>
              <w:ind w:firstLine="0"/>
              <w:jc w:val="center"/>
              <w:rPr>
                <w:color w:val="0000FF"/>
                <w:sz w:val="16"/>
                <w:szCs w:val="16"/>
              </w:rPr>
            </w:pPr>
            <w:r w:rsidRPr="00F5156D">
              <w:rPr>
                <w:color w:val="0000FF"/>
                <w:sz w:val="16"/>
                <w:szCs w:val="16"/>
              </w:rPr>
              <w:t>po společném jednání změna funkce z BK na SO</w:t>
            </w: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1,661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1,661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1,661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1,661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1,2333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1,2333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1,2333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1,2333</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xml:space="preserve"> částečně 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1,6752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1,6752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1,6752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1,6752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xml:space="preserve"> částečně 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0,3751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0,3751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0,3751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0,3751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0,4821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0,2262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0,2558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0,4821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0,4821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Z17</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1,3282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0,7851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0,4303</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0,106</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0,0454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1,276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1,3214</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0,0068</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lastRenderedPageBreak/>
              <w:t>Z18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1,2697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1,2697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1,2697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1,2697</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Z20</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0,6652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0,6652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0,6652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0,6652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Z23.1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0,0682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0,0214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0,0009</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0,0459</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0,0682</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0,0682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Z23.2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0,0045</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0,0464</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0,051</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Z23.3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0,2332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0,0521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0,0237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0,1574</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0,2332</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0,2332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Z24.1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0,1733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0,0633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0,1101</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0,1733</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0,1733</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Z24.2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0,3478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0,1068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0,241</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0,3478</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0,3478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0,1255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0,1255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0,1255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0,1255</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Z31.1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0,3263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0,3263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0,3263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0,3263</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Z31.2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obytná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0,4669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0,4669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0,4669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0,4669</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EE531E">
            <w:pPr>
              <w:spacing w:line="240" w:lineRule="auto"/>
              <w:ind w:firstLine="0"/>
              <w:jc w:val="center"/>
              <w:rPr>
                <w:b/>
                <w:bCs/>
                <w:sz w:val="16"/>
                <w:szCs w:val="16"/>
              </w:rPr>
            </w:pPr>
            <w:r w:rsidRPr="005A0E54">
              <w:rPr>
                <w:b/>
                <w:bCs/>
                <w:sz w:val="16"/>
                <w:szCs w:val="16"/>
              </w:rPr>
              <w:t>Plocha smíšená obytná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18.3968</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14.0097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0.3500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0.4357</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0.7068</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2.8877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0.3789</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4.4892</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10.0257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2.6227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0.8735</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18.3900</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5A0E54" w:rsidRDefault="003B3871" w:rsidP="005A0E54">
            <w:pPr>
              <w:spacing w:line="240" w:lineRule="auto"/>
              <w:ind w:firstLine="0"/>
              <w:jc w:val="center"/>
              <w:rPr>
                <w:color w:val="0000FF"/>
                <w:sz w:val="16"/>
                <w:szCs w:val="16"/>
              </w:rPr>
            </w:pPr>
            <w:r w:rsidRPr="005A0E54">
              <w:rPr>
                <w:color w:val="0000FF"/>
                <w:sz w:val="16"/>
                <w:szCs w:val="16"/>
              </w:rPr>
              <w:t>18.3968</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5A0E54">
            <w:pPr>
              <w:spacing w:line="240" w:lineRule="auto"/>
              <w:ind w:firstLine="0"/>
              <w:jc w:val="center"/>
              <w:rPr>
                <w:sz w:val="16"/>
                <w:szCs w:val="16"/>
              </w:rPr>
            </w:pP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výroby a skladování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2,7356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1,7709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0,9647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2,7356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2,7356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výroby a skladování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1,068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1,068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0,1382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0,837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0,0928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1,068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drobná zemědělská výroba</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VD</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0,4098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0,4098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0,4098</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0,4098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výroby a skladování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4,2134</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3,2487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0,9647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0,1382</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0,837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2,8284</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0,4098</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4,2134</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výrobní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SV</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0,4956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smíšená výrobní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SV</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0,7572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0,7572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0,7572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0,7572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lastRenderedPageBreak/>
              <w:t>Plocha smíšená výrobní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1,2528</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1,2528</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1,2528</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1,2528</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3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Z9.2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0,8583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0,8583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0,1523</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0,706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0,8583</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Z19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0,3898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0,3034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0,0072</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0,0089</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0,3195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0,3195</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0,0704</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xml:space="preserve"> částečně 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Z22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0,2768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0,0944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0,1344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0,1344</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0,1425</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0,305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0,1324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0,1324</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0,1324</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0,1726</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0,2824</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0,0412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0,0101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0,0032</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0,0545</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0,0545</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0,2279</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0,12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0,0758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0,0442</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0,0693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0,0358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0,0358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0,0335</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9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0,9078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0,3546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0,0333</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0,0108</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0,2387</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0,3987</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0,5091</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7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Z40</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0,8507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0,0732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0,0046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0,207</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0,0147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0,2702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0,2849</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0,5658</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P8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0,0599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0,0599</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P11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veřejných prostranství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0,0631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0,0631</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převzato z předchozí ÚPD</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veřejných prostranství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4,1831</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1,7609</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0,0147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0,0333</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0,2682</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0,2171</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0,1523</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0,7207</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1,1281</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0,2932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2,2943</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1,889</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51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Z37</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sídelní zeleně - zeleň soukromá a vyhražená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ZS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0,2792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0,2792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0,2792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0,2792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1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sídelní zeleně - zeleň soukromá a vyhražená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ZS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0,1026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0,1026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0,1026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0,1026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1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Z39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sídelní zeleně - zeleň soukromá a vyhražená</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ZS</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0,0698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0,0698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0,0698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0,0698</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420"/>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sídelní zeleně - zeleň soukromá a vyhražená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0,4516</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0,4516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0,4516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0,4516</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dopravní infrastruktury – účelová komunikace</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DU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0,4372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0,4372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0,4372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0,4372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48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lastRenderedPageBreak/>
              <w:t>K4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dopravní infrastruktury – účelová komunikace</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DU</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0,0747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0,0747</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51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dopravní infrastruktury – účelová komunikace</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DU</w:t>
            </w:r>
          </w:p>
        </w:tc>
        <w:tc>
          <w:tcPr>
            <w:tcW w:w="753" w:type="dxa"/>
            <w:tcBorders>
              <w:top w:val="single" w:sz="4" w:space="0" w:color="auto"/>
              <w:left w:val="single" w:sz="4" w:space="0" w:color="auto"/>
              <w:bottom w:val="single" w:sz="4" w:space="0" w:color="auto"/>
              <w:right w:val="single" w:sz="4" w:space="0" w:color="auto"/>
            </w:tcBorders>
            <w:noWrap/>
            <w:vAlign w:val="center"/>
          </w:tcPr>
          <w:p w:rsidR="003B3871" w:rsidRPr="009A6CCD" w:rsidRDefault="003B3871" w:rsidP="00EE531E">
            <w:pPr>
              <w:spacing w:line="240" w:lineRule="auto"/>
              <w:ind w:firstLine="0"/>
              <w:jc w:val="center"/>
              <w:rPr>
                <w:sz w:val="16"/>
                <w:szCs w:val="16"/>
              </w:rPr>
            </w:pPr>
            <w:r w:rsidRPr="009A6CCD">
              <w:rPr>
                <w:sz w:val="16"/>
                <w:szCs w:val="16"/>
              </w:rPr>
              <w:t>0,2489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0,101</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0,0562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0,0448</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0,101</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0,1479</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10"/>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dopravní infrastruktury – účelová komunikace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0,7608</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0,5382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0,0562</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0,482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0,5382</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0,2226</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510"/>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Z43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technické infrastruktury - nakládání s odpady</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TO</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510"/>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technické infrastruktury - nakládání s odpady</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0,372</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K7</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vodní a vodohospodářské</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W</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left"/>
              <w:rPr>
                <w:rFonts w:ascii="Times New Roman" w:hAnsi="Times New Roman" w:cs="Times New Roman"/>
              </w:rPr>
            </w:pPr>
            <w:r w:rsidRPr="009A6CCD">
              <w:rPr>
                <w:rFonts w:ascii="Times New Roman" w:hAnsi="Times New Roman" w:cs="Times New Roman"/>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left"/>
              <w:rPr>
                <w:rFonts w:ascii="Times New Roman" w:hAnsi="Times New Roman" w:cs="Times New Roman"/>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vodní a vodohospodářské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1,1376</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1,3721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1,577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4,7081</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K10</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Plocha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2,964</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Plocha přírodní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10,6212</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 – 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0,0922</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K13</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 – 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0,1619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K14</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1,2595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K15</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0,5037</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lastRenderedPageBreak/>
              <w:t>K16</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0,3029</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K17</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0,2973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K18</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0,1203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K19</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0,128</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K20</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0,6573</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K21</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přírodní</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NSp</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0,1845</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x</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viz pozn. pod tab.</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5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Plochy smíšené nezastavěného území - přírodní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3,7076</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525"/>
        </w:trPr>
        <w:tc>
          <w:tcPr>
            <w:tcW w:w="496"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b/>
                <w:bCs/>
                <w:sz w:val="16"/>
                <w:szCs w:val="16"/>
              </w:rPr>
            </w:pPr>
            <w:r w:rsidRPr="009A6CCD">
              <w:rPr>
                <w:b/>
                <w:bCs/>
                <w:sz w:val="16"/>
                <w:szCs w:val="16"/>
              </w:rPr>
              <w:t>K22</w:t>
            </w:r>
          </w:p>
        </w:tc>
        <w:tc>
          <w:tcPr>
            <w:tcW w:w="146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Plochy smíšené nezastavěného území - zemědělské</w:t>
            </w:r>
          </w:p>
        </w:tc>
        <w:tc>
          <w:tcPr>
            <w:tcW w:w="71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NSz</w:t>
            </w:r>
          </w:p>
        </w:tc>
        <w:tc>
          <w:tcPr>
            <w:tcW w:w="753"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0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7"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1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585"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644"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100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658"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ano</w:t>
            </w:r>
          </w:p>
        </w:tc>
        <w:tc>
          <w:tcPr>
            <w:tcW w:w="1600" w:type="dxa"/>
            <w:tcBorders>
              <w:top w:val="single" w:sz="4" w:space="0" w:color="auto"/>
              <w:left w:val="single" w:sz="4" w:space="0" w:color="auto"/>
              <w:bottom w:val="single" w:sz="4" w:space="0" w:color="auto"/>
              <w:right w:val="single" w:sz="4" w:space="0" w:color="auto"/>
            </w:tcBorders>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tcPr>
          <w:p w:rsidR="003B3871" w:rsidRPr="009A6CCD" w:rsidRDefault="003B3871" w:rsidP="00EE531E">
            <w:pPr>
              <w:spacing w:line="240" w:lineRule="auto"/>
              <w:ind w:firstLine="0"/>
              <w:jc w:val="center"/>
              <w:rPr>
                <w:sz w:val="16"/>
                <w:szCs w:val="16"/>
              </w:rPr>
            </w:pPr>
          </w:p>
        </w:tc>
      </w:tr>
      <w:tr w:rsidR="003B3871" w:rsidRPr="009A6CCD">
        <w:trPr>
          <w:trHeight w:val="55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Plochy smíšené nezastavěného území - přírodní 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1,156</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r w:rsidR="003B3871" w:rsidRPr="009A6CCD">
        <w:trPr>
          <w:trHeight w:val="315"/>
        </w:trPr>
        <w:tc>
          <w:tcPr>
            <w:tcW w:w="2670" w:type="dxa"/>
            <w:gridSpan w:val="3"/>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b/>
                <w:bCs/>
                <w:sz w:val="16"/>
                <w:szCs w:val="16"/>
              </w:rPr>
            </w:pPr>
            <w:r w:rsidRPr="009A6CCD">
              <w:rPr>
                <w:b/>
                <w:bCs/>
                <w:sz w:val="16"/>
                <w:szCs w:val="16"/>
              </w:rPr>
              <w:t>CELKEM</w:t>
            </w:r>
          </w:p>
        </w:tc>
        <w:tc>
          <w:tcPr>
            <w:tcW w:w="753"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49,8559</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26,2348</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1,6867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0,469</w:t>
            </w:r>
          </w:p>
        </w:tc>
        <w:tc>
          <w:tcPr>
            <w:tcW w:w="60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1,5089</w:t>
            </w:r>
          </w:p>
        </w:tc>
        <w:tc>
          <w:tcPr>
            <w:tcW w:w="587"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3,3714</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0,5312</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5,5367</w:t>
            </w:r>
          </w:p>
        </w:tc>
        <w:tc>
          <w:tcPr>
            <w:tcW w:w="61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17,8677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6,6647</w:t>
            </w:r>
          </w:p>
        </w:tc>
        <w:tc>
          <w:tcPr>
            <w:tcW w:w="585"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2,6708</w:t>
            </w:r>
          </w:p>
        </w:tc>
        <w:tc>
          <w:tcPr>
            <w:tcW w:w="644"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33,271</w:t>
            </w:r>
          </w:p>
        </w:tc>
        <w:tc>
          <w:tcPr>
            <w:tcW w:w="100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2,2563</w:t>
            </w:r>
          </w:p>
        </w:tc>
        <w:tc>
          <w:tcPr>
            <w:tcW w:w="658"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1600" w:type="dxa"/>
            <w:tcBorders>
              <w:top w:val="single" w:sz="4" w:space="0" w:color="auto"/>
              <w:left w:val="single" w:sz="4" w:space="0" w:color="auto"/>
              <w:bottom w:val="single" w:sz="4" w:space="0" w:color="auto"/>
              <w:right w:val="single" w:sz="4" w:space="0" w:color="auto"/>
            </w:tcBorders>
            <w:shd w:val="clear" w:color="000000" w:fill="DDD9C4"/>
            <w:vAlign w:val="center"/>
          </w:tcPr>
          <w:p w:rsidR="003B3871" w:rsidRPr="009A6CCD" w:rsidRDefault="003B3871" w:rsidP="00EE531E">
            <w:pPr>
              <w:spacing w:line="240" w:lineRule="auto"/>
              <w:ind w:firstLine="0"/>
              <w:jc w:val="center"/>
              <w:rPr>
                <w:sz w:val="16"/>
                <w:szCs w:val="16"/>
              </w:rPr>
            </w:pPr>
            <w:r w:rsidRPr="009A6CCD">
              <w:rPr>
                <w:sz w:val="16"/>
                <w:szCs w:val="16"/>
              </w:rPr>
              <w:t> </w:t>
            </w:r>
          </w:p>
        </w:tc>
        <w:tc>
          <w:tcPr>
            <w:tcW w:w="819" w:type="dxa"/>
            <w:tcBorders>
              <w:top w:val="single" w:sz="4" w:space="0" w:color="auto"/>
              <w:left w:val="single" w:sz="4" w:space="0" w:color="auto"/>
              <w:bottom w:val="single" w:sz="4" w:space="0" w:color="auto"/>
              <w:right w:val="single" w:sz="4" w:space="0" w:color="auto"/>
            </w:tcBorders>
            <w:shd w:val="clear" w:color="000000" w:fill="DDD9C4"/>
          </w:tcPr>
          <w:p w:rsidR="003B3871" w:rsidRPr="009A6CCD" w:rsidRDefault="003B3871" w:rsidP="00EE531E">
            <w:pPr>
              <w:spacing w:line="240" w:lineRule="auto"/>
              <w:ind w:firstLine="0"/>
              <w:jc w:val="center"/>
              <w:rPr>
                <w:sz w:val="16"/>
                <w:szCs w:val="16"/>
              </w:rPr>
            </w:pPr>
          </w:p>
        </w:tc>
      </w:tr>
    </w:tbl>
    <w:p w:rsidR="003B3871" w:rsidRPr="009A6CCD" w:rsidRDefault="003B3871" w:rsidP="005A1B6F">
      <w:pPr>
        <w:spacing w:line="240" w:lineRule="auto"/>
      </w:pPr>
    </w:p>
    <w:p w:rsidR="003B3871" w:rsidRPr="009A6CCD" w:rsidRDefault="003B3871" w:rsidP="009A6CCD">
      <w:pPr>
        <w:spacing w:line="240" w:lineRule="auto"/>
        <w:ind w:firstLine="0"/>
      </w:pPr>
    </w:p>
    <w:p w:rsidR="003B3871" w:rsidRPr="009A6CCD" w:rsidRDefault="003B3871" w:rsidP="005A1B6F">
      <w:pPr>
        <w:spacing w:line="240" w:lineRule="auto"/>
      </w:pPr>
      <w:r w:rsidRPr="009A6CCD">
        <w:t>Pozn: Dle Společného metodického doporučení odboru územního plánování MMR a odboru ochrany horninového a půdního prostředí MŽP se plochy pro ÚSES nevyhodnocují.</w:t>
      </w:r>
    </w:p>
    <w:p w:rsidR="003B3871" w:rsidRPr="009A6CCD" w:rsidRDefault="003B3871" w:rsidP="005A1B6F">
      <w:pPr>
        <w:spacing w:line="240" w:lineRule="auto"/>
        <w:rPr>
          <w:highlight w:val="green"/>
        </w:rPr>
      </w:pPr>
    </w:p>
    <w:p w:rsidR="003B3871" w:rsidRPr="009A6CCD" w:rsidRDefault="003B3871" w:rsidP="005A1B6F">
      <w:pPr>
        <w:spacing w:line="240" w:lineRule="auto"/>
      </w:pPr>
      <w:r w:rsidRPr="009A6CCD">
        <w:t xml:space="preserve">Návrh územního plánu vymezuje celkem 49,9 ha rozvojových lokalit (plochy zastavitelné, vč. ploch přestavby a plochy vymezené v krajině). </w:t>
      </w:r>
    </w:p>
    <w:p w:rsidR="003B3871" w:rsidRPr="00F24A18" w:rsidRDefault="003B3871" w:rsidP="00F24A18">
      <w:pPr>
        <w:spacing w:line="240" w:lineRule="auto"/>
        <w:ind w:firstLine="0"/>
        <w:jc w:val="left"/>
        <w:rPr>
          <w:color w:val="00B050"/>
        </w:rPr>
        <w:sectPr w:rsidR="003B3871" w:rsidRPr="00F24A18" w:rsidSect="00164CCD">
          <w:footnotePr>
            <w:pos w:val="beneathText"/>
          </w:footnotePr>
          <w:pgSz w:w="16837" w:h="11905" w:orient="landscape" w:code="9"/>
          <w:pgMar w:top="1418" w:right="1418" w:bottom="1418" w:left="1418" w:header="709" w:footer="709" w:gutter="0"/>
          <w:cols w:space="708"/>
          <w:titlePg/>
          <w:docGrid w:linePitch="360"/>
        </w:sectPr>
      </w:pPr>
      <w:r w:rsidRPr="009A6CCD">
        <w:t xml:space="preserve">Dopad do ploch ZPF z toho činí 33,2 ha, z čehož však pouze cca 14 ha tvoří plochy, které nebyly v předchozí ÚPD orgánem ochrany ZPF odsouhlaseny. V I. tř. ochrany  je vymezeno  pouze 0,53 ha a v  II. tř. ochrany 5,5 ha (většina této plochy je vymezena v rámci plochy Z9, která je však navržena až v 2. etapě realizace výstavby). </w:t>
      </w:r>
    </w:p>
    <w:p w:rsidR="003B3871" w:rsidRPr="00541D6D" w:rsidRDefault="003B3871" w:rsidP="00CD056D">
      <w:pPr>
        <w:pStyle w:val="Nadpis1"/>
        <w:rPr>
          <w:rFonts w:ascii="Arial Narrow" w:hAnsi="Arial Narrow" w:cs="Arial Narrow"/>
        </w:rPr>
      </w:pPr>
      <w:bookmarkStart w:id="185" w:name="_Toc350934128"/>
      <w:bookmarkStart w:id="186" w:name="_Toc350939808"/>
      <w:bookmarkStart w:id="187" w:name="_Toc475609959"/>
      <w:r w:rsidRPr="00541D6D">
        <w:rPr>
          <w:rFonts w:ascii="Arial Narrow" w:hAnsi="Arial Narrow" w:cs="Arial Narrow"/>
        </w:rPr>
        <w:lastRenderedPageBreak/>
        <w:t xml:space="preserve">VÝSLEDEK PŘEZKOUMÁNÍ ÚZEMNÍHO PLÁNU PODLE </w:t>
      </w:r>
      <w:hyperlink r:id="rId20" w:history="1">
        <w:r w:rsidRPr="00541D6D">
          <w:rPr>
            <w:rFonts w:ascii="Arial Narrow" w:hAnsi="Arial Narrow" w:cs="Arial Narrow"/>
          </w:rPr>
          <w:t>ODSTAVCE 4</w:t>
        </w:r>
      </w:hyperlink>
      <w:r w:rsidRPr="00541D6D">
        <w:rPr>
          <w:rFonts w:ascii="Arial Narrow" w:hAnsi="Arial Narrow" w:cs="Arial Narrow"/>
        </w:rPr>
        <w:t xml:space="preserve"> SZ</w:t>
      </w:r>
      <w:bookmarkEnd w:id="185"/>
      <w:bookmarkEnd w:id="186"/>
      <w:bookmarkEnd w:id="187"/>
    </w:p>
    <w:p w:rsidR="003B3871" w:rsidRPr="00541D6D" w:rsidRDefault="003B3871" w:rsidP="00CD056D">
      <w:pPr>
        <w:spacing w:before="120" w:line="240" w:lineRule="auto"/>
        <w:ind w:firstLine="0"/>
      </w:pPr>
      <w:r w:rsidRPr="00541D6D">
        <w:t>Textová část odůvodnění zpracovaná pořizovatelem. Bude doplněno dle výsledků projednání.</w:t>
      </w:r>
    </w:p>
    <w:p w:rsidR="003B3871" w:rsidRPr="00541D6D" w:rsidRDefault="003B3871" w:rsidP="00CD056D">
      <w:pPr>
        <w:widowControl w:val="0"/>
        <w:autoSpaceDE w:val="0"/>
        <w:autoSpaceDN w:val="0"/>
        <w:adjustRightInd w:val="0"/>
        <w:spacing w:line="240" w:lineRule="auto"/>
        <w:ind w:left="284" w:hanging="284"/>
      </w:pPr>
    </w:p>
    <w:p w:rsidR="003B3871" w:rsidRPr="00541D6D" w:rsidRDefault="003B3871" w:rsidP="00B020C1">
      <w:pPr>
        <w:pStyle w:val="Bezmezer"/>
        <w:numPr>
          <w:ilvl w:val="0"/>
          <w:numId w:val="6"/>
        </w:numPr>
        <w:jc w:val="left"/>
        <w:rPr>
          <w:rFonts w:cs="Arial Narrow"/>
          <w:sz w:val="20"/>
          <w:szCs w:val="20"/>
        </w:rPr>
      </w:pPr>
      <w:r w:rsidRPr="00541D6D">
        <w:rPr>
          <w:rFonts w:cs="Arial Narrow"/>
          <w:sz w:val="20"/>
          <w:szCs w:val="20"/>
        </w:rPr>
        <w:t>s politikou územního rozvoje a územně plánovací dokumentací vydanou krajem</w:t>
      </w:r>
    </w:p>
    <w:p w:rsidR="003B3871" w:rsidRPr="00541D6D" w:rsidRDefault="003B3871" w:rsidP="00B020C1">
      <w:pPr>
        <w:pStyle w:val="Bezmezer"/>
        <w:numPr>
          <w:ilvl w:val="0"/>
          <w:numId w:val="6"/>
        </w:numPr>
        <w:jc w:val="left"/>
        <w:rPr>
          <w:rFonts w:cs="Arial Narrow"/>
          <w:sz w:val="20"/>
          <w:szCs w:val="20"/>
        </w:rPr>
      </w:pPr>
      <w:r w:rsidRPr="00541D6D">
        <w:rPr>
          <w:rFonts w:cs="Arial Narrow"/>
          <w:sz w:val="20"/>
          <w:szCs w:val="20"/>
        </w:rPr>
        <w:t>s cíli a úkoly územního plánování, zejména s požadavky na ochranu architektonických a urbanistických hodnot v území a požadavky na ochranu nezastavěného území</w:t>
      </w:r>
    </w:p>
    <w:p w:rsidR="003B3871" w:rsidRPr="00D91808" w:rsidRDefault="003B3871" w:rsidP="00B020C1">
      <w:pPr>
        <w:pStyle w:val="Bezmezer"/>
        <w:numPr>
          <w:ilvl w:val="0"/>
          <w:numId w:val="6"/>
        </w:numPr>
        <w:jc w:val="left"/>
        <w:rPr>
          <w:rFonts w:cs="Arial Narrow"/>
          <w:sz w:val="20"/>
          <w:szCs w:val="20"/>
        </w:rPr>
      </w:pPr>
      <w:r w:rsidRPr="00541D6D">
        <w:rPr>
          <w:rFonts w:cs="Arial Narrow"/>
          <w:sz w:val="20"/>
          <w:szCs w:val="20"/>
        </w:rPr>
        <w:t>s požadavky tohoto zákona a jeho prováděcích právních předpisů</w:t>
      </w:r>
    </w:p>
    <w:p w:rsidR="003B3871" w:rsidRPr="00D91808" w:rsidRDefault="003B3871" w:rsidP="00B020C1">
      <w:pPr>
        <w:pStyle w:val="Bezmezer"/>
        <w:numPr>
          <w:ilvl w:val="0"/>
          <w:numId w:val="6"/>
        </w:numPr>
        <w:jc w:val="left"/>
        <w:rPr>
          <w:rFonts w:cs="Arial Narrow"/>
          <w:sz w:val="20"/>
          <w:szCs w:val="20"/>
        </w:rPr>
      </w:pPr>
      <w:r w:rsidRPr="00D91808">
        <w:rPr>
          <w:rFonts w:cs="Arial Narrow"/>
          <w:sz w:val="20"/>
          <w:szCs w:val="20"/>
        </w:rPr>
        <w:t>s požadavky zvláštních právních předpisů a se stanovisky dotčených orgánů podle zvláštních právních předpisů, popřípadě s výsledkem řešení rozporů</w:t>
      </w:r>
    </w:p>
    <w:p w:rsidR="003B3871" w:rsidRPr="00D91808" w:rsidRDefault="003B3871" w:rsidP="00CD056D">
      <w:pPr>
        <w:pStyle w:val="Bezmezer"/>
        <w:rPr>
          <w:rFonts w:cs="Arial Narrow"/>
          <w:sz w:val="20"/>
          <w:szCs w:val="20"/>
        </w:rPr>
      </w:pPr>
    </w:p>
    <w:p w:rsidR="003B3871" w:rsidRPr="00D91808" w:rsidRDefault="003B3871" w:rsidP="00CD056D">
      <w:pPr>
        <w:pStyle w:val="Nadpis1"/>
        <w:rPr>
          <w:rFonts w:ascii="Arial Narrow" w:hAnsi="Arial Narrow" w:cs="Arial Narrow"/>
        </w:rPr>
      </w:pPr>
      <w:bookmarkStart w:id="188" w:name="_Toc350934129"/>
      <w:bookmarkStart w:id="189" w:name="_Toc350939809"/>
      <w:bookmarkStart w:id="190" w:name="_Toc475609960"/>
      <w:r w:rsidRPr="00D91808">
        <w:rPr>
          <w:rFonts w:ascii="Arial Narrow" w:hAnsi="Arial Narrow" w:cs="Arial Narrow"/>
        </w:rPr>
        <w:t>ZPRÁVA O VYHODNOCENÍ VLIVŮ NA UDRŽITELNÝ ROZVOJ ÚZEMÍ OBSAHUJÍCÍ ZÁKLADNÍ INFORMACE O VÝSLEDCÍCH TOHOTO VYHODNOCENÍ VČETNĚ VÝSLEDKŮ VYHODNOCENÍ VLIVŮ NA ŽIVOTNÍ PROSTŘEDÍ</w:t>
      </w:r>
      <w:bookmarkEnd w:id="188"/>
      <w:bookmarkEnd w:id="189"/>
      <w:bookmarkEnd w:id="190"/>
    </w:p>
    <w:p w:rsidR="003B3871" w:rsidRPr="00D91808" w:rsidRDefault="003B3871" w:rsidP="00E1297E">
      <w:pPr>
        <w:spacing w:line="240" w:lineRule="auto"/>
      </w:pPr>
      <w:r w:rsidRPr="00D91808">
        <w:t xml:space="preserve">Vyhodnocení vlivu územního plánu Viničné Šumice na udržitelný rozvoj území bylo vypracováno podle přílohy č. 5 k vyhlášce Ministerstva pro místní rozvoj č. 500/2006 Sb., v platném znění, o územně analytických podkladech, územně plánovací dokumentaci a způsobu evidence územně plánovací činnosti v platném znění. Toto VYHODNOCENÍ VLIVU NA UDRŽITELNÝ ROZVOJ ÚZEMÍ je podrobně zpracováno v samostatném elaborátu. </w:t>
      </w:r>
    </w:p>
    <w:p w:rsidR="003B3871" w:rsidRPr="00D91808" w:rsidRDefault="003B3871" w:rsidP="00B1177A">
      <w:pPr>
        <w:spacing w:line="240" w:lineRule="auto"/>
        <w:ind w:firstLine="0"/>
      </w:pPr>
    </w:p>
    <w:p w:rsidR="003B3871" w:rsidRPr="00D91808" w:rsidRDefault="003B3871" w:rsidP="00B1177A">
      <w:pPr>
        <w:numPr>
          <w:ilvl w:val="0"/>
          <w:numId w:val="29"/>
        </w:numPr>
        <w:spacing w:before="80" w:line="240" w:lineRule="auto"/>
      </w:pPr>
      <w:r w:rsidRPr="00D91808">
        <w:t xml:space="preserve">V rámci vyhodnocení vlivů předkládaných záměrů Územního plánu Viničné Šumice, byly identifikovány vlivy na veřejné zdraví, ovzduší, vody, půdy, přírodu, krajinu, horninové prostředí a přírodní zdroje, hmotné statky a kulturní dědictví, dědictví architektonické a archeologické, funkční uspořádání území v různé míře velikosti a významnosti. Hodnoceny byly vlivy pozitivní, negativní, krátkodobé, střednědobé, dlouhodobé, trvalé, přechodné, přímé nepřímé, kumulativní. Hodnocení bylo provedeno v kontextu umístění klíčových ploch nového Návrhu, ve vazbě na lokalizaci limitů a dalších omezení z hlediska využití území, vyplývajících jednak ze zvláštních předpisů ochrany životního prostředí a veřejného zdraví, jednak z lokalizace obecně i zvláště chráněných zájmů a strategických cílů ochrany životního prostředí stanovených na národní a krajské úrovni. </w:t>
      </w:r>
    </w:p>
    <w:p w:rsidR="003B3871" w:rsidRPr="00D91808" w:rsidRDefault="003B3871" w:rsidP="00B1177A">
      <w:pPr>
        <w:numPr>
          <w:ilvl w:val="0"/>
          <w:numId w:val="29"/>
        </w:numPr>
        <w:spacing w:before="80" w:line="240" w:lineRule="auto"/>
      </w:pPr>
      <w:r w:rsidRPr="00D91808">
        <w:t xml:space="preserve">Z vyhodnocení vazeb navrhovaných ploch nového Návrhu ÚP Viničné Šumice vzhledem ke strategickým cílům ochrany životního prostředí stanovených na národní a krajské úrovni lze konstatovat, že navržené plochy jsou ve většině případů v souladu s cíli ochrany životního prostředí. Za pozitivní aspekt nového Návrhu (oproti dříve zpracovanému návrhu) je možno pokládat především redukci plochy </w:t>
      </w:r>
      <w:r w:rsidRPr="00D91808">
        <w:rPr>
          <w:b/>
          <w:bCs/>
        </w:rPr>
        <w:t>Z9</w:t>
      </w:r>
      <w:r w:rsidRPr="00D91808">
        <w:t xml:space="preserve"> o více jak 50 % a vypuštění výrobních ploch </w:t>
      </w:r>
      <w:r w:rsidRPr="00D91808">
        <w:rPr>
          <w:b/>
          <w:bCs/>
        </w:rPr>
        <w:t>Z26</w:t>
      </w:r>
      <w:r w:rsidRPr="00D91808">
        <w:t xml:space="preserve">, </w:t>
      </w:r>
      <w:r w:rsidRPr="00D91808">
        <w:rPr>
          <w:b/>
          <w:bCs/>
        </w:rPr>
        <w:t>Z27</w:t>
      </w:r>
      <w:r w:rsidRPr="00D91808">
        <w:t xml:space="preserve"> a </w:t>
      </w:r>
      <w:r w:rsidRPr="00D91808">
        <w:rPr>
          <w:b/>
          <w:bCs/>
        </w:rPr>
        <w:t>Z30</w:t>
      </w:r>
      <w:r w:rsidRPr="00D91808">
        <w:t xml:space="preserve">. Celkově došlo k redukci zastavitelných ploch o téměř </w:t>
      </w:r>
      <w:r w:rsidRPr="00D91808">
        <w:rPr>
          <w:b/>
          <w:bCs/>
        </w:rPr>
        <w:t>10 ha</w:t>
      </w:r>
      <w:r w:rsidRPr="00D91808">
        <w:t xml:space="preserve">, přestože byly v některých lokalitách vymezeny nové zastavitelné plochy. Dílčím pozitivním aspektem v návaznosti na prevenci záborů nenarušené krajiny je náhrada původních ploch </w:t>
      </w:r>
      <w:r w:rsidRPr="00D91808">
        <w:rPr>
          <w:b/>
          <w:bCs/>
        </w:rPr>
        <w:t>Z23</w:t>
      </w:r>
      <w:r w:rsidRPr="00D91808">
        <w:t xml:space="preserve"> a </w:t>
      </w:r>
      <w:r w:rsidRPr="00D91808">
        <w:rPr>
          <w:b/>
          <w:bCs/>
        </w:rPr>
        <w:t>Z24</w:t>
      </w:r>
      <w:r w:rsidRPr="00D91808">
        <w:t xml:space="preserve"> jen dílčími redukovanými plochami </w:t>
      </w:r>
      <w:r w:rsidRPr="00D91808">
        <w:rPr>
          <w:b/>
          <w:bCs/>
        </w:rPr>
        <w:t>Z23.1</w:t>
      </w:r>
      <w:r w:rsidRPr="00D91808">
        <w:t xml:space="preserve">, </w:t>
      </w:r>
      <w:r w:rsidRPr="00D91808">
        <w:rPr>
          <w:b/>
          <w:bCs/>
        </w:rPr>
        <w:t>Z23.2</w:t>
      </w:r>
      <w:r w:rsidRPr="00D91808">
        <w:t xml:space="preserve">, </w:t>
      </w:r>
      <w:r w:rsidRPr="00D91808">
        <w:rPr>
          <w:b/>
          <w:bCs/>
        </w:rPr>
        <w:t>Z23.3</w:t>
      </w:r>
      <w:r w:rsidRPr="00D91808">
        <w:t xml:space="preserve"> a </w:t>
      </w:r>
      <w:r w:rsidRPr="00D91808">
        <w:rPr>
          <w:b/>
          <w:bCs/>
        </w:rPr>
        <w:t>Z24.1</w:t>
      </w:r>
      <w:r w:rsidRPr="00D91808">
        <w:t xml:space="preserve"> a </w:t>
      </w:r>
      <w:r w:rsidRPr="00D91808">
        <w:rPr>
          <w:b/>
          <w:bCs/>
        </w:rPr>
        <w:t>Z24.2</w:t>
      </w:r>
      <w:r w:rsidRPr="00D91808">
        <w:t xml:space="preserve">. </w:t>
      </w:r>
    </w:p>
    <w:p w:rsidR="003B3871" w:rsidRPr="00D91808" w:rsidRDefault="003B3871" w:rsidP="00B1177A">
      <w:pPr>
        <w:numPr>
          <w:ilvl w:val="0"/>
          <w:numId w:val="29"/>
        </w:numPr>
        <w:spacing w:before="80" w:line="240" w:lineRule="auto"/>
      </w:pPr>
      <w:r w:rsidRPr="00D91808">
        <w:t xml:space="preserve">Za dílčí negativní aspekt zejména vůči cílům z hlediska ochrany krajinného rázu je nutno pokládat navrhovanou urbanizaci území v plochách při JV okraji souvisle zastavěného území obce severně od zemědělského areálu plochami obytnými </w:t>
      </w:r>
      <w:r w:rsidRPr="00D91808">
        <w:rPr>
          <w:b/>
          <w:bCs/>
        </w:rPr>
        <w:t>Z20</w:t>
      </w:r>
      <w:r w:rsidRPr="00D91808">
        <w:t xml:space="preserve"> a </w:t>
      </w:r>
      <w:r w:rsidRPr="00D91808">
        <w:rPr>
          <w:b/>
          <w:bCs/>
        </w:rPr>
        <w:t>Z21</w:t>
      </w:r>
      <w:r w:rsidRPr="00D91808">
        <w:t xml:space="preserve"> a plochami smíšenými výrobními </w:t>
      </w:r>
      <w:r w:rsidRPr="00D91808">
        <w:rPr>
          <w:b/>
          <w:bCs/>
        </w:rPr>
        <w:t>Z41</w:t>
      </w:r>
      <w:r w:rsidRPr="00D91808">
        <w:t xml:space="preserve"> a </w:t>
      </w:r>
      <w:r w:rsidRPr="00D91808">
        <w:rPr>
          <w:b/>
          <w:bCs/>
        </w:rPr>
        <w:t>Z42</w:t>
      </w:r>
      <w:r w:rsidRPr="00D91808">
        <w:t xml:space="preserve"> a zcela izolovaný návrh plochy </w:t>
      </w:r>
      <w:r w:rsidRPr="00D91808">
        <w:rPr>
          <w:b/>
          <w:bCs/>
        </w:rPr>
        <w:t>Z44</w:t>
      </w:r>
      <w:r w:rsidRPr="00D91808">
        <w:t xml:space="preserve"> v lokalitě Jezviny. Dílčí rozpory jsou dle názoru zpracovatele </w:t>
      </w:r>
      <w:r w:rsidRPr="00D91808">
        <w:rPr>
          <w:b/>
          <w:bCs/>
        </w:rPr>
        <w:t>Doplňku SEA hodnocení</w:t>
      </w:r>
      <w:r w:rsidRPr="00D91808">
        <w:t xml:space="preserve"> řešitelné většinově procentickou regulací koeficientu zastavitelnosti některých ploch, případně požadavky na územní studie nebo etapizaci rozvoje lokality. </w:t>
      </w:r>
    </w:p>
    <w:p w:rsidR="003B3871" w:rsidRPr="00D91808" w:rsidRDefault="003B3871" w:rsidP="00B1177A">
      <w:pPr>
        <w:numPr>
          <w:ilvl w:val="0"/>
          <w:numId w:val="29"/>
        </w:numPr>
        <w:spacing w:before="80" w:line="240" w:lineRule="auto"/>
      </w:pPr>
      <w:r w:rsidRPr="00D91808">
        <w:t xml:space="preserve">Řešené rozvojové lokality většinou nepředstavují velkoplošné změny v krajině, jde především o rozšíření stávajícího zastavěného území do okolní krajiny v návaznosti na stávající zastavěné území obce. Některé z nich však mohou zapříčinit dílčí až patrné změny krajinného rázu místa (vztah k některým význačným až jedinečným znakům krajinného rázu dotčeného krajinného prostoru), v některých lokalitách i s dosahem do nadmístních parametrů ovlivnění krajinného rázu (lokality s obytnou funkcí SO, konkrétně  </w:t>
      </w:r>
      <w:r w:rsidRPr="00D91808">
        <w:rPr>
          <w:b/>
          <w:bCs/>
        </w:rPr>
        <w:t>Z9</w:t>
      </w:r>
      <w:r w:rsidRPr="00D91808">
        <w:t xml:space="preserve">, </w:t>
      </w:r>
      <w:r w:rsidRPr="00D91808">
        <w:rPr>
          <w:b/>
          <w:bCs/>
        </w:rPr>
        <w:t xml:space="preserve">Z17 </w:t>
      </w:r>
      <w:r w:rsidRPr="00D91808">
        <w:t xml:space="preserve">- </w:t>
      </w:r>
      <w:r w:rsidRPr="00D91808">
        <w:rPr>
          <w:b/>
          <w:bCs/>
        </w:rPr>
        <w:t>Z21</w:t>
      </w:r>
      <w:r w:rsidRPr="00D91808">
        <w:t xml:space="preserve">), kdy je možno kontext navržené obytné zástavby v některých plochách pokládat za částečně naddimenzovaný s negativními dopady do záborů půdy, dále do struktury a měřítka krajiny a v některých prostorech i s dopady na odtokové poměry. Vypuštění výrobních lokalit </w:t>
      </w:r>
      <w:r w:rsidRPr="00D91808">
        <w:rPr>
          <w:b/>
          <w:bCs/>
        </w:rPr>
        <w:t>Z26</w:t>
      </w:r>
      <w:r w:rsidRPr="00D91808">
        <w:t xml:space="preserve">, </w:t>
      </w:r>
      <w:r w:rsidRPr="00D91808">
        <w:rPr>
          <w:b/>
          <w:bCs/>
        </w:rPr>
        <w:t>Z27</w:t>
      </w:r>
      <w:r w:rsidRPr="00D91808">
        <w:t xml:space="preserve">, </w:t>
      </w:r>
      <w:r w:rsidRPr="00D91808">
        <w:rPr>
          <w:b/>
          <w:bCs/>
        </w:rPr>
        <w:t>Z30</w:t>
      </w:r>
      <w:r w:rsidRPr="00D91808">
        <w:t xml:space="preserve"> a výrazná redukce obytné lokality </w:t>
      </w:r>
      <w:r w:rsidRPr="00D91808">
        <w:rPr>
          <w:b/>
          <w:bCs/>
        </w:rPr>
        <w:t>Z9</w:t>
      </w:r>
      <w:r w:rsidRPr="00D91808">
        <w:t xml:space="preserve"> přispěly k pozitivnějšímu vyznění nového návrhu z hlediska těchto aspektů oproti neprojednanému návrhu z března 2014. Mírné zhoršení dopadů na krajinný ráz (ale mimo lokality hodnotné z hlediska biodiverzity) představuje komplex rozvojových ploch bydlení  </w:t>
      </w:r>
      <w:r w:rsidRPr="00D91808">
        <w:rPr>
          <w:b/>
          <w:bCs/>
        </w:rPr>
        <w:t>Z20</w:t>
      </w:r>
      <w:r w:rsidRPr="00D91808">
        <w:t xml:space="preserve"> + </w:t>
      </w:r>
      <w:r w:rsidRPr="00D91808">
        <w:rPr>
          <w:b/>
          <w:bCs/>
        </w:rPr>
        <w:t>Z21</w:t>
      </w:r>
      <w:r w:rsidRPr="00D91808">
        <w:t xml:space="preserve"> s plochami smíšené výroby </w:t>
      </w:r>
      <w:r w:rsidRPr="00D91808">
        <w:rPr>
          <w:b/>
          <w:bCs/>
        </w:rPr>
        <w:t>Z41</w:t>
      </w:r>
      <w:r w:rsidRPr="00D91808">
        <w:t xml:space="preserve"> + </w:t>
      </w:r>
      <w:r w:rsidRPr="00D91808">
        <w:rPr>
          <w:b/>
          <w:bCs/>
        </w:rPr>
        <w:t>Z42</w:t>
      </w:r>
      <w:r w:rsidRPr="00D91808">
        <w:t xml:space="preserve">, nový návrh na plochy bydlení </w:t>
      </w:r>
      <w:r w:rsidRPr="00D91808">
        <w:rPr>
          <w:b/>
          <w:bCs/>
        </w:rPr>
        <w:t>Z31.1</w:t>
      </w:r>
      <w:r w:rsidRPr="00D91808">
        <w:t xml:space="preserve"> + </w:t>
      </w:r>
      <w:r w:rsidRPr="00D91808">
        <w:rPr>
          <w:b/>
          <w:bCs/>
        </w:rPr>
        <w:t>Z31.2</w:t>
      </w:r>
      <w:r w:rsidRPr="00D91808">
        <w:t xml:space="preserve"> a izolovaná plocha drobné zemědělské výroky </w:t>
      </w:r>
      <w:r w:rsidRPr="00D91808">
        <w:rPr>
          <w:b/>
          <w:bCs/>
        </w:rPr>
        <w:t>Z44</w:t>
      </w:r>
      <w:r w:rsidRPr="00D91808">
        <w:t xml:space="preserve">, přičemž formulací regulativů a požadavků na rozhodování v těchto plochách byly </w:t>
      </w:r>
      <w:r w:rsidRPr="00D91808">
        <w:lastRenderedPageBreak/>
        <w:t xml:space="preserve">vytvořeny předpoklady pro zmírnění uvedených mírně negativních vlivů nově navrhovaných ploch. Žádná z nově navrhovaných ploch není v kolizi s porosty dřevin, plocha občanské vybavenosti </w:t>
      </w:r>
      <w:r w:rsidRPr="00D91808">
        <w:rPr>
          <w:b/>
          <w:bCs/>
        </w:rPr>
        <w:t>Z3</w:t>
      </w:r>
      <w:r w:rsidRPr="00D91808">
        <w:t xml:space="preserve"> je v kontaktu s okrajem lesního porostu. Plocha výroby </w:t>
      </w:r>
      <w:r w:rsidRPr="00D91808">
        <w:rPr>
          <w:b/>
          <w:bCs/>
        </w:rPr>
        <w:t>Z28</w:t>
      </w:r>
      <w:r w:rsidRPr="00D91808">
        <w:t xml:space="preserve">, převzatá z neprojednaného návrhu ÚP kontaktuje i upravený vodní tok Kovalovického potoka téměř k břehové hraně, zde bylo nutno potvrdit již SEA hodnocením (12/2013) požadovaný nezastavitelný pás podél vodoteče v JV části řešeného území prostorovou regulací. </w:t>
      </w:r>
    </w:p>
    <w:p w:rsidR="003B3871" w:rsidRPr="00D91808" w:rsidRDefault="003B3871" w:rsidP="00B1177A">
      <w:pPr>
        <w:numPr>
          <w:ilvl w:val="0"/>
          <w:numId w:val="29"/>
        </w:numPr>
        <w:spacing w:before="80" w:line="240" w:lineRule="auto"/>
      </w:pPr>
      <w:r w:rsidRPr="00D91808">
        <w:t xml:space="preserve">Navrhované nové rozvojové plochy se nedotýkají zvláštních zájmů ochrany přírody (plocha </w:t>
      </w:r>
      <w:r w:rsidRPr="00D91808">
        <w:rPr>
          <w:b/>
          <w:bCs/>
        </w:rPr>
        <w:t>Z44</w:t>
      </w:r>
      <w:r w:rsidRPr="00D91808">
        <w:t xml:space="preserve"> i plochy </w:t>
      </w:r>
      <w:r w:rsidRPr="00D91808">
        <w:rPr>
          <w:b/>
          <w:bCs/>
        </w:rPr>
        <w:t>K22</w:t>
      </w:r>
      <w:r w:rsidRPr="00D91808">
        <w:t xml:space="preserve"> jsou lokalizovány mimo OP přírodní památky Hynčicovy skály a mimo svahové enklávy s mozaikou přírodních biotopů). Řešené lokality/plochy nezasahují do evropsky významných lokalit a ptačích oblastí na území Jihomoravského kraje.  Z tohoto důvodu nebylo KÚ Jihomoravského kraje vyžadováno hodnocení vlivů Koncepce na lokality soustavy Natura 2000 podle § 454i platného znění zák. č. 114/1992 Sb., o ochraně přírody a krajiny.   </w:t>
      </w:r>
    </w:p>
    <w:p w:rsidR="003B3871" w:rsidRPr="00D91808" w:rsidRDefault="003B3871" w:rsidP="00BF2A9F">
      <w:pPr>
        <w:numPr>
          <w:ilvl w:val="0"/>
          <w:numId w:val="29"/>
        </w:numPr>
        <w:spacing w:before="80" w:line="240" w:lineRule="auto"/>
      </w:pPr>
      <w:r w:rsidRPr="00D91808">
        <w:t xml:space="preserve">V území, řešeném ÚP Viničné Šumice, na základě provedeného Doplňku SEA hodnocení vyplynuly především následující základní výstupy, </w:t>
      </w:r>
      <w:r w:rsidRPr="00D91808">
        <w:rPr>
          <w:u w:val="single"/>
        </w:rPr>
        <w:t>podle kterých byl ÚP následně upraven a uveden do souladu</w:t>
      </w:r>
      <w:r w:rsidRPr="00D91808">
        <w:t>:</w:t>
      </w:r>
    </w:p>
    <w:p w:rsidR="003B3871" w:rsidRPr="00D91808" w:rsidRDefault="003B3871" w:rsidP="00BF2A9F">
      <w:pPr>
        <w:spacing w:before="80" w:line="240" w:lineRule="auto"/>
        <w:ind w:left="720" w:firstLine="0"/>
      </w:pPr>
    </w:p>
    <w:p w:rsidR="003B3871" w:rsidRPr="00D91808" w:rsidRDefault="003B3871" w:rsidP="00B1177A">
      <w:pPr>
        <w:numPr>
          <w:ilvl w:val="0"/>
          <w:numId w:val="31"/>
        </w:numPr>
        <w:spacing w:line="240" w:lineRule="auto"/>
        <w:ind w:left="426" w:hanging="426"/>
      </w:pPr>
      <w:r w:rsidRPr="00D91808">
        <w:t xml:space="preserve">Plochu výrobní </w:t>
      </w:r>
      <w:r w:rsidRPr="00D91808">
        <w:rPr>
          <w:b/>
          <w:bCs/>
        </w:rPr>
        <w:t>Z28</w:t>
      </w:r>
      <w:r w:rsidRPr="00D91808">
        <w:t xml:space="preserve"> pokládat za </w:t>
      </w:r>
      <w:r w:rsidRPr="00D91808">
        <w:rPr>
          <w:b/>
          <w:bCs/>
          <w:i/>
          <w:iCs/>
        </w:rPr>
        <w:t>podmíněně akceptovatelnou</w:t>
      </w:r>
      <w:r w:rsidRPr="00D91808">
        <w:t xml:space="preserve"> na základě zajištění minimálního odstupu od toku 20 m.</w:t>
      </w:r>
    </w:p>
    <w:p w:rsidR="003B3871" w:rsidRPr="00D91808" w:rsidRDefault="003B3871" w:rsidP="00B1177A">
      <w:pPr>
        <w:numPr>
          <w:ilvl w:val="0"/>
          <w:numId w:val="31"/>
        </w:numPr>
        <w:spacing w:line="240" w:lineRule="auto"/>
        <w:ind w:left="426" w:hanging="426"/>
      </w:pPr>
      <w:r w:rsidRPr="00D91808">
        <w:t xml:space="preserve">Plochu smíšenou obytnou </w:t>
      </w:r>
      <w:r w:rsidRPr="00D91808">
        <w:rPr>
          <w:b/>
          <w:bCs/>
        </w:rPr>
        <w:t>Z9</w:t>
      </w:r>
      <w:r w:rsidRPr="00D91808">
        <w:t xml:space="preserve"> v rozsahu, řešeném novým Návrhem ÚP Viničné Šumice, stavebně realizovat až ve 2. etapě, až po využití všech zastavitelných ploch (</w:t>
      </w:r>
      <w:r w:rsidRPr="00D91808">
        <w:rPr>
          <w:b/>
          <w:bCs/>
        </w:rPr>
        <w:t>BK</w:t>
      </w:r>
      <w:r w:rsidRPr="00D91808">
        <w:t>) a (</w:t>
      </w:r>
      <w:r w:rsidRPr="00D91808">
        <w:rPr>
          <w:b/>
          <w:bCs/>
        </w:rPr>
        <w:t>SO</w:t>
      </w:r>
      <w:r w:rsidRPr="00D91808">
        <w:t xml:space="preserve">) alespoň ze 70%. </w:t>
      </w:r>
    </w:p>
    <w:p w:rsidR="003B3871" w:rsidRPr="00D91808" w:rsidRDefault="003B3871" w:rsidP="00B1177A">
      <w:pPr>
        <w:numPr>
          <w:ilvl w:val="0"/>
          <w:numId w:val="31"/>
        </w:numPr>
        <w:spacing w:line="240" w:lineRule="auto"/>
        <w:ind w:left="426" w:hanging="426"/>
      </w:pPr>
      <w:r w:rsidRPr="00D91808">
        <w:t xml:space="preserve">Plochu sportovní </w:t>
      </w:r>
      <w:r w:rsidRPr="00D91808">
        <w:rPr>
          <w:b/>
          <w:bCs/>
        </w:rPr>
        <w:t>Z3</w:t>
      </w:r>
      <w:r w:rsidRPr="00D91808">
        <w:t xml:space="preserve"> řešit jen s minimálním podílem urbanizace do 5%, zahrnujícího rovněž případné umístění dočasných staveb (nebo staveb dočasného charakteru).  </w:t>
      </w:r>
    </w:p>
    <w:p w:rsidR="003B3871" w:rsidRPr="00D91808" w:rsidRDefault="003B3871" w:rsidP="00B1177A">
      <w:pPr>
        <w:numPr>
          <w:ilvl w:val="0"/>
          <w:numId w:val="31"/>
        </w:numPr>
        <w:spacing w:line="240" w:lineRule="auto"/>
        <w:ind w:left="426" w:hanging="426"/>
      </w:pPr>
      <w:r w:rsidRPr="00D91808">
        <w:t xml:space="preserve">Všechny ostatní rozvojové lokality pokládat za </w:t>
      </w:r>
      <w:r w:rsidRPr="00D91808">
        <w:rPr>
          <w:b/>
          <w:bCs/>
          <w:i/>
          <w:iCs/>
        </w:rPr>
        <w:t>podmíněně akceptovatelné</w:t>
      </w:r>
      <w:r w:rsidRPr="00D91808">
        <w:t xml:space="preserve"> na základě </w:t>
      </w:r>
      <w:r w:rsidRPr="00D91808">
        <w:rPr>
          <w:b/>
          <w:bCs/>
          <w:i/>
          <w:iCs/>
        </w:rPr>
        <w:t>individuálních regulativů</w:t>
      </w:r>
      <w:r w:rsidRPr="00D91808">
        <w:t>, rozvedených níže v rámci návrhu opatření v části B a C.</w:t>
      </w:r>
    </w:p>
    <w:p w:rsidR="003B3871" w:rsidRPr="00D91808" w:rsidRDefault="003B3871" w:rsidP="00B1177A">
      <w:pPr>
        <w:numPr>
          <w:ilvl w:val="0"/>
          <w:numId w:val="31"/>
        </w:numPr>
        <w:spacing w:line="240" w:lineRule="auto"/>
        <w:ind w:left="426" w:hanging="426"/>
      </w:pPr>
      <w:r w:rsidRPr="00D91808">
        <w:t xml:space="preserve">Vložení ploch zeleně soukromé a vyhrazené </w:t>
      </w:r>
      <w:r w:rsidRPr="00D91808">
        <w:rPr>
          <w:b/>
          <w:bCs/>
        </w:rPr>
        <w:t>Z38</w:t>
      </w:r>
      <w:r w:rsidRPr="00D91808">
        <w:t xml:space="preserve"> a </w:t>
      </w:r>
      <w:r w:rsidRPr="00D91808">
        <w:rPr>
          <w:b/>
          <w:bCs/>
        </w:rPr>
        <w:t>Z39</w:t>
      </w:r>
      <w:r w:rsidRPr="00D91808">
        <w:t xml:space="preserve"> z důvodu oddělení ploch smíšených obytných </w:t>
      </w:r>
      <w:r w:rsidRPr="00D91808">
        <w:rPr>
          <w:b/>
          <w:bCs/>
        </w:rPr>
        <w:t>Z20</w:t>
      </w:r>
      <w:r w:rsidRPr="00D91808">
        <w:t xml:space="preserve"> a </w:t>
      </w:r>
      <w:r w:rsidRPr="00D91808">
        <w:rPr>
          <w:b/>
          <w:bCs/>
        </w:rPr>
        <w:t>Z21</w:t>
      </w:r>
      <w:r w:rsidRPr="00D91808">
        <w:t xml:space="preserve"> od ploch smíšených výrobních </w:t>
      </w:r>
      <w:r w:rsidRPr="00D91808">
        <w:rPr>
          <w:b/>
          <w:bCs/>
        </w:rPr>
        <w:t>Z41</w:t>
      </w:r>
      <w:r w:rsidRPr="00D91808">
        <w:t xml:space="preserve"> a </w:t>
      </w:r>
      <w:r w:rsidRPr="00D91808">
        <w:rPr>
          <w:b/>
          <w:bCs/>
        </w:rPr>
        <w:t>Z42</w:t>
      </w:r>
      <w:r w:rsidRPr="00D91808">
        <w:t xml:space="preserve"> a posílení ochrany ploch smíšených obytných; </w:t>
      </w:r>
    </w:p>
    <w:p w:rsidR="003B3871" w:rsidRPr="00D91808" w:rsidRDefault="003B3871" w:rsidP="00B1177A">
      <w:pPr>
        <w:numPr>
          <w:ilvl w:val="0"/>
          <w:numId w:val="31"/>
        </w:numPr>
        <w:spacing w:line="240" w:lineRule="auto"/>
        <w:ind w:left="426" w:hanging="426"/>
      </w:pPr>
      <w:r w:rsidRPr="00D91808">
        <w:t xml:space="preserve">Vložení plochy zeleně soukromé a vyhrazené </w:t>
      </w:r>
      <w:r w:rsidRPr="00D91808">
        <w:rPr>
          <w:b/>
          <w:bCs/>
        </w:rPr>
        <w:t>Z37</w:t>
      </w:r>
      <w:r w:rsidRPr="00D91808">
        <w:t xml:space="preserve"> mezi plochu smíšenou obytnou </w:t>
      </w:r>
      <w:r w:rsidRPr="00D91808">
        <w:rPr>
          <w:b/>
          <w:bCs/>
        </w:rPr>
        <w:t>Z29</w:t>
      </w:r>
      <w:r w:rsidRPr="00D91808">
        <w:t xml:space="preserve"> a stávající zemědělský areál.    </w:t>
      </w:r>
    </w:p>
    <w:p w:rsidR="003B3871" w:rsidRPr="00D91808" w:rsidRDefault="003B3871" w:rsidP="00B1177A"/>
    <w:p w:rsidR="003B3871" w:rsidRDefault="003B3871" w:rsidP="00BF2A9F">
      <w:pPr>
        <w:autoSpaceDE w:val="0"/>
        <w:autoSpaceDN w:val="0"/>
        <w:adjustRightInd w:val="0"/>
        <w:spacing w:line="240" w:lineRule="auto"/>
      </w:pPr>
      <w:r w:rsidRPr="00D91808">
        <w:t xml:space="preserve">Doplněk SEA hodnocení potvrzuje, že předložený nový Návrh ÚP Viničné Šumice je koncipován systémově a korektně s ohledem na potenciální vlivy dílčích ploch této Koncepce. Výstupy doplňku SEA hodnocení jsou dále promítnuty do návrhu stanoviska příslušnému úřadu SEA k celému územnímu plánu. </w:t>
      </w:r>
    </w:p>
    <w:p w:rsidR="003B3871" w:rsidRDefault="003B3871" w:rsidP="00BF2A9F">
      <w:pPr>
        <w:autoSpaceDE w:val="0"/>
        <w:autoSpaceDN w:val="0"/>
        <w:adjustRightInd w:val="0"/>
        <w:spacing w:line="240" w:lineRule="auto"/>
      </w:pPr>
    </w:p>
    <w:p w:rsidR="003B3871" w:rsidRPr="00D91808" w:rsidRDefault="003B3871" w:rsidP="00B1177A">
      <w:pPr>
        <w:numPr>
          <w:ilvl w:val="0"/>
          <w:numId w:val="30"/>
        </w:numPr>
        <w:spacing w:before="80" w:line="240" w:lineRule="auto"/>
      </w:pPr>
      <w:r w:rsidRPr="00D91808">
        <w:t xml:space="preserve">Řešené rozvojové lokality až na uvedené konkrétní plochy nepředstavují velkoplošné změny v krajině, jde především o rozšíření stávajícího zastavěného území do okolní krajiny v návaznosti na stávající zastavěné území obce. </w:t>
      </w:r>
    </w:p>
    <w:p w:rsidR="003B3871" w:rsidRPr="00D91808" w:rsidRDefault="003B3871" w:rsidP="00B1177A">
      <w:pPr>
        <w:numPr>
          <w:ilvl w:val="0"/>
          <w:numId w:val="30"/>
        </w:numPr>
        <w:spacing w:before="80" w:line="240" w:lineRule="auto"/>
      </w:pPr>
      <w:r w:rsidRPr="00D91808">
        <w:t>Z důvodu plošné rozsáhlosti, exponovanosti nebo bezprostřední vazby na sousední obce jsou u dotčených lokalit navrženy územní studie (</w:t>
      </w:r>
      <w:r w:rsidRPr="00D91808">
        <w:rPr>
          <w:b/>
          <w:bCs/>
        </w:rPr>
        <w:t>Z9</w:t>
      </w:r>
      <w:r w:rsidRPr="00D91808">
        <w:t xml:space="preserve">, </w:t>
      </w:r>
      <w:r w:rsidRPr="00D91808">
        <w:rPr>
          <w:b/>
          <w:bCs/>
        </w:rPr>
        <w:t>Z12</w:t>
      </w:r>
      <w:r w:rsidRPr="00D91808">
        <w:t>), etapovitost (</w:t>
      </w:r>
      <w:r w:rsidRPr="00D91808">
        <w:rPr>
          <w:b/>
          <w:bCs/>
        </w:rPr>
        <w:t>Z9</w:t>
      </w:r>
      <w:r w:rsidRPr="00D91808">
        <w:t xml:space="preserve">), prostorové regulace a další podmínky využití, které mají za cíl předejít nežádoucímu vlivu na životní prostředí a krajinný ráz. </w:t>
      </w:r>
    </w:p>
    <w:p w:rsidR="003B3871" w:rsidRPr="00D91808" w:rsidRDefault="003B3871" w:rsidP="00B1177A">
      <w:pPr>
        <w:numPr>
          <w:ilvl w:val="0"/>
          <w:numId w:val="30"/>
        </w:numPr>
        <w:spacing w:before="80" w:line="240" w:lineRule="auto"/>
      </w:pPr>
      <w:r w:rsidRPr="00D91808">
        <w:t>Méně významné prostorové změny ve struktuře osídlení představují rozvojové plochy pro výrobu a skladování (</w:t>
      </w:r>
      <w:r w:rsidRPr="00D91808">
        <w:rPr>
          <w:b/>
          <w:bCs/>
        </w:rPr>
        <w:t>Z25</w:t>
      </w:r>
      <w:r w:rsidRPr="00D91808">
        <w:t>) a plocha pro výrobu a skladování (</w:t>
      </w:r>
      <w:r w:rsidRPr="00D91808">
        <w:rPr>
          <w:b/>
          <w:bCs/>
        </w:rPr>
        <w:t>Z28</w:t>
      </w:r>
      <w:r w:rsidRPr="00D91808">
        <w:t>) při silnici na Rousínov v JV části řešeného území. Plochy, které jsou v blízkosti upraveného vodního toku (</w:t>
      </w:r>
      <w:r w:rsidRPr="00D91808">
        <w:rPr>
          <w:b/>
          <w:bCs/>
        </w:rPr>
        <w:t>Z28</w:t>
      </w:r>
      <w:r w:rsidRPr="00D91808">
        <w:t>) byly upraveny tak, aby mezi návrhovou plochou a vodním tokem byl nezastavitelný pás v šíři 10 m.</w:t>
      </w:r>
    </w:p>
    <w:p w:rsidR="003B3871" w:rsidRDefault="003B3871" w:rsidP="00BF2A9F">
      <w:pPr>
        <w:numPr>
          <w:ilvl w:val="0"/>
          <w:numId w:val="30"/>
        </w:numPr>
        <w:spacing w:before="80" w:line="240" w:lineRule="auto"/>
      </w:pPr>
      <w:r w:rsidRPr="00D91808">
        <w:t>Navrhované lokality se nedotýkají zvláštních zájmů ochrany přírody, nezasahují do evropsky významných lokalit a ptačích oblastí na území Jihomoravského kraje. Z tohoto důvodu nebylo KÚ Jihomoravského kraje vyžadováno hodnocení vlivů Koncepce na lokality soustavy Natura 2000 podle § 454 platného znění zák. č. 114/1992 Sb., o ochraně přírody a krajiny. Jen okrajově mohou některé plochy zasahovat do stanovišť s výskytem zvláště chráněných druhů živočichů, z tohoto důvodu na některých lokalitách je doporučeno ještě před územním rozhodnutím pro řešení náplně plochy provést biologický průzkum.</w:t>
      </w:r>
    </w:p>
    <w:p w:rsidR="003B3871" w:rsidRDefault="003B3871" w:rsidP="00A943B9">
      <w:pPr>
        <w:spacing w:before="80" w:line="240" w:lineRule="auto"/>
        <w:ind w:left="720" w:firstLine="0"/>
      </w:pPr>
    </w:p>
    <w:p w:rsidR="003B3871" w:rsidRPr="002553D3" w:rsidRDefault="003B3871" w:rsidP="00A943B9">
      <w:pPr>
        <w:autoSpaceDE w:val="0"/>
        <w:autoSpaceDN w:val="0"/>
        <w:adjustRightInd w:val="0"/>
        <w:spacing w:line="240" w:lineRule="auto"/>
        <w:rPr>
          <w:color w:val="0000FF"/>
        </w:rPr>
      </w:pPr>
      <w:r w:rsidRPr="002553D3">
        <w:rPr>
          <w:color w:val="0000FF"/>
        </w:rPr>
        <w:t>Souhlasné stanovisko</w:t>
      </w:r>
      <w:r>
        <w:rPr>
          <w:color w:val="0000FF"/>
        </w:rPr>
        <w:t xml:space="preserve"> </w:t>
      </w:r>
      <w:r w:rsidRPr="002553D3">
        <w:rPr>
          <w:color w:val="0000FF"/>
        </w:rPr>
        <w:t>k návrhu územního plánu Viničné Šumice</w:t>
      </w:r>
      <w:r>
        <w:rPr>
          <w:color w:val="0000FF"/>
        </w:rPr>
        <w:t xml:space="preserve"> bylo vydáno </w:t>
      </w:r>
      <w:r w:rsidRPr="002553D3">
        <w:rPr>
          <w:color w:val="0000FF"/>
        </w:rPr>
        <w:t>za předpokladu splnění následující podmínky:</w:t>
      </w:r>
    </w:p>
    <w:p w:rsidR="003B3871" w:rsidRDefault="003B3871" w:rsidP="00A943B9">
      <w:pPr>
        <w:numPr>
          <w:ilvl w:val="0"/>
          <w:numId w:val="38"/>
        </w:numPr>
        <w:autoSpaceDE w:val="0"/>
        <w:autoSpaceDN w:val="0"/>
        <w:adjustRightInd w:val="0"/>
        <w:spacing w:line="240" w:lineRule="auto"/>
        <w:rPr>
          <w:color w:val="0000FF"/>
        </w:rPr>
      </w:pPr>
      <w:r w:rsidRPr="002553D3">
        <w:rPr>
          <w:color w:val="0000FF"/>
        </w:rPr>
        <w:t>Pro rozvojové plochy smíšené obytné Z23.1 až Z23.3, jako plochy pohledově exponované, uplatnit společný výškový regulativ 1 nadzemní podlaží + podkroví.</w:t>
      </w:r>
    </w:p>
    <w:p w:rsidR="003B3871" w:rsidRDefault="003B3871" w:rsidP="00A943B9">
      <w:pPr>
        <w:numPr>
          <w:ilvl w:val="0"/>
          <w:numId w:val="39"/>
        </w:numPr>
        <w:autoSpaceDE w:val="0"/>
        <w:autoSpaceDN w:val="0"/>
        <w:adjustRightInd w:val="0"/>
        <w:spacing w:line="240" w:lineRule="auto"/>
        <w:rPr>
          <w:i/>
          <w:iCs/>
          <w:color w:val="1D00F0"/>
        </w:rPr>
      </w:pPr>
      <w:r>
        <w:rPr>
          <w:i/>
          <w:iCs/>
          <w:color w:val="1D00F0"/>
        </w:rPr>
        <w:t>Nes</w:t>
      </w:r>
      <w:r w:rsidRPr="00A943B9">
        <w:rPr>
          <w:i/>
          <w:iCs/>
          <w:color w:val="1D00F0"/>
        </w:rPr>
        <w:t xml:space="preserve">plněno. V kapitole </w:t>
      </w:r>
      <w:r>
        <w:rPr>
          <w:i/>
          <w:iCs/>
          <w:color w:val="1D00F0"/>
        </w:rPr>
        <w:t>B.2.1.</w:t>
      </w:r>
      <w:r w:rsidRPr="00A943B9">
        <w:rPr>
          <w:i/>
          <w:iCs/>
          <w:color w:val="1D00F0"/>
        </w:rPr>
        <w:t xml:space="preserve">) textové části </w:t>
      </w:r>
      <w:r>
        <w:rPr>
          <w:i/>
          <w:iCs/>
          <w:color w:val="1D00F0"/>
        </w:rPr>
        <w:t>ponechána podmínka výškové regulace zástavby na 2 nadzemní podlaží (NP).</w:t>
      </w:r>
    </w:p>
    <w:p w:rsidR="003B3871" w:rsidRDefault="003B3871" w:rsidP="00CD6D33">
      <w:pPr>
        <w:autoSpaceDE w:val="0"/>
        <w:autoSpaceDN w:val="0"/>
        <w:adjustRightInd w:val="0"/>
        <w:spacing w:line="240" w:lineRule="auto"/>
        <w:ind w:left="1429" w:firstLine="0"/>
        <w:rPr>
          <w:color w:val="1D00F0"/>
        </w:rPr>
      </w:pPr>
      <w:r>
        <w:rPr>
          <w:color w:val="1D00F0"/>
        </w:rPr>
        <w:t xml:space="preserve">Odůvodnění: lokality Z23.1 až Z23.3 jsou navrženy na úpatí jižně exponovaného svahu v návaznosti na silnici Viničné Šumice – Vítovice. Od kompaktně zastavěného území obce je silnice nespojitě jednostranně obestavěná, převážně objekty pro bydlení (v rámci ploch smíšených obytných), až do vzdálenosti cca 300 m od katastrální hranice obce Vítovice. V celém úseku převažují objekty se dvěma nadzemními podlažími, místy i podkrovím. Z tohoto důvodu je zřejmé, že podmínka max.1 nadzemního podlaží a podkroví, která by se uplatnila v prolukách mezi vyššími objekty, nezlepší vnímání krajinného </w:t>
      </w:r>
      <w:r>
        <w:rPr>
          <w:color w:val="1D00F0"/>
        </w:rPr>
        <w:lastRenderedPageBreak/>
        <w:t>rázu. Naopak výškově nesourodá zástavba na podnoží svahu, který tvoří zelený horizont při dálkových pohledech od jihu, by mohla v území s horizontálně uspořádanými krajinnými liniemi (horizont, linie zástavby, násep silnice) působit rušivě. Z ostatních částí obce nebo krajiny se pohledově území zástavby při patě svahu neuplatňuje. Z tohoto důvodu není podmínka jednoho nadzemního podlaží a podkroví respektována a je ponechána původní podmínka dvou nadzemních podlaží.</w:t>
      </w:r>
    </w:p>
    <w:p w:rsidR="003B3871" w:rsidRDefault="003B3871" w:rsidP="00CD6D33">
      <w:pPr>
        <w:autoSpaceDE w:val="0"/>
        <w:autoSpaceDN w:val="0"/>
        <w:adjustRightInd w:val="0"/>
        <w:spacing w:line="240" w:lineRule="auto"/>
        <w:ind w:left="1429" w:firstLine="0"/>
        <w:rPr>
          <w:i/>
          <w:iCs/>
          <w:color w:val="1D00F0"/>
        </w:rPr>
      </w:pPr>
    </w:p>
    <w:p w:rsidR="003B3871" w:rsidRPr="00A943B9" w:rsidRDefault="003B3871" w:rsidP="00A943B9">
      <w:pPr>
        <w:autoSpaceDE w:val="0"/>
        <w:autoSpaceDN w:val="0"/>
        <w:adjustRightInd w:val="0"/>
        <w:spacing w:line="240" w:lineRule="auto"/>
        <w:ind w:left="709" w:firstLine="0"/>
        <w:rPr>
          <w:color w:val="1D00F0"/>
        </w:rPr>
      </w:pPr>
      <w:r>
        <w:rPr>
          <w:color w:val="1D00F0"/>
        </w:rPr>
        <w:t>Doporučení:</w:t>
      </w:r>
    </w:p>
    <w:p w:rsidR="003B3871" w:rsidRDefault="003B3871" w:rsidP="00A943B9">
      <w:pPr>
        <w:autoSpaceDE w:val="0"/>
        <w:autoSpaceDN w:val="0"/>
        <w:adjustRightInd w:val="0"/>
        <w:spacing w:line="240" w:lineRule="auto"/>
        <w:rPr>
          <w:color w:val="0000FF"/>
        </w:rPr>
      </w:pPr>
      <w:r w:rsidRPr="002553D3">
        <w:rPr>
          <w:color w:val="0000FF"/>
        </w:rPr>
        <w:t xml:space="preserve">OŽP doporučuje v rámci vyhodnocení uplatňování ÚP využití následujících indikátorů: </w:t>
      </w:r>
    </w:p>
    <w:p w:rsidR="003B3871" w:rsidRDefault="003B3871" w:rsidP="00A943B9">
      <w:pPr>
        <w:autoSpaceDE w:val="0"/>
        <w:autoSpaceDN w:val="0"/>
        <w:adjustRightInd w:val="0"/>
        <w:spacing w:line="240" w:lineRule="auto"/>
        <w:rPr>
          <w:color w:val="0000FF"/>
        </w:rPr>
      </w:pPr>
      <w:r w:rsidRPr="002553D3">
        <w:rPr>
          <w:color w:val="0000FF"/>
        </w:rPr>
        <w:t xml:space="preserve">Krajina - využití území: indikátor – zastavěná plocha, jednotka - % podílu zastavěné a nezastavěné plochy </w:t>
      </w:r>
    </w:p>
    <w:p w:rsidR="003B3871" w:rsidRPr="00A943B9" w:rsidRDefault="003B3871" w:rsidP="00A943B9">
      <w:pPr>
        <w:numPr>
          <w:ilvl w:val="0"/>
          <w:numId w:val="39"/>
        </w:numPr>
        <w:autoSpaceDE w:val="0"/>
        <w:autoSpaceDN w:val="0"/>
        <w:adjustRightInd w:val="0"/>
        <w:spacing w:line="240" w:lineRule="auto"/>
        <w:rPr>
          <w:i/>
          <w:iCs/>
          <w:color w:val="1D00F0"/>
        </w:rPr>
      </w:pPr>
      <w:r w:rsidRPr="00A943B9">
        <w:rPr>
          <w:i/>
          <w:iCs/>
          <w:color w:val="1D00F0"/>
        </w:rPr>
        <w:t>Splněno</w:t>
      </w:r>
      <w:r>
        <w:rPr>
          <w:i/>
          <w:iCs/>
          <w:color w:val="1D00F0"/>
        </w:rPr>
        <w:t xml:space="preserve"> </w:t>
      </w:r>
      <w:r>
        <w:rPr>
          <w:i/>
          <w:iCs/>
          <w:color w:val="1D00F0"/>
        </w:rPr>
        <w:tab/>
      </w:r>
      <w:r>
        <w:rPr>
          <w:i/>
          <w:iCs/>
          <w:color w:val="1D00F0"/>
        </w:rPr>
        <w:tab/>
        <w:t>20,2 / 79,2, zdroj, návrh ÚP</w:t>
      </w:r>
    </w:p>
    <w:p w:rsidR="003B3871" w:rsidRDefault="003B3871" w:rsidP="00A943B9">
      <w:pPr>
        <w:autoSpaceDE w:val="0"/>
        <w:autoSpaceDN w:val="0"/>
        <w:adjustRightInd w:val="0"/>
        <w:spacing w:line="240" w:lineRule="auto"/>
        <w:rPr>
          <w:color w:val="0000FF"/>
        </w:rPr>
      </w:pPr>
      <w:r w:rsidRPr="002553D3">
        <w:rPr>
          <w:color w:val="0000FF"/>
        </w:rPr>
        <w:t>Krajina – veřejná zeleň: indikátor – realizovaná zeleň, popř. úbytek zeleně, jednotka - m</w:t>
      </w:r>
      <w:r w:rsidRPr="00613605">
        <w:rPr>
          <w:color w:val="0000FF"/>
          <w:vertAlign w:val="superscript"/>
        </w:rPr>
        <w:t>2</w:t>
      </w:r>
      <w:r w:rsidRPr="002553D3">
        <w:rPr>
          <w:color w:val="0000FF"/>
        </w:rPr>
        <w:t xml:space="preserve"> </w:t>
      </w:r>
    </w:p>
    <w:p w:rsidR="003B3871" w:rsidRPr="00AE26AF" w:rsidRDefault="003B3871" w:rsidP="00A943B9">
      <w:pPr>
        <w:numPr>
          <w:ilvl w:val="0"/>
          <w:numId w:val="39"/>
        </w:numPr>
        <w:autoSpaceDE w:val="0"/>
        <w:autoSpaceDN w:val="0"/>
        <w:adjustRightInd w:val="0"/>
        <w:spacing w:line="240" w:lineRule="auto"/>
        <w:rPr>
          <w:i/>
          <w:iCs/>
          <w:color w:val="1D00F0"/>
        </w:rPr>
      </w:pPr>
      <w:r w:rsidRPr="00A943B9">
        <w:rPr>
          <w:i/>
          <w:iCs/>
          <w:color w:val="1D00F0"/>
        </w:rPr>
        <w:t>Splněno</w:t>
      </w:r>
      <w:r>
        <w:rPr>
          <w:i/>
          <w:iCs/>
          <w:color w:val="1D00F0"/>
        </w:rPr>
        <w:t xml:space="preserve"> </w:t>
      </w:r>
      <w:r>
        <w:rPr>
          <w:i/>
          <w:iCs/>
          <w:color w:val="1D00F0"/>
        </w:rPr>
        <w:tab/>
      </w:r>
      <w:r>
        <w:rPr>
          <w:i/>
          <w:iCs/>
          <w:color w:val="1D00F0"/>
        </w:rPr>
        <w:tab/>
        <w:t>celkem zeleň: 9577 m</w:t>
      </w:r>
      <w:r w:rsidRPr="00AE26AF">
        <w:rPr>
          <w:i/>
          <w:iCs/>
          <w:color w:val="1D00F0"/>
          <w:vertAlign w:val="superscript"/>
        </w:rPr>
        <w:t>2</w:t>
      </w:r>
      <w:r w:rsidRPr="00AE26AF">
        <w:rPr>
          <w:i/>
          <w:iCs/>
          <w:color w:val="1D00F0"/>
        </w:rPr>
        <w:t>, zdroj CUZK</w:t>
      </w:r>
      <w:r>
        <w:rPr>
          <w:i/>
          <w:iCs/>
          <w:color w:val="1D00F0"/>
        </w:rPr>
        <w:t>, 10/2016</w:t>
      </w:r>
      <w:r w:rsidRPr="00AE26AF">
        <w:rPr>
          <w:i/>
          <w:iCs/>
          <w:color w:val="1D00F0"/>
        </w:rPr>
        <w:t>.</w:t>
      </w:r>
    </w:p>
    <w:p w:rsidR="003B3871" w:rsidRDefault="003B3871" w:rsidP="00A943B9">
      <w:pPr>
        <w:autoSpaceDE w:val="0"/>
        <w:autoSpaceDN w:val="0"/>
        <w:adjustRightInd w:val="0"/>
        <w:spacing w:line="240" w:lineRule="auto"/>
        <w:rPr>
          <w:color w:val="0000FF"/>
        </w:rPr>
      </w:pPr>
      <w:r w:rsidRPr="002553D3">
        <w:rPr>
          <w:color w:val="0000FF"/>
        </w:rPr>
        <w:t xml:space="preserve">Vodní hospodářství a jakost vod: indikátor – podíl obyvatel připojených na kanalizaci a ČOV, jednotka - % připojených </w:t>
      </w:r>
    </w:p>
    <w:p w:rsidR="003B3871" w:rsidRPr="002553D3" w:rsidRDefault="003B3871" w:rsidP="00A943B9">
      <w:pPr>
        <w:autoSpaceDE w:val="0"/>
        <w:autoSpaceDN w:val="0"/>
        <w:adjustRightInd w:val="0"/>
        <w:spacing w:line="240" w:lineRule="auto"/>
        <w:rPr>
          <w:color w:val="0000FF"/>
        </w:rPr>
      </w:pPr>
      <w:r w:rsidRPr="002553D3">
        <w:rPr>
          <w:color w:val="0000FF"/>
        </w:rPr>
        <w:t xml:space="preserve">objektů/obyvatel </w:t>
      </w:r>
    </w:p>
    <w:p w:rsidR="003B3871" w:rsidRDefault="003B3871" w:rsidP="00A943B9">
      <w:pPr>
        <w:numPr>
          <w:ilvl w:val="0"/>
          <w:numId w:val="39"/>
        </w:numPr>
        <w:autoSpaceDE w:val="0"/>
        <w:autoSpaceDN w:val="0"/>
        <w:adjustRightInd w:val="0"/>
        <w:spacing w:line="240" w:lineRule="auto"/>
        <w:rPr>
          <w:i/>
          <w:iCs/>
          <w:color w:val="1D00F0"/>
        </w:rPr>
      </w:pPr>
      <w:r w:rsidRPr="00A943B9">
        <w:rPr>
          <w:i/>
          <w:iCs/>
          <w:color w:val="1D00F0"/>
        </w:rPr>
        <w:t>Splněno</w:t>
      </w:r>
      <w:r>
        <w:rPr>
          <w:i/>
          <w:iCs/>
          <w:color w:val="1D00F0"/>
        </w:rPr>
        <w:t xml:space="preserve"> </w:t>
      </w:r>
      <w:r>
        <w:rPr>
          <w:i/>
          <w:iCs/>
          <w:color w:val="1D00F0"/>
        </w:rPr>
        <w:tab/>
      </w:r>
      <w:r>
        <w:rPr>
          <w:i/>
          <w:iCs/>
          <w:color w:val="1D00F0"/>
        </w:rPr>
        <w:tab/>
        <w:t>připojeno 77% bytů (zdroj SLDB 2011)</w:t>
      </w:r>
    </w:p>
    <w:p w:rsidR="003B3871" w:rsidRPr="00A943B9" w:rsidRDefault="003B3871" w:rsidP="00A943B9">
      <w:pPr>
        <w:numPr>
          <w:ilvl w:val="0"/>
          <w:numId w:val="39"/>
        </w:numPr>
        <w:autoSpaceDE w:val="0"/>
        <w:autoSpaceDN w:val="0"/>
        <w:adjustRightInd w:val="0"/>
        <w:spacing w:line="240" w:lineRule="auto"/>
        <w:rPr>
          <w:i/>
          <w:iCs/>
          <w:color w:val="1D00F0"/>
        </w:rPr>
      </w:pPr>
      <w:r w:rsidRPr="00A943B9">
        <w:rPr>
          <w:i/>
          <w:iCs/>
          <w:color w:val="1D00F0"/>
        </w:rPr>
        <w:t>Splněno</w:t>
      </w:r>
      <w:r>
        <w:rPr>
          <w:i/>
          <w:iCs/>
          <w:color w:val="1D00F0"/>
        </w:rPr>
        <w:t xml:space="preserve"> </w:t>
      </w:r>
      <w:r>
        <w:rPr>
          <w:i/>
          <w:iCs/>
          <w:color w:val="1D00F0"/>
        </w:rPr>
        <w:tab/>
      </w:r>
      <w:r>
        <w:rPr>
          <w:i/>
          <w:iCs/>
          <w:color w:val="1D00F0"/>
        </w:rPr>
        <w:tab/>
        <w:t>připojeno 93% obyvatel (zdroj SLDB 2011)</w:t>
      </w:r>
    </w:p>
    <w:p w:rsidR="003B3871" w:rsidRPr="002553D3" w:rsidRDefault="003B3871" w:rsidP="00A943B9">
      <w:pPr>
        <w:autoSpaceDE w:val="0"/>
        <w:autoSpaceDN w:val="0"/>
        <w:adjustRightInd w:val="0"/>
        <w:spacing w:line="240" w:lineRule="auto"/>
        <w:rPr>
          <w:color w:val="0000FF"/>
        </w:rPr>
      </w:pPr>
      <w:r w:rsidRPr="002553D3">
        <w:rPr>
          <w:color w:val="0000FF"/>
        </w:rPr>
        <w:t xml:space="preserve">Biodiverzita: indikátor – realizované skladebné části ÚSES, jednotka – ha nových realizovaných biocenter a biokoridorů </w:t>
      </w:r>
    </w:p>
    <w:p w:rsidR="003B3871" w:rsidRPr="00A943B9" w:rsidRDefault="003B3871" w:rsidP="00A943B9">
      <w:pPr>
        <w:numPr>
          <w:ilvl w:val="0"/>
          <w:numId w:val="39"/>
        </w:numPr>
        <w:autoSpaceDE w:val="0"/>
        <w:autoSpaceDN w:val="0"/>
        <w:adjustRightInd w:val="0"/>
        <w:spacing w:line="240" w:lineRule="auto"/>
        <w:rPr>
          <w:i/>
          <w:iCs/>
          <w:color w:val="1D00F0"/>
        </w:rPr>
      </w:pPr>
      <w:r>
        <w:rPr>
          <w:i/>
          <w:iCs/>
          <w:color w:val="1D00F0"/>
        </w:rPr>
        <w:tab/>
        <w:t>nezjištěno</w:t>
      </w:r>
    </w:p>
    <w:p w:rsidR="003B3871" w:rsidRPr="002553D3" w:rsidRDefault="003B3871" w:rsidP="00A943B9">
      <w:pPr>
        <w:autoSpaceDE w:val="0"/>
        <w:autoSpaceDN w:val="0"/>
        <w:adjustRightInd w:val="0"/>
        <w:spacing w:line="240" w:lineRule="auto"/>
        <w:rPr>
          <w:color w:val="0000FF"/>
        </w:rPr>
      </w:pPr>
      <w:r w:rsidRPr="002553D3">
        <w:rPr>
          <w:color w:val="0000FF"/>
        </w:rPr>
        <w:t>Půda a horninové prostředí</w:t>
      </w:r>
      <w:r>
        <w:rPr>
          <w:color w:val="0000FF"/>
        </w:rPr>
        <w:t>-</w:t>
      </w:r>
      <w:r w:rsidRPr="002553D3">
        <w:rPr>
          <w:color w:val="0000FF"/>
        </w:rPr>
        <w:t>indikátor – zábory půdy ZPF, jednotka – m</w:t>
      </w:r>
      <w:r w:rsidRPr="0059172F">
        <w:rPr>
          <w:color w:val="0000FF"/>
          <w:vertAlign w:val="superscript"/>
        </w:rPr>
        <w:t>2</w:t>
      </w:r>
      <w:r w:rsidRPr="002553D3">
        <w:rPr>
          <w:color w:val="0000FF"/>
        </w:rPr>
        <w:t xml:space="preserve"> nových záborů půdy, % - tj. procentuální podíl nových záborů z celkové výměry zastavitelných ploch vymezených na ZPF</w:t>
      </w:r>
    </w:p>
    <w:p w:rsidR="003B3871" w:rsidRPr="00A943B9" w:rsidRDefault="003B3871" w:rsidP="00A943B9">
      <w:pPr>
        <w:numPr>
          <w:ilvl w:val="0"/>
          <w:numId w:val="39"/>
        </w:numPr>
        <w:autoSpaceDE w:val="0"/>
        <w:autoSpaceDN w:val="0"/>
        <w:adjustRightInd w:val="0"/>
        <w:spacing w:line="240" w:lineRule="auto"/>
        <w:rPr>
          <w:i/>
          <w:iCs/>
          <w:color w:val="1D00F0"/>
        </w:rPr>
      </w:pPr>
      <w:r w:rsidRPr="00A943B9">
        <w:rPr>
          <w:i/>
          <w:iCs/>
          <w:color w:val="1D00F0"/>
        </w:rPr>
        <w:t>Splněno</w:t>
      </w:r>
      <w:r>
        <w:rPr>
          <w:i/>
          <w:iCs/>
          <w:color w:val="1D00F0"/>
        </w:rPr>
        <w:t xml:space="preserve"> </w:t>
      </w:r>
      <w:r>
        <w:rPr>
          <w:i/>
          <w:iCs/>
          <w:color w:val="1D00F0"/>
        </w:rPr>
        <w:tab/>
      </w:r>
      <w:r>
        <w:rPr>
          <w:i/>
          <w:iCs/>
          <w:color w:val="1D00F0"/>
        </w:rPr>
        <w:tab/>
        <w:t>ÚP navrhuje 309774 m</w:t>
      </w:r>
      <w:r w:rsidRPr="0059172F">
        <w:rPr>
          <w:i/>
          <w:iCs/>
          <w:color w:val="1D00F0"/>
          <w:vertAlign w:val="superscript"/>
        </w:rPr>
        <w:t>2</w:t>
      </w:r>
      <w:r>
        <w:rPr>
          <w:i/>
          <w:iCs/>
          <w:color w:val="1D00F0"/>
        </w:rPr>
        <w:t xml:space="preserve"> záboru ZPF.  </w:t>
      </w:r>
    </w:p>
    <w:p w:rsidR="003B3871" w:rsidRPr="00D91808" w:rsidRDefault="003B3871" w:rsidP="006A575A">
      <w:pPr>
        <w:pStyle w:val="Nadpis2"/>
        <w:ind w:left="0"/>
        <w:rPr>
          <w:rFonts w:ascii="Arial Narrow" w:hAnsi="Arial Narrow" w:cs="Arial Narrow"/>
        </w:rPr>
      </w:pPr>
      <w:bookmarkStart w:id="191" w:name="_Toc413845866"/>
      <w:bookmarkStart w:id="192" w:name="_Toc475609961"/>
      <w:r w:rsidRPr="00D91808">
        <w:rPr>
          <w:rFonts w:ascii="Arial Narrow" w:hAnsi="Arial Narrow" w:cs="Arial Narrow"/>
        </w:rPr>
        <w:t>Vyhodnocení vlivu územního plánu na evropsky významné lokality nebo ptačí oblasti, pokud orgán ochrany přírody významný vliv na tato území nevyloučil</w:t>
      </w:r>
      <w:bookmarkEnd w:id="191"/>
      <w:bookmarkEnd w:id="192"/>
    </w:p>
    <w:p w:rsidR="003B3871" w:rsidRPr="00D91808" w:rsidRDefault="003B3871" w:rsidP="00B1177A">
      <w:pPr>
        <w:numPr>
          <w:ilvl w:val="0"/>
          <w:numId w:val="30"/>
        </w:numPr>
        <w:spacing w:before="80" w:line="240" w:lineRule="auto"/>
      </w:pPr>
      <w:r w:rsidRPr="00D91808">
        <w:t>Žádná z rozvojových ploch nezasahuje fyzicky do vymezení žádné EVL na území České republiky a Jihomoravského kraje, ani po novelizaci NV č. 132/2005 Sb. a NV 301/2007 Sb. vládou ČR dne 5. 10. 2009 dle NV 371/2009 Sb. Řešené území není v kolizi ani v kontaktu s žádnou ptačí oblastí na území ČR a Jihomoravského kraje.</w:t>
      </w:r>
    </w:p>
    <w:p w:rsidR="003B3871" w:rsidRPr="00D91808" w:rsidRDefault="003B3871" w:rsidP="00B1177A">
      <w:pPr>
        <w:pStyle w:val="Bezmezer"/>
      </w:pPr>
    </w:p>
    <w:p w:rsidR="003B3871" w:rsidRPr="00D91808" w:rsidRDefault="003B3871" w:rsidP="00D91808">
      <w:pPr>
        <w:numPr>
          <w:ilvl w:val="0"/>
          <w:numId w:val="30"/>
        </w:numPr>
        <w:spacing w:before="80" w:line="240" w:lineRule="auto"/>
      </w:pPr>
      <w:r w:rsidRPr="00D91808">
        <w:t>Z výše uvedených důvodů nebylo příslušným orgánem ochrany přírody na úrovni KÚ Jihomoravského kraje vyžadováno hodnocení vlivů Koncepce na lokality soustavy Natura 2000 podle § 454i platného znění zák. č. 114/1992 Sb., v platném znění, o ochraně přírody a krajiny a proto takové vyhodnocení nebylo provedeno.</w:t>
      </w:r>
    </w:p>
    <w:p w:rsidR="003B3871" w:rsidRPr="00541D6D" w:rsidRDefault="003B3871" w:rsidP="000A06E2">
      <w:pPr>
        <w:spacing w:line="240" w:lineRule="auto"/>
        <w:rPr>
          <w:lang w:eastAsia="en-US"/>
        </w:rPr>
      </w:pPr>
    </w:p>
    <w:p w:rsidR="003B3871" w:rsidRPr="00541D6D" w:rsidRDefault="003B3871" w:rsidP="00CD056D">
      <w:pPr>
        <w:pStyle w:val="Nadpis1"/>
        <w:rPr>
          <w:rFonts w:ascii="Arial Narrow" w:hAnsi="Arial Narrow" w:cs="Arial Narrow"/>
        </w:rPr>
      </w:pPr>
      <w:bookmarkStart w:id="193" w:name="_Toc475609962"/>
      <w:bookmarkStart w:id="194" w:name="_Toc350934130"/>
      <w:bookmarkStart w:id="195" w:name="_Toc350939810"/>
      <w:r w:rsidRPr="00541D6D">
        <w:rPr>
          <w:rFonts w:ascii="Arial Narrow" w:hAnsi="Arial Narrow" w:cs="Arial Narrow"/>
        </w:rPr>
        <w:t xml:space="preserve">STANOVISKO KRAJSKÉHO ÚŘADU PODLE </w:t>
      </w:r>
      <w:hyperlink r:id="rId21" w:history="1">
        <w:r w:rsidRPr="00541D6D">
          <w:rPr>
            <w:rFonts w:ascii="Arial Narrow" w:hAnsi="Arial Narrow" w:cs="Arial Narrow"/>
          </w:rPr>
          <w:t xml:space="preserve">§ 50 ODST. </w:t>
        </w:r>
        <w:r>
          <w:rPr>
            <w:rFonts w:ascii="Arial Narrow" w:hAnsi="Arial Narrow" w:cs="Arial Narrow"/>
          </w:rPr>
          <w:t>6</w:t>
        </w:r>
        <w:r w:rsidRPr="00541D6D">
          <w:rPr>
            <w:rFonts w:ascii="Arial Narrow" w:hAnsi="Arial Narrow" w:cs="Arial Narrow"/>
          </w:rPr>
          <w:t>5</w:t>
        </w:r>
        <w:bookmarkEnd w:id="193"/>
      </w:hyperlink>
      <w:bookmarkEnd w:id="194"/>
      <w:bookmarkEnd w:id="195"/>
    </w:p>
    <w:p w:rsidR="003B3871" w:rsidRPr="000422B5" w:rsidRDefault="003B3871" w:rsidP="000422B5">
      <w:pPr>
        <w:widowControl w:val="0"/>
        <w:autoSpaceDE w:val="0"/>
        <w:autoSpaceDN w:val="0"/>
        <w:adjustRightInd w:val="0"/>
        <w:spacing w:line="240" w:lineRule="auto"/>
      </w:pPr>
      <w:r w:rsidRPr="00541D6D">
        <w:t>Bude do</w:t>
      </w:r>
      <w:r>
        <w:t>plněno dle výsledku projednání.</w:t>
      </w:r>
    </w:p>
    <w:p w:rsidR="003B3871" w:rsidRPr="00541D6D" w:rsidRDefault="003B3871" w:rsidP="000A06E2">
      <w:pPr>
        <w:spacing w:line="240" w:lineRule="auto"/>
        <w:rPr>
          <w:lang w:eastAsia="en-US"/>
        </w:rPr>
      </w:pPr>
    </w:p>
    <w:p w:rsidR="003B3871" w:rsidRPr="00541D6D" w:rsidRDefault="003B3871" w:rsidP="00CD056D">
      <w:pPr>
        <w:pStyle w:val="Nadpis1"/>
        <w:rPr>
          <w:rFonts w:ascii="Arial Narrow" w:hAnsi="Arial Narrow" w:cs="Arial Narrow"/>
        </w:rPr>
      </w:pPr>
      <w:bookmarkStart w:id="196" w:name="_Toc350934131"/>
      <w:bookmarkStart w:id="197" w:name="_Toc350939811"/>
      <w:bookmarkStart w:id="198" w:name="_Toc475609963"/>
      <w:r w:rsidRPr="00541D6D">
        <w:rPr>
          <w:rFonts w:ascii="Arial Narrow" w:hAnsi="Arial Narrow" w:cs="Arial Narrow"/>
        </w:rPr>
        <w:t xml:space="preserve">SDĚLENÍ, JAK BYLO STANOVISKO PODLE </w:t>
      </w:r>
      <w:hyperlink r:id="rId22" w:history="1">
        <w:r w:rsidRPr="00541D6D">
          <w:rPr>
            <w:rFonts w:ascii="Arial Narrow" w:hAnsi="Arial Narrow" w:cs="Arial Narrow"/>
          </w:rPr>
          <w:t>§ 50 ODST. 65</w:t>
        </w:r>
      </w:hyperlink>
      <w:r w:rsidRPr="00541D6D">
        <w:rPr>
          <w:rFonts w:ascii="Arial Narrow" w:hAnsi="Arial Narrow" w:cs="Arial Narrow"/>
        </w:rPr>
        <w:t xml:space="preserve"> ZOHLEDNĚNO, S UVEDENÍM ZÁVAŽNÝCH DŮVODŮ, POKUD NĚKTERÉ POŽADAVKY NEBO PODMÍNKY ZOHLEDNĚNY NEBYLY</w:t>
      </w:r>
      <w:bookmarkEnd w:id="196"/>
      <w:bookmarkEnd w:id="197"/>
      <w:bookmarkEnd w:id="198"/>
    </w:p>
    <w:p w:rsidR="003B3871" w:rsidRPr="00541D6D" w:rsidRDefault="003B3871" w:rsidP="00CD056D">
      <w:pPr>
        <w:widowControl w:val="0"/>
        <w:autoSpaceDE w:val="0"/>
        <w:autoSpaceDN w:val="0"/>
        <w:adjustRightInd w:val="0"/>
        <w:spacing w:line="240" w:lineRule="auto"/>
      </w:pPr>
      <w:r w:rsidRPr="00541D6D">
        <w:t>Bude doplněno dle výsledku projednání.</w:t>
      </w:r>
    </w:p>
    <w:p w:rsidR="003B3871" w:rsidRPr="00541D6D" w:rsidRDefault="003B3871" w:rsidP="00491BB3">
      <w:pPr>
        <w:spacing w:line="240" w:lineRule="auto"/>
        <w:ind w:firstLine="0"/>
        <w:rPr>
          <w:lang w:eastAsia="en-US"/>
        </w:rPr>
      </w:pPr>
    </w:p>
    <w:p w:rsidR="003B3871" w:rsidRPr="00541D6D" w:rsidRDefault="003B3871" w:rsidP="00491BB3">
      <w:pPr>
        <w:pStyle w:val="Nadpis1"/>
        <w:rPr>
          <w:rFonts w:ascii="Arial Narrow" w:hAnsi="Arial Narrow" w:cs="Arial Narrow"/>
        </w:rPr>
      </w:pPr>
      <w:bookmarkStart w:id="199" w:name="_Toc350934132"/>
      <w:bookmarkStart w:id="200" w:name="_Toc350939812"/>
      <w:bookmarkStart w:id="201" w:name="_Toc475609964"/>
      <w:r w:rsidRPr="00541D6D">
        <w:rPr>
          <w:rFonts w:ascii="Arial Narrow" w:hAnsi="Arial Narrow" w:cs="Arial Narrow"/>
        </w:rPr>
        <w:lastRenderedPageBreak/>
        <w:t>KOMPLEXNÍ ZDŮVODNĚNÍ PŘIJATÉHO ŘEŠENÍ VČETNĚ VYBRANÉ VARIANTY (VČETNĚ SOULADU S CÍL</w:t>
      </w:r>
      <w:r>
        <w:rPr>
          <w:rFonts w:ascii="Arial Narrow" w:hAnsi="Arial Narrow" w:cs="Arial Narrow"/>
        </w:rPr>
        <w:t>i</w:t>
      </w:r>
      <w:r w:rsidRPr="00541D6D">
        <w:rPr>
          <w:rFonts w:ascii="Arial Narrow" w:hAnsi="Arial Narrow" w:cs="Arial Narrow"/>
        </w:rPr>
        <w:t xml:space="preserve"> A ÚKOLY ÚZEMNÍHO PLÁNOVÁNÍ, S POŽADAVKY SZ A JEHO PROV. PŘEDPISŮ, S POŽADAVKY ZVLÁŠTNÍCH PRÁVNÍCH PŘEDPISŮ)</w:t>
      </w:r>
      <w:bookmarkEnd w:id="199"/>
      <w:bookmarkEnd w:id="200"/>
      <w:bookmarkEnd w:id="201"/>
    </w:p>
    <w:p w:rsidR="003B3871" w:rsidRPr="00541D6D" w:rsidRDefault="003B3871" w:rsidP="00491BB3">
      <w:pPr>
        <w:pStyle w:val="Nadpis2"/>
        <w:rPr>
          <w:rFonts w:ascii="Arial Narrow" w:hAnsi="Arial Narrow" w:cs="Arial Narrow"/>
        </w:rPr>
      </w:pPr>
      <w:bookmarkStart w:id="202" w:name="_Toc289091098"/>
      <w:bookmarkStart w:id="203" w:name="_Toc335758592"/>
      <w:bookmarkStart w:id="204" w:name="_Toc335758724"/>
      <w:bookmarkStart w:id="205" w:name="_Toc335758876"/>
      <w:bookmarkStart w:id="206" w:name="_Toc335812572"/>
      <w:bookmarkStart w:id="207" w:name="_Toc340773869"/>
      <w:bookmarkStart w:id="208" w:name="_Toc350939813"/>
      <w:bookmarkStart w:id="209" w:name="_Ref352153304"/>
      <w:bookmarkStart w:id="210" w:name="_Ref352153314"/>
      <w:bookmarkStart w:id="211" w:name="_Ref352153322"/>
      <w:bookmarkStart w:id="212" w:name="_Ref352153325"/>
      <w:bookmarkStart w:id="213" w:name="_Ref352153378"/>
      <w:bookmarkStart w:id="214" w:name="_Toc475609965"/>
      <w:r w:rsidRPr="00541D6D">
        <w:rPr>
          <w:rFonts w:ascii="Arial Narrow" w:hAnsi="Arial Narrow" w:cs="Arial Narrow"/>
        </w:rPr>
        <w:t>KONCEPCE OCHRANY A ROZVOJE HODNOT ÚZEMÍ</w:t>
      </w:r>
      <w:bookmarkEnd w:id="202"/>
      <w:bookmarkEnd w:id="203"/>
      <w:bookmarkEnd w:id="204"/>
      <w:bookmarkEnd w:id="205"/>
      <w:bookmarkEnd w:id="206"/>
      <w:bookmarkEnd w:id="207"/>
      <w:bookmarkEnd w:id="208"/>
      <w:bookmarkEnd w:id="209"/>
      <w:bookmarkEnd w:id="210"/>
      <w:bookmarkEnd w:id="211"/>
      <w:bookmarkEnd w:id="212"/>
      <w:bookmarkEnd w:id="213"/>
      <w:bookmarkEnd w:id="214"/>
    </w:p>
    <w:p w:rsidR="003B3871" w:rsidRDefault="003B3871" w:rsidP="00491BB3">
      <w:pPr>
        <w:pStyle w:val="Nadpis3"/>
        <w:rPr>
          <w:rFonts w:ascii="Arial Narrow" w:hAnsi="Arial Narrow" w:cs="Arial Narrow"/>
        </w:rPr>
      </w:pPr>
      <w:bookmarkStart w:id="215" w:name="_Toc340773870"/>
      <w:bookmarkStart w:id="216" w:name="_Toc350939814"/>
      <w:bookmarkStart w:id="217" w:name="_Ref356295634"/>
      <w:bookmarkStart w:id="218" w:name="_Ref356295646"/>
      <w:bookmarkStart w:id="219" w:name="_Toc475609966"/>
      <w:r w:rsidRPr="00541D6D">
        <w:rPr>
          <w:rFonts w:ascii="Arial Narrow" w:hAnsi="Arial Narrow" w:cs="Arial Narrow"/>
        </w:rPr>
        <w:t>Ochrana kulturních hodnot</w:t>
      </w:r>
      <w:bookmarkEnd w:id="215"/>
      <w:bookmarkEnd w:id="216"/>
      <w:bookmarkEnd w:id="217"/>
      <w:bookmarkEnd w:id="218"/>
      <w:bookmarkEnd w:id="219"/>
    </w:p>
    <w:p w:rsidR="003B3871" w:rsidRPr="00541D6D" w:rsidRDefault="003B3871" w:rsidP="00491BB3">
      <w:pPr>
        <w:spacing w:line="240" w:lineRule="auto"/>
      </w:pPr>
      <w:r w:rsidRPr="00541D6D">
        <w:t>Ochrana kulturních hodnot v území souvisí jednak s respektováním evidovaných a neevidovaných stavebních památek a s respektováním charakteru dosavadní zástavby obce a to jak z hlediska architektonických forem, tak z hlediska urbanistického vývoje obce.</w:t>
      </w:r>
    </w:p>
    <w:p w:rsidR="003B3871" w:rsidRPr="00541D6D" w:rsidRDefault="003B3871" w:rsidP="00491BB3">
      <w:pPr>
        <w:spacing w:line="240" w:lineRule="auto"/>
      </w:pPr>
      <w:r w:rsidRPr="00541D6D">
        <w:t>Řešené území je územím s archeologickými nálezy ve smyslu odst. 2, § 22 zákona č.20/1987 Sb. o státní památkové péči, ve znění pozdějších předpisů. Jsou zde evidovány lokality s archeologickými nálezy.</w:t>
      </w:r>
    </w:p>
    <w:p w:rsidR="003B3871" w:rsidRPr="00541D6D" w:rsidRDefault="003B3871" w:rsidP="00491BB3">
      <w:pPr>
        <w:spacing w:line="240" w:lineRule="auto"/>
        <w:ind w:firstLine="0"/>
        <w:rPr>
          <w:highlight w:val="yellow"/>
        </w:rPr>
      </w:pPr>
    </w:p>
    <w:p w:rsidR="003B3871" w:rsidRPr="00541D6D" w:rsidRDefault="003B3871" w:rsidP="00491BB3">
      <w:pPr>
        <w:spacing w:line="240" w:lineRule="auto"/>
        <w:ind w:firstLine="0"/>
        <w:rPr>
          <w:i/>
          <w:iCs/>
        </w:rPr>
      </w:pPr>
      <w:r w:rsidRPr="00541D6D">
        <w:rPr>
          <w:i/>
          <w:iCs/>
        </w:rPr>
        <w:t>Seznam lokalit s archeologickými nálezy</w:t>
      </w:r>
    </w:p>
    <w:tbl>
      <w:tblPr>
        <w:tblW w:w="9146" w:type="dxa"/>
        <w:tblInd w:w="70" w:type="dxa"/>
        <w:tblLayout w:type="fixed"/>
        <w:tblCellMar>
          <w:left w:w="70" w:type="dxa"/>
          <w:right w:w="70" w:type="dxa"/>
        </w:tblCellMar>
        <w:tblLook w:val="0000" w:firstRow="0" w:lastRow="0" w:firstColumn="0" w:lastColumn="0" w:noHBand="0" w:noVBand="0"/>
      </w:tblPr>
      <w:tblGrid>
        <w:gridCol w:w="850"/>
        <w:gridCol w:w="1583"/>
        <w:gridCol w:w="6203"/>
        <w:gridCol w:w="510"/>
      </w:tblGrid>
      <w:tr w:rsidR="003B3871" w:rsidRPr="00541D6D">
        <w:trPr>
          <w:trHeight w:val="205"/>
        </w:trPr>
        <w:tc>
          <w:tcPr>
            <w:tcW w:w="850" w:type="dxa"/>
            <w:tcBorders>
              <w:top w:val="single" w:sz="6"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označení</w:t>
            </w:r>
          </w:p>
        </w:tc>
        <w:tc>
          <w:tcPr>
            <w:tcW w:w="1583" w:type="dxa"/>
            <w:tcBorders>
              <w:top w:val="single" w:sz="6"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Název</w:t>
            </w:r>
          </w:p>
        </w:tc>
        <w:tc>
          <w:tcPr>
            <w:tcW w:w="6203" w:type="dxa"/>
            <w:tcBorders>
              <w:top w:val="single" w:sz="6" w:space="0" w:color="auto"/>
              <w:left w:val="single" w:sz="6" w:space="0" w:color="auto"/>
              <w:bottom w:val="single" w:sz="6"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Místo</w:t>
            </w:r>
          </w:p>
        </w:tc>
        <w:tc>
          <w:tcPr>
            <w:tcW w:w="510" w:type="dxa"/>
            <w:tcBorders>
              <w:top w:val="single" w:sz="6" w:space="0" w:color="auto"/>
              <w:left w:val="single" w:sz="6" w:space="0" w:color="auto"/>
              <w:bottom w:val="single" w:sz="6"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Typ</w:t>
            </w:r>
          </w:p>
        </w:tc>
      </w:tr>
      <w:tr w:rsidR="003B3871" w:rsidRPr="00541D6D">
        <w:trPr>
          <w:trHeight w:val="218"/>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A1</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Záhumenní</w:t>
            </w:r>
          </w:p>
        </w:tc>
        <w:tc>
          <w:tcPr>
            <w:tcW w:w="6203" w:type="dxa"/>
            <w:tcBorders>
              <w:bottom w:val="single" w:sz="4" w:space="0" w:color="auto"/>
              <w:right w:val="single" w:sz="6" w:space="0" w:color="auto"/>
            </w:tcBorders>
          </w:tcPr>
          <w:p w:rsidR="003B3871" w:rsidRPr="00541D6D" w:rsidRDefault="003B3871" w:rsidP="000422B5">
            <w:pPr>
              <w:spacing w:line="240" w:lineRule="auto"/>
              <w:jc w:val="left"/>
              <w:rPr>
                <w:sz w:val="18"/>
                <w:szCs w:val="18"/>
              </w:rPr>
            </w:pPr>
            <w:r w:rsidRPr="00541D6D">
              <w:rPr>
                <w:sz w:val="18"/>
                <w:szCs w:val="18"/>
              </w:rPr>
              <w:t>Západní okraj řešeného území</w:t>
            </w:r>
          </w:p>
        </w:tc>
        <w:tc>
          <w:tcPr>
            <w:tcW w:w="510" w:type="dxa"/>
            <w:tcBorders>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05"/>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A2</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Pr>
                <w:sz w:val="18"/>
                <w:szCs w:val="18"/>
              </w:rPr>
              <w:t>Hlásnice</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jc w:val="left"/>
              <w:rPr>
                <w:sz w:val="18"/>
                <w:szCs w:val="18"/>
              </w:rPr>
            </w:pPr>
            <w:r w:rsidRPr="00541D6D">
              <w:rPr>
                <w:sz w:val="18"/>
                <w:szCs w:val="18"/>
              </w:rPr>
              <w:t>Severovýchodní okraj řešeného území</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A3</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Bez názvu</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jc w:val="left"/>
              <w:rPr>
                <w:sz w:val="18"/>
                <w:szCs w:val="18"/>
              </w:rPr>
            </w:pPr>
            <w:r w:rsidRPr="00541D6D">
              <w:rPr>
                <w:sz w:val="18"/>
                <w:szCs w:val="18"/>
              </w:rPr>
              <w:t xml:space="preserve">Historická část zastavěného území obce </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2</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A4</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Klínky</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V obce, S od silnice Pozořice – Viničné Šumice</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A5</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Bez názvu</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Západní část zastavěného území</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2</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A6</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Pr>
                <w:sz w:val="18"/>
                <w:szCs w:val="18"/>
              </w:rPr>
              <w:t>Ště</w:t>
            </w:r>
            <w:r w:rsidRPr="00541D6D">
              <w:rPr>
                <w:sz w:val="18"/>
                <w:szCs w:val="18"/>
              </w:rPr>
              <w:t>pnice</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Západní část zastavěného území</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A3217D" w:rsidRDefault="003B3871" w:rsidP="000422B5">
            <w:pPr>
              <w:spacing w:line="240" w:lineRule="auto"/>
              <w:ind w:firstLine="0"/>
              <w:jc w:val="left"/>
              <w:rPr>
                <w:sz w:val="18"/>
                <w:szCs w:val="18"/>
              </w:rPr>
            </w:pPr>
            <w:r w:rsidRPr="00A3217D">
              <w:rPr>
                <w:sz w:val="18"/>
                <w:szCs w:val="18"/>
              </w:rPr>
              <w:t>A7</w:t>
            </w:r>
          </w:p>
        </w:tc>
        <w:tc>
          <w:tcPr>
            <w:tcW w:w="1583" w:type="dxa"/>
            <w:tcBorders>
              <w:top w:val="single" w:sz="4" w:space="0" w:color="auto"/>
              <w:left w:val="single" w:sz="6" w:space="0" w:color="auto"/>
              <w:bottom w:val="single" w:sz="4" w:space="0" w:color="auto"/>
              <w:right w:val="single" w:sz="6" w:space="0" w:color="auto"/>
            </w:tcBorders>
          </w:tcPr>
          <w:p w:rsidR="003B3871" w:rsidRPr="00A3217D" w:rsidRDefault="003B3871" w:rsidP="000422B5">
            <w:pPr>
              <w:spacing w:line="240" w:lineRule="auto"/>
              <w:ind w:firstLine="0"/>
              <w:jc w:val="left"/>
              <w:rPr>
                <w:sz w:val="18"/>
                <w:szCs w:val="18"/>
              </w:rPr>
            </w:pPr>
            <w:r w:rsidRPr="00A3217D">
              <w:rPr>
                <w:sz w:val="18"/>
                <w:szCs w:val="18"/>
              </w:rPr>
              <w:t>Dům čp. 18</w:t>
            </w:r>
          </w:p>
        </w:tc>
        <w:tc>
          <w:tcPr>
            <w:tcW w:w="6203" w:type="dxa"/>
            <w:tcBorders>
              <w:top w:val="single" w:sz="4" w:space="0" w:color="auto"/>
              <w:bottom w:val="single" w:sz="4" w:space="0" w:color="auto"/>
              <w:right w:val="single" w:sz="6" w:space="0" w:color="auto"/>
            </w:tcBorders>
          </w:tcPr>
          <w:p w:rsidR="003B3871" w:rsidRPr="00A3217D" w:rsidRDefault="003B3871" w:rsidP="000422B5">
            <w:pPr>
              <w:spacing w:line="240" w:lineRule="auto"/>
              <w:rPr>
                <w:sz w:val="18"/>
                <w:szCs w:val="18"/>
              </w:rPr>
            </w:pPr>
            <w:r w:rsidRPr="00A3217D">
              <w:rPr>
                <w:sz w:val="18"/>
                <w:szCs w:val="18"/>
              </w:rPr>
              <w:t>Intravilán, střed obce</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A8</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Maršíky (pole Poustka)</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Západní část řešeného území, rozhraní katastrů Vin</w:t>
            </w:r>
            <w:r>
              <w:rPr>
                <w:sz w:val="18"/>
                <w:szCs w:val="18"/>
              </w:rPr>
              <w:t>ičné Šumice a Pozořice Pozořic,</w:t>
            </w:r>
          </w:p>
          <w:p w:rsidR="003B3871" w:rsidRPr="00541D6D" w:rsidRDefault="003B3871" w:rsidP="000422B5">
            <w:pPr>
              <w:spacing w:line="240" w:lineRule="auto"/>
              <w:rPr>
                <w:sz w:val="18"/>
                <w:szCs w:val="18"/>
              </w:rPr>
            </w:pPr>
            <w:r w:rsidRPr="00541D6D">
              <w:rPr>
                <w:sz w:val="18"/>
                <w:szCs w:val="18"/>
              </w:rPr>
              <w:t>západní břeh Kovalovického potoka</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A9</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Na loučkách, Louky</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Levý břeh potoka, jižní okraj obce</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r w:rsidR="003B3871" w:rsidRPr="00541D6D">
        <w:trPr>
          <w:trHeight w:val="230"/>
        </w:trPr>
        <w:tc>
          <w:tcPr>
            <w:tcW w:w="850"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A10</w:t>
            </w:r>
          </w:p>
        </w:tc>
        <w:tc>
          <w:tcPr>
            <w:tcW w:w="1583" w:type="dxa"/>
            <w:tcBorders>
              <w:top w:val="single" w:sz="4" w:space="0" w:color="auto"/>
              <w:left w:val="single" w:sz="6" w:space="0" w:color="auto"/>
              <w:bottom w:val="single" w:sz="4" w:space="0" w:color="auto"/>
              <w:right w:val="single" w:sz="6" w:space="0" w:color="auto"/>
            </w:tcBorders>
          </w:tcPr>
          <w:p w:rsidR="003B3871" w:rsidRPr="00541D6D" w:rsidRDefault="003B3871" w:rsidP="000422B5">
            <w:pPr>
              <w:spacing w:line="240" w:lineRule="auto"/>
              <w:ind w:firstLine="0"/>
              <w:jc w:val="left"/>
              <w:rPr>
                <w:sz w:val="18"/>
                <w:szCs w:val="18"/>
              </w:rPr>
            </w:pPr>
            <w:r w:rsidRPr="00541D6D">
              <w:rPr>
                <w:sz w:val="18"/>
                <w:szCs w:val="18"/>
              </w:rPr>
              <w:t>Padělky nad silnicí</w:t>
            </w:r>
          </w:p>
        </w:tc>
        <w:tc>
          <w:tcPr>
            <w:tcW w:w="6203" w:type="dxa"/>
            <w:tcBorders>
              <w:top w:val="single" w:sz="4" w:space="0" w:color="auto"/>
              <w:bottom w:val="single" w:sz="4" w:space="0" w:color="auto"/>
              <w:right w:val="single" w:sz="6" w:space="0" w:color="auto"/>
            </w:tcBorders>
          </w:tcPr>
          <w:p w:rsidR="003B3871" w:rsidRPr="00541D6D" w:rsidRDefault="003B3871" w:rsidP="000422B5">
            <w:pPr>
              <w:spacing w:line="240" w:lineRule="auto"/>
              <w:rPr>
                <w:sz w:val="18"/>
                <w:szCs w:val="18"/>
              </w:rPr>
            </w:pPr>
            <w:r w:rsidRPr="00541D6D">
              <w:rPr>
                <w:sz w:val="18"/>
                <w:szCs w:val="18"/>
              </w:rPr>
              <w:t>Jižní část obce, severozápadně od mlýna</w:t>
            </w:r>
          </w:p>
        </w:tc>
        <w:tc>
          <w:tcPr>
            <w:tcW w:w="510" w:type="dxa"/>
            <w:tcBorders>
              <w:top w:val="single" w:sz="4" w:space="0" w:color="auto"/>
              <w:bottom w:val="single" w:sz="4" w:space="0" w:color="auto"/>
              <w:right w:val="single" w:sz="6" w:space="0" w:color="auto"/>
            </w:tcBorders>
          </w:tcPr>
          <w:p w:rsidR="003B3871" w:rsidRPr="00541D6D" w:rsidRDefault="003B3871" w:rsidP="000422B5">
            <w:pPr>
              <w:spacing w:line="240" w:lineRule="auto"/>
              <w:ind w:firstLine="0"/>
              <w:jc w:val="center"/>
              <w:rPr>
                <w:sz w:val="18"/>
                <w:szCs w:val="18"/>
              </w:rPr>
            </w:pPr>
            <w:r w:rsidRPr="00541D6D">
              <w:rPr>
                <w:sz w:val="18"/>
                <w:szCs w:val="18"/>
              </w:rPr>
              <w:t>1</w:t>
            </w:r>
          </w:p>
        </w:tc>
      </w:tr>
    </w:tbl>
    <w:p w:rsidR="003B3871" w:rsidRPr="00541D6D" w:rsidRDefault="003B3871" w:rsidP="00491BB3">
      <w:pPr>
        <w:spacing w:line="240" w:lineRule="auto"/>
        <w:rPr>
          <w:highlight w:val="yellow"/>
        </w:rPr>
      </w:pPr>
    </w:p>
    <w:p w:rsidR="003B3871" w:rsidRPr="00541D6D" w:rsidRDefault="003B3871" w:rsidP="00491BB3">
      <w:pPr>
        <w:spacing w:line="240" w:lineRule="auto"/>
        <w:rPr>
          <w:highlight w:val="yellow"/>
        </w:rPr>
      </w:pPr>
      <w:r w:rsidRPr="00541D6D">
        <w:t>Na katastru je jedna nemovitá kulturní památka zapsaná v Ústředním seznamu nemovitých kulturních památek.</w:t>
      </w:r>
    </w:p>
    <w:p w:rsidR="003B3871" w:rsidRPr="00541D6D" w:rsidRDefault="003B3871" w:rsidP="00491BB3">
      <w:pPr>
        <w:spacing w:line="240" w:lineRule="auto"/>
        <w:ind w:firstLine="0"/>
        <w:rPr>
          <w:i/>
          <w:iCs/>
        </w:rPr>
      </w:pPr>
      <w:bookmarkStart w:id="220" w:name="_Toc323138549"/>
      <w:r w:rsidRPr="00541D6D">
        <w:rPr>
          <w:i/>
          <w:iCs/>
        </w:rPr>
        <w:t>Seznam nemovitých kulturních památek zapsaných v Ústředním seznamu.</w:t>
      </w:r>
      <w:bookmarkEnd w:id="2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53"/>
        <w:gridCol w:w="4849"/>
      </w:tblGrid>
      <w:tr w:rsidR="003B3871" w:rsidRPr="00541D6D">
        <w:tc>
          <w:tcPr>
            <w:tcW w:w="4253" w:type="dxa"/>
          </w:tcPr>
          <w:p w:rsidR="003B3871" w:rsidRPr="00541D6D" w:rsidRDefault="003B3871" w:rsidP="004333F1">
            <w:pPr>
              <w:spacing w:line="240" w:lineRule="auto"/>
              <w:rPr>
                <w:sz w:val="18"/>
                <w:szCs w:val="18"/>
              </w:rPr>
            </w:pPr>
            <w:r w:rsidRPr="00541D6D">
              <w:rPr>
                <w:sz w:val="18"/>
                <w:szCs w:val="18"/>
              </w:rPr>
              <w:t>Číslo</w:t>
            </w:r>
          </w:p>
        </w:tc>
        <w:tc>
          <w:tcPr>
            <w:tcW w:w="4849" w:type="dxa"/>
          </w:tcPr>
          <w:p w:rsidR="003B3871" w:rsidRPr="00541D6D" w:rsidRDefault="003B3871" w:rsidP="004333F1">
            <w:pPr>
              <w:spacing w:line="240" w:lineRule="auto"/>
              <w:rPr>
                <w:sz w:val="18"/>
                <w:szCs w:val="18"/>
              </w:rPr>
            </w:pPr>
            <w:r w:rsidRPr="00541D6D">
              <w:rPr>
                <w:sz w:val="18"/>
                <w:szCs w:val="18"/>
              </w:rPr>
              <w:t>popis</w:t>
            </w:r>
          </w:p>
        </w:tc>
      </w:tr>
      <w:tr w:rsidR="003B3871" w:rsidRPr="00541D6D">
        <w:tc>
          <w:tcPr>
            <w:tcW w:w="4253" w:type="dxa"/>
          </w:tcPr>
          <w:p w:rsidR="003B3871" w:rsidRPr="00541D6D" w:rsidRDefault="003B3871" w:rsidP="004333F1">
            <w:pPr>
              <w:spacing w:line="240" w:lineRule="auto"/>
              <w:rPr>
                <w:sz w:val="18"/>
                <w:szCs w:val="18"/>
                <w:highlight w:val="yellow"/>
              </w:rPr>
            </w:pPr>
            <w:r w:rsidRPr="00541D6D">
              <w:rPr>
                <w:sz w:val="18"/>
                <w:szCs w:val="18"/>
              </w:rPr>
              <w:t>22931/7-1080</w:t>
            </w:r>
          </w:p>
        </w:tc>
        <w:tc>
          <w:tcPr>
            <w:tcW w:w="4849" w:type="dxa"/>
          </w:tcPr>
          <w:p w:rsidR="003B3871" w:rsidRPr="00541D6D" w:rsidRDefault="003B3871" w:rsidP="004333F1">
            <w:pPr>
              <w:spacing w:line="240" w:lineRule="auto"/>
              <w:rPr>
                <w:sz w:val="18"/>
                <w:szCs w:val="18"/>
                <w:highlight w:val="yellow"/>
              </w:rPr>
            </w:pPr>
            <w:r w:rsidRPr="00541D6D">
              <w:rPr>
                <w:sz w:val="18"/>
                <w:szCs w:val="18"/>
              </w:rPr>
              <w:t>Krucifix z roku 1770</w:t>
            </w:r>
          </w:p>
        </w:tc>
      </w:tr>
    </w:tbl>
    <w:p w:rsidR="003B3871" w:rsidRPr="00541D6D" w:rsidRDefault="003B3871" w:rsidP="00491BB3">
      <w:pPr>
        <w:spacing w:line="240" w:lineRule="auto"/>
        <w:rPr>
          <w:highlight w:val="yellow"/>
        </w:rPr>
      </w:pPr>
    </w:p>
    <w:p w:rsidR="003B3871" w:rsidRPr="00541D6D" w:rsidRDefault="003B3871" w:rsidP="00491BB3">
      <w:pPr>
        <w:spacing w:line="240" w:lineRule="auto"/>
        <w:ind w:firstLine="0"/>
      </w:pPr>
      <w:r w:rsidRPr="00541D6D">
        <w:t>Dále se na katastru nachází nemovité kulturní památky místního významu.</w:t>
      </w:r>
    </w:p>
    <w:p w:rsidR="003B3871" w:rsidRPr="00541D6D" w:rsidRDefault="003B3871" w:rsidP="00491BB3">
      <w:pPr>
        <w:spacing w:line="240" w:lineRule="auto"/>
        <w:rPr>
          <w:highlight w:val="yellow"/>
        </w:rPr>
      </w:pPr>
    </w:p>
    <w:p w:rsidR="003B3871" w:rsidRPr="00541D6D" w:rsidRDefault="003B3871" w:rsidP="00491BB3">
      <w:pPr>
        <w:spacing w:line="240" w:lineRule="auto"/>
        <w:ind w:firstLine="0"/>
        <w:rPr>
          <w:i/>
          <w:iCs/>
        </w:rPr>
      </w:pPr>
      <w:r w:rsidRPr="00541D6D">
        <w:rPr>
          <w:i/>
          <w:iCs/>
        </w:rPr>
        <w:t xml:space="preserve">Seznam </w:t>
      </w:r>
      <w:r>
        <w:rPr>
          <w:i/>
          <w:iCs/>
        </w:rPr>
        <w:t xml:space="preserve">dalších </w:t>
      </w:r>
      <w:r w:rsidRPr="00541D6D">
        <w:rPr>
          <w:i/>
          <w:iCs/>
        </w:rPr>
        <w:t>nemovitých památek místního významu</w:t>
      </w:r>
      <w:r>
        <w:rPr>
          <w:i/>
          <w:iCs/>
        </w:rPr>
        <w:t>:</w:t>
      </w:r>
    </w:p>
    <w:tbl>
      <w:tblPr>
        <w:tblW w:w="0" w:type="auto"/>
        <w:tblInd w:w="70" w:type="dxa"/>
        <w:tblLayout w:type="fixed"/>
        <w:tblCellMar>
          <w:left w:w="70" w:type="dxa"/>
          <w:right w:w="70" w:type="dxa"/>
        </w:tblCellMar>
        <w:tblLook w:val="0000" w:firstRow="0" w:lastRow="0" w:firstColumn="0" w:lastColumn="0" w:noHBand="0" w:noVBand="0"/>
      </w:tblPr>
      <w:tblGrid>
        <w:gridCol w:w="4253"/>
        <w:gridCol w:w="4819"/>
      </w:tblGrid>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Název</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Místo</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Kaplička</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 horní (severní) části návsi</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Kamenný kříž</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U základní a mateřské školy</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Kamenný kříž (obnoven l.P.1910)</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 severní části obce</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Železný kříž na kamenném soklu</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 západní části zastavěného území</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Železný kříž na kamenném soklu</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 poli u silnice ve směru na Rousínov</w:t>
            </w:r>
          </w:p>
        </w:tc>
      </w:tr>
      <w:tr w:rsidR="003B3871" w:rsidRPr="00541D6D">
        <w:tc>
          <w:tcPr>
            <w:tcW w:w="4253" w:type="dxa"/>
            <w:tcBorders>
              <w:top w:val="single" w:sz="6" w:space="0" w:color="auto"/>
              <w:left w:val="single" w:sz="6" w:space="0" w:color="auto"/>
              <w:bottom w:val="single" w:sz="4"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Kamenný kříž na kamenném soklu)</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Ve východní části území u cesty ve směru na Vítovice</w:t>
            </w:r>
          </w:p>
        </w:tc>
      </w:tr>
      <w:tr w:rsidR="003B3871" w:rsidRPr="00541D6D">
        <w:tc>
          <w:tcPr>
            <w:tcW w:w="4253"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Památník „našim vítězům“ 1914-1918, 1939-1945</w:t>
            </w:r>
          </w:p>
        </w:tc>
        <w:tc>
          <w:tcPr>
            <w:tcW w:w="4819" w:type="dxa"/>
            <w:tcBorders>
              <w:top w:val="single" w:sz="6" w:space="0" w:color="auto"/>
              <w:left w:val="single" w:sz="6" w:space="0" w:color="auto"/>
              <w:bottom w:val="single" w:sz="6" w:space="0" w:color="auto"/>
              <w:right w:val="single" w:sz="6" w:space="0" w:color="auto"/>
            </w:tcBorders>
          </w:tcPr>
          <w:p w:rsidR="003B3871" w:rsidRPr="00541D6D" w:rsidRDefault="003B3871" w:rsidP="004333F1">
            <w:pPr>
              <w:spacing w:line="240" w:lineRule="auto"/>
              <w:rPr>
                <w:sz w:val="18"/>
                <w:szCs w:val="18"/>
              </w:rPr>
            </w:pPr>
            <w:r w:rsidRPr="00541D6D">
              <w:rPr>
                <w:sz w:val="18"/>
                <w:szCs w:val="18"/>
              </w:rPr>
              <w:t>V horní části návsi</w:t>
            </w:r>
          </w:p>
        </w:tc>
      </w:tr>
    </w:tbl>
    <w:p w:rsidR="003B3871" w:rsidRPr="00541D6D" w:rsidRDefault="003B3871" w:rsidP="00491BB3">
      <w:pPr>
        <w:spacing w:line="240" w:lineRule="auto"/>
        <w:ind w:firstLine="0"/>
        <w:rPr>
          <w:highlight w:val="yellow"/>
        </w:rPr>
      </w:pPr>
    </w:p>
    <w:p w:rsidR="003B3871" w:rsidRPr="00541D6D" w:rsidRDefault="003B3871" w:rsidP="00491BB3">
      <w:pPr>
        <w:pStyle w:val="Nadpis3"/>
        <w:rPr>
          <w:rFonts w:ascii="Arial Narrow" w:hAnsi="Arial Narrow" w:cs="Arial Narrow"/>
        </w:rPr>
      </w:pPr>
      <w:bookmarkStart w:id="221" w:name="_Toc340773871"/>
      <w:bookmarkStart w:id="222" w:name="_Toc350939815"/>
      <w:bookmarkStart w:id="223" w:name="_Toc475609967"/>
      <w:r w:rsidRPr="00541D6D">
        <w:rPr>
          <w:rFonts w:ascii="Arial Narrow" w:hAnsi="Arial Narrow" w:cs="Arial Narrow"/>
        </w:rPr>
        <w:t>Ochrana přírodních hodnot a krajinného rázu:</w:t>
      </w:r>
      <w:bookmarkEnd w:id="221"/>
      <w:bookmarkEnd w:id="222"/>
      <w:bookmarkEnd w:id="223"/>
    </w:p>
    <w:p w:rsidR="003B3871" w:rsidRPr="00541D6D" w:rsidRDefault="003B3871" w:rsidP="00491BB3">
      <w:pPr>
        <w:spacing w:line="240" w:lineRule="auto"/>
      </w:pPr>
      <w:r w:rsidRPr="00541D6D">
        <w:t xml:space="preserve">Podmínky ochrany </w:t>
      </w:r>
      <w:r w:rsidRPr="00541D6D">
        <w:rPr>
          <w:b/>
          <w:bCs/>
        </w:rPr>
        <w:t xml:space="preserve">přírodních hodnot </w:t>
      </w:r>
      <w:r w:rsidRPr="00541D6D">
        <w:t>je stanovena z důvodu ochrany druhové rozmanitosti krajinného rámce (tvořeného lesy a krajinnou zelení), včetně prolínání krajinné a sídelní (městské) zeleně s vazbou na ÚSES.</w:t>
      </w:r>
    </w:p>
    <w:p w:rsidR="003B3871" w:rsidRPr="00541D6D" w:rsidRDefault="003B3871" w:rsidP="00E43BE6">
      <w:pPr>
        <w:spacing w:line="240" w:lineRule="auto"/>
        <w:ind w:firstLine="0"/>
        <w:rPr>
          <w:b/>
          <w:bCs/>
          <w:highlight w:val="green"/>
        </w:rPr>
      </w:pPr>
    </w:p>
    <w:p w:rsidR="003B3871" w:rsidRPr="00541D6D" w:rsidRDefault="003B3871" w:rsidP="00E43BE6">
      <w:pPr>
        <w:spacing w:line="240" w:lineRule="auto"/>
        <w:ind w:firstLine="0"/>
      </w:pPr>
      <w:r w:rsidRPr="00541D6D">
        <w:t>Územní plán respektuje přírodní hodnoty s legislativní ochranou:</w:t>
      </w:r>
    </w:p>
    <w:p w:rsidR="003B3871" w:rsidRPr="00541D6D" w:rsidRDefault="003B3871" w:rsidP="00491BB3">
      <w:pPr>
        <w:spacing w:line="240" w:lineRule="auto"/>
      </w:pPr>
    </w:p>
    <w:p w:rsidR="003B3871" w:rsidRPr="00541D6D" w:rsidRDefault="003B3871" w:rsidP="00491BB3">
      <w:pPr>
        <w:spacing w:line="240" w:lineRule="auto"/>
        <w:ind w:firstLine="0"/>
        <w:rPr>
          <w:b/>
          <w:bCs/>
        </w:rPr>
      </w:pPr>
      <w:r w:rsidRPr="00541D6D">
        <w:t>●</w:t>
      </w:r>
      <w:r w:rsidRPr="00541D6D">
        <w:rPr>
          <w:b/>
          <w:bCs/>
        </w:rPr>
        <w:t>Přírodní památka</w:t>
      </w:r>
    </w:p>
    <w:p w:rsidR="003B3871" w:rsidRPr="00541D6D" w:rsidRDefault="003B3871" w:rsidP="00491BB3">
      <w:pPr>
        <w:spacing w:line="240" w:lineRule="auto"/>
        <w:ind w:firstLine="0"/>
      </w:pPr>
      <w:r w:rsidRPr="00541D6D">
        <w:t>Hynčicovy skály vč. OP</w:t>
      </w:r>
    </w:p>
    <w:p w:rsidR="003B3871" w:rsidRPr="00541D6D" w:rsidRDefault="003B3871" w:rsidP="001954B4">
      <w:pPr>
        <w:spacing w:line="240" w:lineRule="auto"/>
        <w:ind w:firstLine="0"/>
      </w:pPr>
    </w:p>
    <w:p w:rsidR="003B3871" w:rsidRPr="00541D6D" w:rsidRDefault="003B3871" w:rsidP="001954B4">
      <w:pPr>
        <w:spacing w:line="240" w:lineRule="auto"/>
        <w:ind w:firstLine="0"/>
        <w:rPr>
          <w:b/>
          <w:bCs/>
        </w:rPr>
      </w:pPr>
      <w:r w:rsidRPr="00541D6D">
        <w:t>●</w:t>
      </w:r>
      <w:r w:rsidRPr="00541D6D">
        <w:rPr>
          <w:b/>
          <w:bCs/>
        </w:rPr>
        <w:t>Významné krajinné prvky registrované</w:t>
      </w:r>
    </w:p>
    <w:p w:rsidR="003B3871" w:rsidRPr="00541D6D" w:rsidRDefault="003B3871" w:rsidP="00810884">
      <w:pPr>
        <w:spacing w:line="240" w:lineRule="auto"/>
        <w:ind w:firstLine="0"/>
      </w:pPr>
      <w:r w:rsidRPr="00541D6D">
        <w:t>VKP Lada ve Vinohradech</w:t>
      </w:r>
    </w:p>
    <w:p w:rsidR="003B3871" w:rsidRPr="00541D6D" w:rsidRDefault="003B3871" w:rsidP="00810884">
      <w:pPr>
        <w:spacing w:line="240" w:lineRule="auto"/>
        <w:ind w:firstLine="0"/>
      </w:pPr>
      <w:r w:rsidRPr="00541D6D">
        <w:lastRenderedPageBreak/>
        <w:t>VKP Jezviny</w:t>
      </w:r>
    </w:p>
    <w:p w:rsidR="003B3871" w:rsidRPr="00541D6D" w:rsidRDefault="003B3871" w:rsidP="00810884">
      <w:pPr>
        <w:spacing w:line="240" w:lineRule="auto"/>
        <w:ind w:firstLine="0"/>
      </w:pPr>
      <w:r w:rsidRPr="00541D6D">
        <w:t>VKP Nad Vinohrady</w:t>
      </w:r>
    </w:p>
    <w:p w:rsidR="003B3871" w:rsidRPr="00541D6D" w:rsidRDefault="003B3871" w:rsidP="001954B4">
      <w:pPr>
        <w:spacing w:line="240" w:lineRule="auto"/>
        <w:ind w:firstLine="0"/>
        <w:rPr>
          <w:b/>
          <w:bCs/>
        </w:rPr>
      </w:pPr>
    </w:p>
    <w:p w:rsidR="003B3871" w:rsidRPr="00541D6D" w:rsidRDefault="003B3871" w:rsidP="001954B4">
      <w:pPr>
        <w:spacing w:line="240" w:lineRule="auto"/>
        <w:ind w:firstLine="0"/>
      </w:pPr>
      <w:r w:rsidRPr="00541D6D">
        <w:t>●</w:t>
      </w:r>
      <w:r w:rsidRPr="00541D6D">
        <w:rPr>
          <w:b/>
          <w:bCs/>
        </w:rPr>
        <w:t xml:space="preserve">EVSK – ekologicky významné segmenty krajiny </w:t>
      </w:r>
      <w:r w:rsidRPr="00541D6D">
        <w:t>(jedná se o evidované části významných krajinných prvků, které jsou vzhledem ke svému současnému stavu zvláště cenné a významné)</w:t>
      </w:r>
    </w:p>
    <w:p w:rsidR="003B3871" w:rsidRPr="00541D6D" w:rsidRDefault="003B3871" w:rsidP="001954B4">
      <w:pPr>
        <w:spacing w:line="240" w:lineRule="auto"/>
        <w:ind w:firstLine="0"/>
      </w:pPr>
      <w:r w:rsidRPr="00541D6D">
        <w:t>EVSK Bahňák</w:t>
      </w:r>
    </w:p>
    <w:p w:rsidR="003B3871" w:rsidRPr="00541D6D" w:rsidRDefault="003B3871" w:rsidP="001954B4">
      <w:pPr>
        <w:spacing w:line="240" w:lineRule="auto"/>
        <w:ind w:firstLine="0"/>
      </w:pPr>
      <w:r w:rsidRPr="00541D6D">
        <w:t>EVSK Kovalovický potok</w:t>
      </w:r>
    </w:p>
    <w:p w:rsidR="003B3871" w:rsidRPr="00541D6D" w:rsidRDefault="003B3871" w:rsidP="001954B4">
      <w:pPr>
        <w:spacing w:line="240" w:lineRule="auto"/>
        <w:ind w:firstLine="0"/>
      </w:pPr>
      <w:r w:rsidRPr="00541D6D">
        <w:t>EVSK Větrolam</w:t>
      </w:r>
    </w:p>
    <w:p w:rsidR="003B3871" w:rsidRPr="00541D6D" w:rsidRDefault="003B3871" w:rsidP="001954B4">
      <w:pPr>
        <w:spacing w:line="240" w:lineRule="auto"/>
        <w:ind w:firstLine="0"/>
      </w:pPr>
      <w:r w:rsidRPr="00541D6D">
        <w:t>EVSK Pastviska</w:t>
      </w:r>
    </w:p>
    <w:p w:rsidR="003B3871" w:rsidRPr="00541D6D" w:rsidRDefault="003B3871" w:rsidP="001954B4">
      <w:pPr>
        <w:spacing w:line="240" w:lineRule="auto"/>
        <w:ind w:firstLine="0"/>
      </w:pPr>
      <w:r w:rsidRPr="00541D6D">
        <w:t>EVSK Padělky</w:t>
      </w:r>
    </w:p>
    <w:p w:rsidR="003B3871" w:rsidRPr="00541D6D" w:rsidRDefault="003B3871" w:rsidP="001954B4">
      <w:pPr>
        <w:spacing w:line="240" w:lineRule="auto"/>
        <w:ind w:firstLine="0"/>
      </w:pPr>
    </w:p>
    <w:p w:rsidR="003B3871" w:rsidRPr="00541D6D" w:rsidRDefault="003B3871" w:rsidP="00491BB3">
      <w:pPr>
        <w:spacing w:line="240" w:lineRule="auto"/>
        <w:ind w:firstLine="0"/>
      </w:pPr>
      <w:r w:rsidRPr="00541D6D">
        <w:t>● pásmo 50 m od okraje lesa</w:t>
      </w:r>
    </w:p>
    <w:p w:rsidR="003B3871" w:rsidRPr="00541D6D" w:rsidRDefault="003B3871" w:rsidP="00491BB3">
      <w:pPr>
        <w:spacing w:line="240" w:lineRule="auto"/>
      </w:pPr>
    </w:p>
    <w:p w:rsidR="003B3871" w:rsidRPr="00541D6D" w:rsidRDefault="003B3871" w:rsidP="00491BB3">
      <w:pPr>
        <w:pStyle w:val="Nadpis3"/>
        <w:rPr>
          <w:rFonts w:ascii="Arial Narrow" w:hAnsi="Arial Narrow" w:cs="Arial Narrow"/>
        </w:rPr>
      </w:pPr>
      <w:bookmarkStart w:id="224" w:name="_Toc340773872"/>
      <w:bookmarkStart w:id="225" w:name="_Toc350939816"/>
      <w:bookmarkStart w:id="226" w:name="_Toc475609968"/>
      <w:r w:rsidRPr="00541D6D">
        <w:rPr>
          <w:rFonts w:ascii="Arial Narrow" w:hAnsi="Arial Narrow" w:cs="Arial Narrow"/>
        </w:rPr>
        <w:t>Ochrana civilizačních hodnot:</w:t>
      </w:r>
      <w:bookmarkEnd w:id="224"/>
      <w:bookmarkEnd w:id="225"/>
      <w:bookmarkEnd w:id="226"/>
    </w:p>
    <w:p w:rsidR="003B3871" w:rsidRPr="00541D6D" w:rsidRDefault="003B3871" w:rsidP="00491BB3">
      <w:pPr>
        <w:spacing w:line="240" w:lineRule="auto"/>
      </w:pPr>
      <w:r w:rsidRPr="00541D6D">
        <w:t>Řešením ÚP Viničných Šumic jsou respektovány a rozvíjeny civilizační hodnoty území, které spočívají především v kvalitních lokalitách pro bydlení, ve vybavení veřejnou infrastrukturou, v dopravní dostupnosti, v možnosti využívání krajiny k zemědělským účelům apod.</w:t>
      </w:r>
    </w:p>
    <w:p w:rsidR="003B3871" w:rsidRPr="00541D6D" w:rsidRDefault="003B3871" w:rsidP="00491BB3">
      <w:pPr>
        <w:spacing w:line="240" w:lineRule="auto"/>
        <w:ind w:firstLine="0"/>
        <w:rPr>
          <w:highlight w:val="yellow"/>
        </w:rPr>
      </w:pPr>
    </w:p>
    <w:p w:rsidR="003B3871" w:rsidRPr="00541D6D" w:rsidRDefault="003B3871" w:rsidP="00491BB3">
      <w:pPr>
        <w:pStyle w:val="Nadpis3"/>
        <w:rPr>
          <w:rFonts w:ascii="Arial Narrow" w:hAnsi="Arial Narrow" w:cs="Arial Narrow"/>
        </w:rPr>
      </w:pPr>
      <w:bookmarkStart w:id="227" w:name="_Toc340773873"/>
      <w:bookmarkStart w:id="228" w:name="_Toc350939817"/>
      <w:bookmarkStart w:id="229" w:name="_Toc475609969"/>
      <w:r w:rsidRPr="00541D6D">
        <w:rPr>
          <w:rFonts w:ascii="Arial Narrow" w:hAnsi="Arial Narrow" w:cs="Arial Narrow"/>
        </w:rPr>
        <w:t>Ochrana zdravých životních podmínek a životního prostředí:</w:t>
      </w:r>
      <w:bookmarkEnd w:id="227"/>
      <w:bookmarkEnd w:id="228"/>
      <w:bookmarkEnd w:id="229"/>
    </w:p>
    <w:p w:rsidR="003B3871" w:rsidRPr="000422B5" w:rsidRDefault="003B3871" w:rsidP="000422B5">
      <w:pPr>
        <w:spacing w:line="240" w:lineRule="auto"/>
      </w:pPr>
      <w:r w:rsidRPr="00541D6D">
        <w:t>Navržené lokality jsou umístěny v takových částech obce, kde se nenacházejí žádné negativní vlivy, které by mohly ovlivnit zdravé životní podmínky nebo životní prostředí. Jsou respektována platná pásma hygienické ochrany.</w:t>
      </w:r>
    </w:p>
    <w:p w:rsidR="003B3871" w:rsidRPr="00541D6D" w:rsidRDefault="003B3871" w:rsidP="00491BB3">
      <w:pPr>
        <w:pStyle w:val="Nadpis2"/>
        <w:rPr>
          <w:rFonts w:ascii="Arial Narrow" w:hAnsi="Arial Narrow" w:cs="Arial Narrow"/>
        </w:rPr>
      </w:pPr>
      <w:bookmarkStart w:id="230" w:name="_Toc335812573"/>
      <w:bookmarkStart w:id="231" w:name="_Toc340773874"/>
      <w:bookmarkStart w:id="232" w:name="_Toc350939818"/>
      <w:bookmarkStart w:id="233" w:name="_Ref352154174"/>
      <w:bookmarkStart w:id="234" w:name="_Ref352154195"/>
      <w:bookmarkStart w:id="235" w:name="_Ref356292406"/>
      <w:bookmarkStart w:id="236" w:name="_Ref356292408"/>
      <w:bookmarkStart w:id="237" w:name="_Ref356292410"/>
      <w:bookmarkStart w:id="238" w:name="_Ref356292430"/>
      <w:bookmarkStart w:id="239" w:name="_Ref356292438"/>
      <w:bookmarkStart w:id="240" w:name="_Ref356292485"/>
      <w:bookmarkStart w:id="241" w:name="_Ref356292501"/>
      <w:bookmarkStart w:id="242" w:name="_Ref356292544"/>
      <w:bookmarkStart w:id="243" w:name="_Toc475609970"/>
      <w:r w:rsidRPr="00541D6D">
        <w:rPr>
          <w:rFonts w:ascii="Arial Narrow" w:hAnsi="Arial Narrow" w:cs="Arial Narrow"/>
        </w:rPr>
        <w:t>URBANISTICKÁ KONCEPCE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rsidR="003B3871" w:rsidRPr="00541D6D" w:rsidRDefault="003B3871" w:rsidP="00996D1A">
      <w:pPr>
        <w:spacing w:line="240" w:lineRule="auto"/>
      </w:pPr>
      <w:r w:rsidRPr="00541D6D">
        <w:t>Předmětem řešení územního plánu je komplexní a vyvážený rozvoj řešeného území v plochách s rozdílným způsobem využití, tak aby bylo dosaženo splnění požadavků na rozvoj a tedy expanzi sídla, a zároveň nebylo negativním způsobem dotčeno nezastavěné území.</w:t>
      </w:r>
      <w:r>
        <w:t xml:space="preserve"> </w:t>
      </w:r>
      <w:r w:rsidRPr="00541D6D">
        <w:t>Základní urbanistická struktura obce Viničné Šumice je utvářena specifickými geograficko-morfologickými podmínkami. Návrhové plochy v první řadě doplňují tuto strukturu s cílem zachovat nebo zlepšit kvalitu stávajícího bydlení, ale také nabízejí nové lokality pro rozvoj obce.</w:t>
      </w:r>
    </w:p>
    <w:p w:rsidR="003B3871" w:rsidRPr="00541D6D" w:rsidRDefault="003B3871" w:rsidP="00400573">
      <w:pPr>
        <w:spacing w:line="240" w:lineRule="auto"/>
      </w:pPr>
      <w:r w:rsidRPr="00541D6D">
        <w:t>Rozvoj obce spočívá jednak v intenzivnějším využití zastavěného území (vymezení ploch se smíšeným využitím) a dále ve využití ploch navazujících ploch na zastavěné území. Hlavní rozvojové směry obce pro plochy smíšené obytné (</w:t>
      </w:r>
      <w:r w:rsidRPr="00417FD3">
        <w:rPr>
          <w:b/>
          <w:bCs/>
        </w:rPr>
        <w:t>SO</w:t>
      </w:r>
      <w:r w:rsidRPr="00541D6D">
        <w:t>) jsou navrženy podél existujících komunikací východním, jižním a západním směrem. Zároveň jsou využity volné plochy dosud nezastavěného území, které však byly postupně obklopeny obytnou zástavbou. Ze severu je řešené území ohraničeno strmým jižním svahem, který je respektován ve své původní podobě a není v této lokalitě navrhována žádná návrhová zastavitelná plocha.</w:t>
      </w:r>
    </w:p>
    <w:p w:rsidR="003B3871" w:rsidRPr="00541D6D" w:rsidRDefault="003B3871" w:rsidP="00400573">
      <w:pPr>
        <w:spacing w:line="240" w:lineRule="auto"/>
      </w:pPr>
      <w:r w:rsidRPr="00541D6D">
        <w:t>Navrženy jsou plochy pro rodinnou rekreaci (</w:t>
      </w:r>
      <w:r w:rsidRPr="00417FD3">
        <w:rPr>
          <w:b/>
          <w:bCs/>
        </w:rPr>
        <w:t>RI</w:t>
      </w:r>
      <w:r w:rsidRPr="00541D6D">
        <w:t>), které navazují na již existující chatařsko-zahrádkářskou osadu.</w:t>
      </w:r>
    </w:p>
    <w:p w:rsidR="003B3871" w:rsidRPr="00541D6D" w:rsidRDefault="003B3871" w:rsidP="00491BB3">
      <w:pPr>
        <w:spacing w:line="240" w:lineRule="auto"/>
      </w:pPr>
      <w:r w:rsidRPr="00541D6D">
        <w:t xml:space="preserve">V lokalitě u vodní nádrže je navržena plocha pro </w:t>
      </w:r>
      <w:r w:rsidR="00137242">
        <w:t>o</w:t>
      </w:r>
      <w:r w:rsidRPr="00541D6D">
        <w:t>bčanské vybavení - komerční zařízení malá a střední (</w:t>
      </w:r>
      <w:r w:rsidRPr="00417FD3">
        <w:rPr>
          <w:b/>
          <w:bCs/>
        </w:rPr>
        <w:t>OM</w:t>
      </w:r>
      <w:r w:rsidRPr="00541D6D">
        <w:t>) na základě požadavku investora vybudovat zde zařízení lázeňského typu. Záměr je v souladu se záměrem obce Viničné Šumice i Kovalovice, která je záměrem úzce dotčena.</w:t>
      </w:r>
    </w:p>
    <w:p w:rsidR="003B3871" w:rsidRPr="00541D6D" w:rsidRDefault="003B3871" w:rsidP="00491BB3">
      <w:pPr>
        <w:spacing w:line="240" w:lineRule="auto"/>
      </w:pPr>
      <w:r w:rsidRPr="00541D6D">
        <w:t>V severovýchodní části jsou navrženy plochy pro tělovýchovná a sportovní zařízení (</w:t>
      </w:r>
      <w:r w:rsidRPr="00417FD3">
        <w:rPr>
          <w:b/>
          <w:bCs/>
        </w:rPr>
        <w:t>OS</w:t>
      </w:r>
      <w:r w:rsidRPr="00541D6D">
        <w:t>). Návrhové plochy logicky navazují na stávající plochy a tato doplňují o nová sportoviště. V lokalitě fotbalového stadionu je navržena plocha pro jeho rozšíření. Jedná se o jedinou možnou plochu pro realizace tohoto záměru.</w:t>
      </w:r>
    </w:p>
    <w:p w:rsidR="003B3871" w:rsidRPr="00541D6D" w:rsidRDefault="003B3871" w:rsidP="00491BB3">
      <w:pPr>
        <w:spacing w:line="240" w:lineRule="auto"/>
      </w:pPr>
      <w:r w:rsidRPr="00541D6D">
        <w:t>Řešené území je doplněno o několik návrhových ploch účelových komunikací (</w:t>
      </w:r>
      <w:r w:rsidRPr="00417FD3">
        <w:rPr>
          <w:b/>
          <w:bCs/>
        </w:rPr>
        <w:t>DU</w:t>
      </w:r>
      <w:r w:rsidRPr="00541D6D">
        <w:t>). Návrhové ploch doplňují existující skelet účelových komunikací, zlepšují průchodnost řešeným územím a obnovují některé cesty ve svých původních historických trasách.</w:t>
      </w:r>
    </w:p>
    <w:p w:rsidR="003B3871" w:rsidRPr="00541D6D" w:rsidRDefault="003B3871" w:rsidP="00491BB3">
      <w:pPr>
        <w:spacing w:line="240" w:lineRule="auto"/>
      </w:pPr>
      <w:r w:rsidRPr="00541D6D">
        <w:t>V jihovýchodní části řešeného území jsou v návaznosti na stávající plochy výroby a skladování navrženy 2 nové plochy pro výrobu a skladování (</w:t>
      </w:r>
      <w:r w:rsidRPr="00417FD3">
        <w:rPr>
          <w:b/>
          <w:bCs/>
        </w:rPr>
        <w:t>V</w:t>
      </w:r>
      <w:r w:rsidRPr="00541D6D">
        <w:t>) z důvodu posílení potenciálu při vytváření nových pracovních příležitostí a podnikatelských aktivit.</w:t>
      </w:r>
    </w:p>
    <w:p w:rsidR="003B3871" w:rsidRDefault="003B3871" w:rsidP="00491BB3">
      <w:pPr>
        <w:spacing w:line="240" w:lineRule="auto"/>
      </w:pPr>
      <w:r>
        <w:t>V severní části řešeného území je v souladu s charakterem této lokality vymezena návrhová plocha drobné zemědělské výroby (</w:t>
      </w:r>
      <w:r w:rsidRPr="00B8455D">
        <w:rPr>
          <w:b/>
          <w:bCs/>
        </w:rPr>
        <w:t>VD</w:t>
      </w:r>
      <w:r>
        <w:t xml:space="preserve">). </w:t>
      </w:r>
    </w:p>
    <w:p w:rsidR="003B3871" w:rsidRPr="00541D6D" w:rsidRDefault="003B3871" w:rsidP="00491BB3">
      <w:pPr>
        <w:spacing w:line="240" w:lineRule="auto"/>
      </w:pPr>
      <w:r>
        <w:t>Severně od</w:t>
      </w:r>
      <w:r w:rsidRPr="00541D6D">
        <w:t xml:space="preserve"> stávající</w:t>
      </w:r>
      <w:r>
        <w:t>ho</w:t>
      </w:r>
      <w:r w:rsidRPr="00541D6D">
        <w:t xml:space="preserve"> areál</w:t>
      </w:r>
      <w:r>
        <w:t>u</w:t>
      </w:r>
      <w:r w:rsidRPr="00541D6D">
        <w:t xml:space="preserve"> zemědělského družstva j</w:t>
      </w:r>
      <w:r>
        <w:t>sou</w:t>
      </w:r>
      <w:r w:rsidRPr="00541D6D">
        <w:t xml:space="preserve"> </w:t>
      </w:r>
      <w:r>
        <w:t>navrženy nové plochy smíšené výrobní</w:t>
      </w:r>
      <w:r w:rsidRPr="00541D6D">
        <w:t xml:space="preserve"> (</w:t>
      </w:r>
      <w:r w:rsidRPr="00417FD3">
        <w:rPr>
          <w:b/>
          <w:bCs/>
        </w:rPr>
        <w:t>SV</w:t>
      </w:r>
      <w:r w:rsidRPr="00541D6D">
        <w:t>) s cílem posílit potenciál rozvoje nových pracovních příležitostí a podnikatelských aktivit.</w:t>
      </w:r>
    </w:p>
    <w:p w:rsidR="003B3871" w:rsidRPr="00541D6D" w:rsidRDefault="003B3871" w:rsidP="00491BB3">
      <w:pPr>
        <w:spacing w:line="240" w:lineRule="auto"/>
      </w:pPr>
      <w:r w:rsidRPr="00541D6D">
        <w:t>V návaznosti na nově vymezené návrhové plochy jsou navrženy nové plochy veřejných prostranství (</w:t>
      </w:r>
      <w:r w:rsidRPr="00417FD3">
        <w:rPr>
          <w:b/>
          <w:bCs/>
        </w:rPr>
        <w:t>U</w:t>
      </w:r>
      <w:r w:rsidRPr="00541D6D">
        <w:t>). Plochy doplňují stávající uliční a komunikační síť, zároveň slouží pro uložení inženýrských sítí.</w:t>
      </w:r>
    </w:p>
    <w:p w:rsidR="003B3871" w:rsidRPr="00541D6D" w:rsidRDefault="003B3871" w:rsidP="00491BB3">
      <w:pPr>
        <w:spacing w:line="240" w:lineRule="auto"/>
      </w:pPr>
      <w:r w:rsidRPr="00541D6D">
        <w:t>Navržené plochy zeleně soukromé a vyhražené (</w:t>
      </w:r>
      <w:r w:rsidRPr="00417FD3">
        <w:rPr>
          <w:b/>
          <w:bCs/>
        </w:rPr>
        <w:t>ZS</w:t>
      </w:r>
      <w:r w:rsidRPr="00541D6D">
        <w:t xml:space="preserve">) jsou navrženy do lokalit, které jsou jiným způsobem obtížně využitelné, nebo nezastavitelné. </w:t>
      </w:r>
      <w:r>
        <w:t>Zároveň chrání obytnou zástavbu od potenciálních negativních účinků ze stávající plochy (</w:t>
      </w:r>
      <w:r w:rsidRPr="00417FD3">
        <w:rPr>
          <w:b/>
          <w:bCs/>
        </w:rPr>
        <w:t>VZ</w:t>
      </w:r>
      <w:r>
        <w:t>), anebo z návrhových loch (</w:t>
      </w:r>
      <w:r w:rsidRPr="00417FD3">
        <w:rPr>
          <w:b/>
          <w:bCs/>
        </w:rPr>
        <w:t>SV</w:t>
      </w:r>
      <w:r>
        <w:t>)</w:t>
      </w:r>
      <w:r w:rsidRPr="00541D6D">
        <w:t>.</w:t>
      </w:r>
    </w:p>
    <w:p w:rsidR="003B3871" w:rsidRPr="00541D6D" w:rsidRDefault="003B3871" w:rsidP="00491BB3">
      <w:pPr>
        <w:spacing w:line="240" w:lineRule="auto"/>
      </w:pPr>
      <w:r w:rsidRPr="00541D6D">
        <w:t>Na základě požadavku obce byla vymezena plocha pro vodní nádrž v rámci ploch vodních a vodohospodářských (</w:t>
      </w:r>
      <w:r w:rsidRPr="006F3D91">
        <w:rPr>
          <w:b/>
          <w:bCs/>
        </w:rPr>
        <w:t>W</w:t>
      </w:r>
      <w:r w:rsidRPr="00541D6D">
        <w:t>).</w:t>
      </w:r>
    </w:p>
    <w:p w:rsidR="003B3871" w:rsidRPr="00541D6D" w:rsidRDefault="003B3871" w:rsidP="00491BB3">
      <w:pPr>
        <w:spacing w:line="240" w:lineRule="auto"/>
      </w:pPr>
      <w:r w:rsidRPr="00541D6D">
        <w:lastRenderedPageBreak/>
        <w:t xml:space="preserve">Je navrženo zornění nevyužitelné účelové komunikace u zemědělského družstva a vymezení návrhové plochy zemědělské </w:t>
      </w:r>
      <w:r>
        <w:t>(</w:t>
      </w:r>
      <w:r w:rsidRPr="006F3D91">
        <w:rPr>
          <w:b/>
          <w:bCs/>
        </w:rPr>
        <w:t>NZ</w:t>
      </w:r>
      <w:r>
        <w:t>)</w:t>
      </w:r>
      <w:r w:rsidRPr="00541D6D">
        <w:t>.</w:t>
      </w:r>
    </w:p>
    <w:p w:rsidR="003B3871" w:rsidRPr="00541D6D" w:rsidRDefault="003B3871" w:rsidP="00491BB3">
      <w:pPr>
        <w:spacing w:line="240" w:lineRule="auto"/>
      </w:pPr>
      <w:r w:rsidRPr="00541D6D">
        <w:t>V rámci ploch změn v krajině byly vymezeny ploch přírodní (</w:t>
      </w:r>
      <w:r w:rsidRPr="006F3D91">
        <w:rPr>
          <w:b/>
          <w:bCs/>
        </w:rPr>
        <w:t>NP</w:t>
      </w:r>
      <w:r w:rsidRPr="00541D6D">
        <w:t>) jako součásti prvků ÚSES.</w:t>
      </w:r>
    </w:p>
    <w:p w:rsidR="003B3871" w:rsidRPr="00E36C82" w:rsidRDefault="003B3871" w:rsidP="00B8455D">
      <w:pPr>
        <w:spacing w:line="240" w:lineRule="auto"/>
        <w:rPr>
          <w:strike/>
          <w:color w:val="FF0000"/>
        </w:rPr>
      </w:pPr>
      <w:r w:rsidRPr="00E36C82">
        <w:rPr>
          <w:strike/>
          <w:color w:val="FF0000"/>
        </w:rPr>
        <w:t>Na základě požadavku obce byla v západní části řešeného území navržena plocha pro lesopark NSr.</w:t>
      </w:r>
    </w:p>
    <w:p w:rsidR="003B3871" w:rsidRDefault="003B3871" w:rsidP="00491BB3">
      <w:pPr>
        <w:spacing w:line="240" w:lineRule="auto"/>
      </w:pPr>
      <w:r>
        <w:t>V severní části řešeného území, ve vazbě na návrhovou plochu (</w:t>
      </w:r>
      <w:r w:rsidRPr="00B8455D">
        <w:rPr>
          <w:b/>
          <w:bCs/>
        </w:rPr>
        <w:t>VD</w:t>
      </w:r>
      <w:r>
        <w:t>) je v souladu s charakterem této lokality vymezena návrhová plocha smíšená nezastavěného území – zemědělská (</w:t>
      </w:r>
      <w:r w:rsidRPr="00B8455D">
        <w:rPr>
          <w:b/>
          <w:bCs/>
        </w:rPr>
        <w:t>NSz</w:t>
      </w:r>
      <w:r>
        <w:t>). Fungování obou ploch je vzájemně provázené a jedna podmiňuje druhou.</w:t>
      </w:r>
    </w:p>
    <w:p w:rsidR="003B3871" w:rsidRPr="00541D6D" w:rsidRDefault="003B3871" w:rsidP="00491BB3">
      <w:pPr>
        <w:spacing w:line="240" w:lineRule="auto"/>
      </w:pPr>
      <w:r w:rsidRPr="00541D6D">
        <w:t>V krajině byly dále vymezeny plochy smíšených nezastavěného území – přírodních (</w:t>
      </w:r>
      <w:r w:rsidRPr="006F3D91">
        <w:rPr>
          <w:b/>
          <w:bCs/>
        </w:rPr>
        <w:t>NSp</w:t>
      </w:r>
      <w:r w:rsidRPr="00541D6D">
        <w:t>), jako součásti prvků ÚSES.</w:t>
      </w:r>
    </w:p>
    <w:p w:rsidR="003B3871" w:rsidRPr="00541D6D" w:rsidRDefault="003B3871" w:rsidP="00491BB3">
      <w:pPr>
        <w:spacing w:line="240" w:lineRule="auto"/>
      </w:pPr>
      <w:r w:rsidRPr="00541D6D">
        <w:t>Urbanistická koncepce zachovává kontinuitu vývoje obce v návaznosti na platný územní plán a jeho změny.</w:t>
      </w:r>
    </w:p>
    <w:p w:rsidR="003B3871" w:rsidRPr="00541D6D" w:rsidRDefault="003B3871" w:rsidP="00491BB3">
      <w:pPr>
        <w:spacing w:line="240" w:lineRule="auto"/>
      </w:pPr>
      <w:r w:rsidRPr="00541D6D">
        <w:t>Plochy byly vymezeny z hlediska rozdílného způsobu využití a časového horizontu (stav a návrh).</w:t>
      </w:r>
    </w:p>
    <w:p w:rsidR="003B3871" w:rsidRPr="00541D6D" w:rsidRDefault="003B3871" w:rsidP="00491BB3">
      <w:pPr>
        <w:spacing w:line="240" w:lineRule="auto"/>
        <w:rPr>
          <w:highlight w:val="yellow"/>
        </w:rPr>
      </w:pPr>
    </w:p>
    <w:p w:rsidR="003B3871" w:rsidRPr="00541D6D" w:rsidRDefault="003B3871" w:rsidP="00491BB3">
      <w:pPr>
        <w:pStyle w:val="Nadpis3"/>
        <w:rPr>
          <w:rFonts w:ascii="Arial Narrow" w:hAnsi="Arial Narrow" w:cs="Arial Narrow"/>
          <w:snapToGrid w:val="0"/>
        </w:rPr>
      </w:pPr>
      <w:bookmarkStart w:id="244" w:name="_Toc475609971"/>
      <w:r w:rsidRPr="00541D6D">
        <w:rPr>
          <w:rFonts w:ascii="Arial Narrow" w:hAnsi="Arial Narrow" w:cs="Arial Narrow"/>
          <w:snapToGrid w:val="0"/>
        </w:rPr>
        <w:t>STABILIZOVANÉ PLOCHY (STAV)</w:t>
      </w:r>
      <w:bookmarkEnd w:id="244"/>
    </w:p>
    <w:p w:rsidR="003B3871" w:rsidRPr="00541D6D" w:rsidRDefault="003B3871" w:rsidP="00491BB3">
      <w:pPr>
        <w:spacing w:line="240" w:lineRule="auto"/>
      </w:pPr>
      <w:r w:rsidRPr="00541D6D">
        <w:t>Plochy, jejichž funkční a prostorové uspořádání je bez větších plánovaných změn (plochy shodné se současným stavem).</w:t>
      </w:r>
    </w:p>
    <w:p w:rsidR="003B3871" w:rsidRPr="00AB3D16" w:rsidRDefault="003B3871" w:rsidP="00491BB3">
      <w:pPr>
        <w:spacing w:line="240" w:lineRule="auto"/>
        <w:rPr>
          <w:snapToGrid w:val="0"/>
        </w:rPr>
      </w:pPr>
    </w:p>
    <w:p w:rsidR="003B3871" w:rsidRPr="00541D6D" w:rsidRDefault="003B3871" w:rsidP="00491BB3">
      <w:pPr>
        <w:pStyle w:val="Nadpis3"/>
        <w:rPr>
          <w:rFonts w:ascii="Arial Narrow" w:hAnsi="Arial Narrow" w:cs="Arial Narrow"/>
          <w:snapToGrid w:val="0"/>
        </w:rPr>
      </w:pPr>
      <w:bookmarkStart w:id="245" w:name="_Toc475609972"/>
      <w:r w:rsidRPr="00541D6D">
        <w:rPr>
          <w:rFonts w:ascii="Arial Narrow" w:hAnsi="Arial Narrow" w:cs="Arial Narrow"/>
          <w:snapToGrid w:val="0"/>
        </w:rPr>
        <w:t>PLOCHY ZMĚN (NÁVRH)</w:t>
      </w:r>
      <w:bookmarkEnd w:id="245"/>
    </w:p>
    <w:p w:rsidR="003B3871" w:rsidRPr="00541D6D" w:rsidRDefault="003B3871" w:rsidP="00491BB3">
      <w:pPr>
        <w:spacing w:line="240" w:lineRule="auto"/>
      </w:pPr>
      <w:r w:rsidRPr="00541D6D">
        <w:t>Plochy, zahrnující území s plánovanými urbanistickými změnami.</w:t>
      </w:r>
    </w:p>
    <w:p w:rsidR="003B3871" w:rsidRPr="00541D6D" w:rsidRDefault="003B3871" w:rsidP="00491BB3">
      <w:pPr>
        <w:spacing w:line="240" w:lineRule="auto"/>
        <w:rPr>
          <w:highlight w:val="yellow"/>
        </w:rPr>
      </w:pPr>
    </w:p>
    <w:p w:rsidR="003B3871" w:rsidRPr="00541D6D" w:rsidRDefault="003B3871" w:rsidP="00491BB3">
      <w:pPr>
        <w:pStyle w:val="Nadpis3"/>
        <w:rPr>
          <w:rFonts w:ascii="Arial Narrow" w:hAnsi="Arial Narrow" w:cs="Arial Narrow"/>
        </w:rPr>
      </w:pPr>
      <w:bookmarkStart w:id="246" w:name="_Toc475609973"/>
      <w:r w:rsidRPr="00541D6D">
        <w:rPr>
          <w:rFonts w:ascii="Arial Narrow" w:hAnsi="Arial Narrow" w:cs="Arial Narrow"/>
          <w:snapToGrid w:val="0"/>
        </w:rPr>
        <w:t>PLOCHY REZERV</w:t>
      </w:r>
      <w:bookmarkEnd w:id="246"/>
    </w:p>
    <w:p w:rsidR="003B3871" w:rsidRDefault="003B3871" w:rsidP="00D33F94">
      <w:pPr>
        <w:spacing w:line="240" w:lineRule="auto"/>
      </w:pPr>
      <w:r>
        <w:t>Po zvážení zpracovatelem byly vymezeny</w:t>
      </w:r>
      <w:r w:rsidRPr="00541D6D">
        <w:t xml:space="preserve"> ploch územních rezerv.</w:t>
      </w:r>
    </w:p>
    <w:p w:rsidR="003B3871" w:rsidRDefault="003B3871" w:rsidP="00D33F94">
      <w:pPr>
        <w:spacing w:line="240" w:lineRule="auto"/>
      </w:pPr>
      <w:r>
        <w:t>(</w:t>
      </w:r>
      <w:r w:rsidRPr="006822B2">
        <w:rPr>
          <w:b/>
          <w:bCs/>
        </w:rPr>
        <w:t>SO / ÚR 1</w:t>
      </w:r>
      <w:r>
        <w:t>) – územní rezerva pro plochy smíšené obytné.</w:t>
      </w:r>
    </w:p>
    <w:p w:rsidR="003B3871" w:rsidRDefault="003B3871" w:rsidP="00D33F94">
      <w:pPr>
        <w:spacing w:line="240" w:lineRule="auto"/>
      </w:pPr>
      <w:r>
        <w:t>(</w:t>
      </w:r>
      <w:r w:rsidRPr="006822B2">
        <w:rPr>
          <w:b/>
          <w:bCs/>
        </w:rPr>
        <w:t>SV / ÚR 2</w:t>
      </w:r>
      <w:r>
        <w:t>) – územní rezerva pro plochy smíšené výrobní.</w:t>
      </w:r>
    </w:p>
    <w:p w:rsidR="003B3871" w:rsidRDefault="003B3871" w:rsidP="00D33F94">
      <w:pPr>
        <w:spacing w:line="240" w:lineRule="auto"/>
      </w:pPr>
      <w:r>
        <w:t>(</w:t>
      </w:r>
      <w:r w:rsidRPr="006822B2">
        <w:rPr>
          <w:b/>
          <w:bCs/>
        </w:rPr>
        <w:t>S</w:t>
      </w:r>
      <w:r>
        <w:rPr>
          <w:b/>
          <w:bCs/>
        </w:rPr>
        <w:t>O</w:t>
      </w:r>
      <w:r w:rsidRPr="006822B2">
        <w:rPr>
          <w:b/>
          <w:bCs/>
        </w:rPr>
        <w:t xml:space="preserve"> / ÚR 3</w:t>
      </w:r>
      <w:r>
        <w:t>) – územní rezerva pro plochy smíšené obytné.</w:t>
      </w:r>
    </w:p>
    <w:p w:rsidR="003B3871" w:rsidRPr="00E36C82" w:rsidRDefault="003B3871" w:rsidP="00D33F94">
      <w:pPr>
        <w:spacing w:line="240" w:lineRule="auto"/>
        <w:rPr>
          <w:strike/>
          <w:color w:val="FF0000"/>
        </w:rPr>
      </w:pPr>
      <w:r w:rsidRPr="00E36C82">
        <w:rPr>
          <w:strike/>
          <w:color w:val="FF0000"/>
        </w:rPr>
        <w:t>(</w:t>
      </w:r>
      <w:r w:rsidRPr="00E36C82">
        <w:rPr>
          <w:b/>
          <w:bCs/>
          <w:strike/>
          <w:color w:val="FF0000"/>
        </w:rPr>
        <w:t>SV / ÚR</w:t>
      </w:r>
      <w:r w:rsidRPr="00E36C82">
        <w:rPr>
          <w:strike/>
          <w:color w:val="FF0000"/>
        </w:rPr>
        <w:t xml:space="preserve"> 4) – územní rezerva pro plochy smíšené výrobní.</w:t>
      </w:r>
    </w:p>
    <w:p w:rsidR="003B3871" w:rsidRDefault="003B3871" w:rsidP="00491BB3">
      <w:pPr>
        <w:spacing w:line="240" w:lineRule="auto"/>
      </w:pPr>
    </w:p>
    <w:p w:rsidR="003B3871" w:rsidRDefault="003B3871" w:rsidP="00491BB3">
      <w:pPr>
        <w:spacing w:line="240" w:lineRule="auto"/>
      </w:pPr>
      <w:r>
        <w:t>Vymezené území rezervy sledují kontinuitu předchozí ÚPD a nastiňují možné budoucí trendy rozvoje v řešeném území.</w:t>
      </w:r>
    </w:p>
    <w:p w:rsidR="003B3871" w:rsidRPr="00541D6D" w:rsidRDefault="003B3871" w:rsidP="00491BB3">
      <w:pPr>
        <w:spacing w:line="240" w:lineRule="auto"/>
      </w:pPr>
    </w:p>
    <w:p w:rsidR="003B3871" w:rsidRPr="00541D6D" w:rsidRDefault="003B3871" w:rsidP="00491BB3">
      <w:pPr>
        <w:pStyle w:val="Nadpis3"/>
        <w:rPr>
          <w:rFonts w:ascii="Arial Narrow" w:hAnsi="Arial Narrow" w:cs="Arial Narrow"/>
        </w:rPr>
      </w:pPr>
      <w:bookmarkStart w:id="247" w:name="_Toc475609974"/>
      <w:r w:rsidRPr="00541D6D">
        <w:rPr>
          <w:rFonts w:ascii="Arial Narrow" w:hAnsi="Arial Narrow" w:cs="Arial Narrow"/>
          <w:snapToGrid w:val="0"/>
        </w:rPr>
        <w:t>ZASTAVĚNÉ ÚZEMÍ</w:t>
      </w:r>
      <w:bookmarkEnd w:id="247"/>
    </w:p>
    <w:p w:rsidR="003B3871" w:rsidRPr="00541D6D" w:rsidRDefault="003B3871" w:rsidP="00491BB3">
      <w:pPr>
        <w:spacing w:line="240" w:lineRule="auto"/>
      </w:pPr>
      <w:r w:rsidRPr="00541D6D">
        <w:t>Zastavěné území bylo vymezeno podle § 58 odst. 1 a 2 ke dni 1. 5. 2013. Do zastavěného území byly zahrnuty pozemky v intravilánu (zastavěná část obce vymezená k 1. září 1966 a vyznačená v mapách evidence nemovitosti), zastavěné pozemky, stavební proluky, pozemky komunikací a jejich částí, ze kterých jsou vjezdy na ostatní pozemky zastavěného území, ostatní veřejná prostranství a další pozemky, které jsou obklopeny ostatními pozemky zastavěného území.</w:t>
      </w:r>
    </w:p>
    <w:p w:rsidR="003B3871" w:rsidRPr="00541D6D" w:rsidRDefault="003B3871" w:rsidP="00491BB3">
      <w:pPr>
        <w:spacing w:line="240" w:lineRule="auto"/>
        <w:rPr>
          <w:caps/>
          <w:highlight w:val="yellow"/>
        </w:rPr>
      </w:pPr>
    </w:p>
    <w:p w:rsidR="003B3871" w:rsidRPr="00541D6D" w:rsidRDefault="003B3871" w:rsidP="00491BB3">
      <w:pPr>
        <w:pStyle w:val="Nadpis3"/>
        <w:rPr>
          <w:rFonts w:ascii="Arial Narrow" w:hAnsi="Arial Narrow" w:cs="Arial Narrow"/>
          <w:snapToGrid w:val="0"/>
        </w:rPr>
      </w:pPr>
      <w:bookmarkStart w:id="248" w:name="_Toc475609975"/>
      <w:r w:rsidRPr="00541D6D">
        <w:rPr>
          <w:rFonts w:ascii="Arial Narrow" w:hAnsi="Arial Narrow" w:cs="Arial Narrow"/>
          <w:snapToGrid w:val="0"/>
        </w:rPr>
        <w:t>VEŘEJNĚ PROSPĚŠNÉ STAVBY A VEŘEJNĚ PROSPĚŠNÁ OPATŘENÍ</w:t>
      </w:r>
      <w:bookmarkEnd w:id="248"/>
    </w:p>
    <w:p w:rsidR="003B3871" w:rsidRPr="00541D6D" w:rsidRDefault="003B3871" w:rsidP="00491BB3">
      <w:pPr>
        <w:spacing w:line="240" w:lineRule="auto"/>
      </w:pPr>
      <w:r w:rsidRPr="00541D6D">
        <w:t xml:space="preserve">Jako veřejně prospěšné stavby a veřejně prospěšná opatření s možností vyvlastnění i uplatnění předkupního práva (podle § 170 a 101 stavebního zákona) byly v ÚP vymezeny veřejně prospěšné stavby. Viz kapitola: </w:t>
      </w:r>
      <w:r w:rsidR="00914C09">
        <w:fldChar w:fldCharType="begin"/>
      </w:r>
      <w:r w:rsidR="00914C09">
        <w:instrText xml:space="preserve"> REF _Ref352152849 \r \h  \* MERGEFORMAT </w:instrText>
      </w:r>
      <w:r w:rsidR="00914C09">
        <w:fldChar w:fldCharType="separate"/>
      </w:r>
      <w:r>
        <w:t>C.13</w:t>
      </w:r>
      <w:r w:rsidR="00914C09">
        <w:fldChar w:fldCharType="end"/>
      </w:r>
      <w:r w:rsidRPr="00541D6D">
        <w:t xml:space="preserve"> </w:t>
      </w:r>
      <w:r w:rsidR="00914C09">
        <w:fldChar w:fldCharType="begin"/>
      </w:r>
      <w:r w:rsidR="00914C09">
        <w:instrText xml:space="preserve"> REF _Ref352153160 \h  \* MERGEFORMAT </w:instrText>
      </w:r>
      <w:r w:rsidR="00914C09">
        <w:fldChar w:fldCharType="separate"/>
      </w:r>
      <w:r w:rsidRPr="00541D6D">
        <w:t>POŽADAVKY NA VEŘEJNĚ PROSPĚŠNÉ STAVBY, VEŘEJNĚ PROSPĚŠNÁ OPATŘENÍ A ASANACE</w:t>
      </w:r>
      <w:r w:rsidR="00914C09">
        <w:fldChar w:fldCharType="end"/>
      </w:r>
      <w:r w:rsidRPr="00541D6D">
        <w:t>.</w:t>
      </w:r>
    </w:p>
    <w:p w:rsidR="003B3871" w:rsidRPr="00541D6D" w:rsidRDefault="003B3871" w:rsidP="00491BB3">
      <w:pPr>
        <w:spacing w:line="240" w:lineRule="auto"/>
        <w:ind w:firstLine="0"/>
      </w:pPr>
    </w:p>
    <w:p w:rsidR="003B3871" w:rsidRPr="00541D6D" w:rsidRDefault="003B3871" w:rsidP="000422B5">
      <w:pPr>
        <w:spacing w:line="240" w:lineRule="auto"/>
      </w:pPr>
      <w:r w:rsidRPr="00541D6D">
        <w:t>Jako veřejně prospěšné stavby a veřejně prospěšná opatření, pro která je možné uplatnit pouze předkupní právo (podle § 101 stavebního zákona), byly vymezeny plochy pro stavby občanského vybavení, které jsou veřejnou infrastrukturou d</w:t>
      </w:r>
      <w:r>
        <w:t>le § </w:t>
      </w:r>
      <w:r w:rsidRPr="00541D6D">
        <w:t xml:space="preserve">2 odst. 1 písm. k 3. Viz kapitola: </w:t>
      </w:r>
      <w:r w:rsidR="00914C09">
        <w:fldChar w:fldCharType="begin"/>
      </w:r>
      <w:r w:rsidR="00914C09">
        <w:instrText xml:space="preserve"> REF _Ref352152849 \r \h  \* MERGEFORMAT </w:instrText>
      </w:r>
      <w:r w:rsidR="00914C09">
        <w:fldChar w:fldCharType="separate"/>
      </w:r>
      <w:r>
        <w:t>C.13</w:t>
      </w:r>
      <w:r w:rsidR="00914C09">
        <w:fldChar w:fldCharType="end"/>
      </w:r>
      <w:r w:rsidRPr="00541D6D">
        <w:t xml:space="preserve"> </w:t>
      </w:r>
      <w:r w:rsidR="00914C09">
        <w:fldChar w:fldCharType="begin"/>
      </w:r>
      <w:r w:rsidR="00914C09">
        <w:instrText xml:space="preserve"> REF _Ref352153160 \h  \* MERGEFORMAT </w:instrText>
      </w:r>
      <w:r w:rsidR="00914C09">
        <w:fldChar w:fldCharType="separate"/>
      </w:r>
      <w:r w:rsidRPr="00541D6D">
        <w:t>POŽADAVKY NA VEŘEJNĚ PROSPĚŠNÉ STAVBY, VEŘEJNĚ PROSPĚŠNÁ OPATŘENÍ A ASANACE</w:t>
      </w:r>
      <w:r w:rsidR="00914C09">
        <w:fldChar w:fldCharType="end"/>
      </w:r>
      <w:r w:rsidRPr="00541D6D">
        <w:t>.</w:t>
      </w:r>
    </w:p>
    <w:p w:rsidR="003B3871" w:rsidRPr="00541D6D" w:rsidRDefault="003B3871" w:rsidP="00491BB3">
      <w:pPr>
        <w:spacing w:line="240" w:lineRule="auto"/>
      </w:pPr>
      <w:r w:rsidRPr="00541D6D">
        <w:t>Vymezené plochy byly vyhodnoceny pro řešené území jako nejvhodnější z prověřených možných řešení.</w:t>
      </w:r>
    </w:p>
    <w:p w:rsidR="003B3871" w:rsidRPr="00541D6D" w:rsidRDefault="003B3871" w:rsidP="00491BB3">
      <w:pPr>
        <w:spacing w:line="240" w:lineRule="auto"/>
        <w:rPr>
          <w:highlight w:val="yellow"/>
        </w:rPr>
      </w:pPr>
    </w:p>
    <w:p w:rsidR="003B3871" w:rsidRPr="00541D6D" w:rsidRDefault="003B3871" w:rsidP="00491BB3">
      <w:pPr>
        <w:pStyle w:val="Nadpis3"/>
        <w:rPr>
          <w:rFonts w:ascii="Arial Narrow" w:hAnsi="Arial Narrow" w:cs="Arial Narrow"/>
          <w:snapToGrid w:val="0"/>
        </w:rPr>
      </w:pPr>
      <w:bookmarkStart w:id="249" w:name="_Toc475609976"/>
      <w:r w:rsidRPr="00541D6D">
        <w:rPr>
          <w:rFonts w:ascii="Arial Narrow" w:hAnsi="Arial Narrow" w:cs="Arial Narrow"/>
          <w:snapToGrid w:val="0"/>
        </w:rPr>
        <w:t>ÚZEMNÍ STUDIE</w:t>
      </w:r>
      <w:bookmarkEnd w:id="249"/>
    </w:p>
    <w:p w:rsidR="003B3871" w:rsidRPr="00541D6D" w:rsidRDefault="003B3871" w:rsidP="00491BB3">
      <w:pPr>
        <w:spacing w:line="240" w:lineRule="auto"/>
        <w:ind w:firstLine="0"/>
      </w:pPr>
      <w:r w:rsidRPr="00541D6D">
        <w:t>● V ÚP jsou vymezeny</w:t>
      </w:r>
      <w:r w:rsidRPr="00996D1A">
        <w:rPr>
          <w:color w:val="1D00F0"/>
        </w:rPr>
        <w:t xml:space="preserve"> 3</w:t>
      </w:r>
      <w:r w:rsidRPr="00541D6D">
        <w:t xml:space="preserve"> lokality, jejichž využití je podmíněno zpracováním územních s</w:t>
      </w:r>
      <w:r>
        <w:t>tudií (</w:t>
      </w:r>
      <w:r w:rsidRPr="006822B2">
        <w:rPr>
          <w:b/>
          <w:bCs/>
        </w:rPr>
        <w:t>US č. 1</w:t>
      </w:r>
      <w:r>
        <w:t>) a (</w:t>
      </w:r>
      <w:r w:rsidRPr="00B82770">
        <w:rPr>
          <w:b/>
          <w:bCs/>
        </w:rPr>
        <w:t>US č. 2</w:t>
      </w:r>
      <w:r>
        <w:t>).</w:t>
      </w:r>
      <w:r w:rsidRPr="00541D6D">
        <w:t xml:space="preserve"> Charakter těchto lokalit připouští více variant způsobu zastavění a dopravní obslužnosti, aniž by bylo </w:t>
      </w:r>
      <w:r>
        <w:t xml:space="preserve">jednoznačně </w:t>
      </w:r>
      <w:r w:rsidRPr="00541D6D">
        <w:t>zřejmé, která z variant je pro dané území nejvhodnější. Územní studie mají za úkol nalézt optimální řešení pro využití těchto ploch.</w:t>
      </w:r>
    </w:p>
    <w:p w:rsidR="003B3871" w:rsidRPr="00541D6D" w:rsidRDefault="003B3871" w:rsidP="00491BB3">
      <w:pPr>
        <w:spacing w:line="240" w:lineRule="auto"/>
      </w:pPr>
    </w:p>
    <w:p w:rsidR="003B3871" w:rsidRPr="00541D6D" w:rsidRDefault="003B3871" w:rsidP="00491BB3">
      <w:pPr>
        <w:spacing w:line="240" w:lineRule="auto"/>
        <w:ind w:firstLine="0"/>
      </w:pPr>
      <w:r w:rsidRPr="00541D6D">
        <w:t>● US č. 1. Lokalita pro územní studii č. 1 zahrnuj</w:t>
      </w:r>
      <w:r>
        <w:t>e návrhovou plochu</w:t>
      </w:r>
      <w:r w:rsidRPr="00541D6D">
        <w:t xml:space="preserve"> </w:t>
      </w:r>
      <w:r>
        <w:t>(</w:t>
      </w:r>
      <w:r w:rsidRPr="00B82770">
        <w:rPr>
          <w:b/>
          <w:bCs/>
        </w:rPr>
        <w:t>SO/Z9</w:t>
      </w:r>
      <w:r>
        <w:t>)</w:t>
      </w:r>
      <w:r w:rsidRPr="00541D6D">
        <w:t>. Jedná se o exponované území velkého rozsahu</w:t>
      </w:r>
      <w:r>
        <w:t>,</w:t>
      </w:r>
      <w:r w:rsidRPr="00541D6D">
        <w:t xml:space="preserve"> které je navrženo pro využití funkcí smíšenou obytnou</w:t>
      </w:r>
      <w:r>
        <w:t xml:space="preserve">. </w:t>
      </w:r>
      <w:r w:rsidRPr="00541D6D">
        <w:t xml:space="preserve">Toto území se nachází v těsném kontaktu se </w:t>
      </w:r>
      <w:r>
        <w:t>zastavěným územím obce Pozořice</w:t>
      </w:r>
      <w:r w:rsidRPr="00541D6D">
        <w:t xml:space="preserve">. Územní rozsah lokality si vyžaduje samostatné posouzení v podrobnější dokumentaci a zpracování, než je v kompetenci </w:t>
      </w:r>
      <w:r>
        <w:t xml:space="preserve">a měřítku </w:t>
      </w:r>
      <w:r w:rsidRPr="00541D6D">
        <w:t>územního plánu.</w:t>
      </w:r>
    </w:p>
    <w:p w:rsidR="003B3871" w:rsidRPr="00541D6D" w:rsidRDefault="003B3871" w:rsidP="00491BB3">
      <w:pPr>
        <w:spacing w:line="240" w:lineRule="auto"/>
        <w:ind w:firstLine="0"/>
        <w:jc w:val="left"/>
      </w:pPr>
    </w:p>
    <w:p w:rsidR="003B3871" w:rsidRDefault="003B3871" w:rsidP="00004E63">
      <w:pPr>
        <w:spacing w:line="240" w:lineRule="auto"/>
        <w:ind w:firstLine="0"/>
      </w:pPr>
      <w:r w:rsidRPr="00541D6D">
        <w:lastRenderedPageBreak/>
        <w:t>● US č. 2. Lokalita pro územn</w:t>
      </w:r>
      <w:r>
        <w:t>í studii č. 2 zahrnuje návrhovou</w:t>
      </w:r>
      <w:r w:rsidRPr="00541D6D">
        <w:t xml:space="preserve"> plo</w:t>
      </w:r>
      <w:r>
        <w:t>chu</w:t>
      </w:r>
      <w:r w:rsidRPr="00541D6D">
        <w:t xml:space="preserve"> </w:t>
      </w:r>
      <w:r>
        <w:t>(</w:t>
      </w:r>
      <w:r w:rsidRPr="001E1BDD">
        <w:rPr>
          <w:b/>
          <w:bCs/>
        </w:rPr>
        <w:t>SO/Z12</w:t>
      </w:r>
      <w:r>
        <w:t xml:space="preserve">). </w:t>
      </w:r>
      <w:r w:rsidRPr="00541D6D">
        <w:t xml:space="preserve">Jedná se </w:t>
      </w:r>
      <w:r>
        <w:t>o plochu, která těsně sousedí s potenciálně rozvojovými plochami obce Kovalovice</w:t>
      </w:r>
      <w:r w:rsidRPr="00541D6D">
        <w:t xml:space="preserve">. Z důvodu </w:t>
      </w:r>
      <w:r>
        <w:t>nutnosti koordinace stavebních záměrů a umístění společné technické a dopravní infrastruktury</w:t>
      </w:r>
      <w:r w:rsidRPr="00541D6D">
        <w:t>, si vymezené území vyžaduje samostatné posouzení v podrobnější</w:t>
      </w:r>
      <w:r>
        <w:t xml:space="preserve"> dokumentaci a </w:t>
      </w:r>
      <w:r w:rsidRPr="00541D6D">
        <w:t>zpracování, než je v kompetenci územního plánu.</w:t>
      </w:r>
    </w:p>
    <w:p w:rsidR="003B3871" w:rsidRDefault="003B3871" w:rsidP="00833165">
      <w:pPr>
        <w:spacing w:line="240" w:lineRule="auto"/>
        <w:ind w:firstLine="0"/>
      </w:pPr>
    </w:p>
    <w:p w:rsidR="003B3871" w:rsidRPr="00996D1A" w:rsidRDefault="003B3871" w:rsidP="00833165">
      <w:pPr>
        <w:spacing w:line="240" w:lineRule="auto"/>
        <w:ind w:firstLine="0"/>
        <w:rPr>
          <w:color w:val="1D00F0"/>
        </w:rPr>
      </w:pPr>
      <w:r w:rsidRPr="00996D1A">
        <w:rPr>
          <w:color w:val="1D00F0"/>
        </w:rPr>
        <w:t xml:space="preserve">● Bylo stanoveno, že využití plochy VD/Z44 a NSz/K22, včetně navazujících účelových komunikací je podmíněno vypracováním územní studie ÚS č. 3 z důvodu ochrany krajinného rázu podle §12 odst. (2) zákona č. 114/92 Sb. o ochraně přírody a krajiny, v aktuálně platném znění, dále z důvodu ochrany vodního zdroje a nutnosti řešení prostupnosti krajiny. </w:t>
      </w:r>
    </w:p>
    <w:p w:rsidR="003B3871" w:rsidRDefault="003B3871" w:rsidP="00004E63">
      <w:pPr>
        <w:spacing w:line="240" w:lineRule="auto"/>
        <w:ind w:firstLine="0"/>
      </w:pPr>
    </w:p>
    <w:p w:rsidR="003B3871" w:rsidRPr="00E36C82" w:rsidRDefault="003B3871" w:rsidP="003005B8">
      <w:pPr>
        <w:spacing w:line="240" w:lineRule="auto"/>
        <w:ind w:firstLine="0"/>
        <w:rPr>
          <w:strike/>
          <w:color w:val="FF0000"/>
        </w:rPr>
      </w:pPr>
      <w:r w:rsidRPr="00E36C82">
        <w:rPr>
          <w:strike/>
          <w:color w:val="FF0000"/>
        </w:rPr>
        <w:t xml:space="preserve">● US č. 3. byla doporučena zpracovatelem SEA hodnocení z důvodu: cit.: </w:t>
      </w:r>
      <w:r w:rsidRPr="00E36C82">
        <w:rPr>
          <w:i/>
          <w:iCs/>
          <w:strike/>
          <w:color w:val="FF0000"/>
        </w:rPr>
        <w:t>„Společnou územní studií dále prověřit plochy Z13 + Z14 v návaznosti na plochy Z15 a Z16 ve vztahu k okolní zástavbě z hlediska umístění, hmotového uspořádání, podlažnosti objektů, postupů (etapovitosti) výstavby, napojení na technickou infrastrukturu, ochrany nejkvalitnějších prvků dřevin a vytvoření ploch zeleně“.</w:t>
      </w:r>
      <w:r w:rsidRPr="00E36C82">
        <w:rPr>
          <w:color w:val="FF0000"/>
        </w:rPr>
        <w:t xml:space="preserve">  ZRUŠENO</w:t>
      </w:r>
    </w:p>
    <w:p w:rsidR="003B3871" w:rsidRPr="00541D6D" w:rsidRDefault="003B3871" w:rsidP="00491BB3">
      <w:pPr>
        <w:spacing w:line="240" w:lineRule="auto"/>
        <w:ind w:firstLine="0"/>
        <w:jc w:val="left"/>
      </w:pPr>
    </w:p>
    <w:p w:rsidR="003B3871" w:rsidRPr="00541D6D" w:rsidRDefault="003B3871" w:rsidP="00491BB3">
      <w:pPr>
        <w:pStyle w:val="Nadpis3"/>
        <w:rPr>
          <w:rFonts w:ascii="Arial Narrow" w:hAnsi="Arial Narrow" w:cs="Arial Narrow"/>
        </w:rPr>
      </w:pPr>
      <w:bookmarkStart w:id="250" w:name="_Toc340773875"/>
      <w:bookmarkStart w:id="251" w:name="_Toc350939819"/>
      <w:bookmarkStart w:id="252" w:name="_Toc475609977"/>
      <w:r w:rsidRPr="00541D6D">
        <w:rPr>
          <w:rFonts w:ascii="Arial Narrow" w:hAnsi="Arial Narrow" w:cs="Arial Narrow"/>
        </w:rPr>
        <w:t>ZASTAVITELNÉ PLOCHY</w:t>
      </w:r>
      <w:bookmarkEnd w:id="250"/>
      <w:bookmarkEnd w:id="251"/>
      <w:bookmarkEnd w:id="252"/>
    </w:p>
    <w:p w:rsidR="003B3871" w:rsidRPr="00541D6D" w:rsidRDefault="003B3871" w:rsidP="00491BB3">
      <w:pPr>
        <w:spacing w:line="240" w:lineRule="auto"/>
        <w:ind w:firstLine="0"/>
        <w:jc w:val="left"/>
      </w:pPr>
      <w:r w:rsidRPr="00541D6D">
        <w:t>Dle velikosti obce a potřeby členění území jsou vymezeny zastavitelné plochy s rozdílným způsobem využití:</w:t>
      </w:r>
      <w:bookmarkStart w:id="253" w:name="_Toc201561755"/>
      <w:bookmarkStart w:id="254" w:name="_Toc332017935"/>
    </w:p>
    <w:p w:rsidR="003B3871" w:rsidRPr="00541D6D" w:rsidRDefault="003B3871" w:rsidP="00545235">
      <w:pPr>
        <w:pStyle w:val="Nadpis3"/>
        <w:rPr>
          <w:rFonts w:ascii="Arial Narrow" w:hAnsi="Arial Narrow" w:cs="Arial Narrow"/>
        </w:rPr>
      </w:pPr>
      <w:bookmarkStart w:id="255" w:name="_Toc340773876"/>
      <w:bookmarkStart w:id="256" w:name="_Toc350939820"/>
      <w:bookmarkStart w:id="257" w:name="_Toc475609978"/>
      <w:r w:rsidRPr="00541D6D">
        <w:rPr>
          <w:rFonts w:ascii="Arial Narrow" w:hAnsi="Arial Narrow" w:cs="Arial Narrow"/>
        </w:rPr>
        <w:lastRenderedPageBreak/>
        <w:t>Zastavitelné plochy</w:t>
      </w:r>
      <w:bookmarkEnd w:id="253"/>
      <w:bookmarkEnd w:id="254"/>
      <w:bookmarkEnd w:id="255"/>
      <w:bookmarkEnd w:id="256"/>
      <w:bookmarkEnd w:id="2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
        <w:gridCol w:w="1261"/>
        <w:gridCol w:w="1984"/>
        <w:gridCol w:w="4963"/>
      </w:tblGrid>
      <w:tr w:rsidR="003B3871" w:rsidRPr="00541D6D">
        <w:trPr>
          <w:trHeight w:val="255"/>
          <w:tblHeader/>
        </w:trPr>
        <w:tc>
          <w:tcPr>
            <w:tcW w:w="871" w:type="dxa"/>
            <w:shd w:val="clear" w:color="auto" w:fill="C0C0C0"/>
            <w:noWrap/>
            <w:tcMar>
              <w:left w:w="0" w:type="dxa"/>
              <w:right w:w="0" w:type="dxa"/>
            </w:tcMar>
            <w:vAlign w:val="center"/>
          </w:tcPr>
          <w:p w:rsidR="003B3871" w:rsidRPr="00541D6D" w:rsidRDefault="003B3871" w:rsidP="004333F1">
            <w:pPr>
              <w:keepNext/>
              <w:keepLines/>
              <w:spacing w:before="40" w:after="40" w:line="240" w:lineRule="auto"/>
              <w:ind w:left="57" w:right="57" w:firstLine="0"/>
              <w:contextualSpacing/>
              <w:jc w:val="center"/>
              <w:rPr>
                <w:sz w:val="18"/>
                <w:szCs w:val="18"/>
              </w:rPr>
            </w:pPr>
            <w:r w:rsidRPr="00541D6D">
              <w:rPr>
                <w:sz w:val="18"/>
                <w:szCs w:val="18"/>
              </w:rPr>
              <w:t>číslo. plochy</w:t>
            </w:r>
          </w:p>
        </w:tc>
        <w:tc>
          <w:tcPr>
            <w:tcW w:w="1261" w:type="dxa"/>
            <w:shd w:val="clear" w:color="auto" w:fill="C0C0C0"/>
            <w:noWrap/>
            <w:tcMar>
              <w:left w:w="0" w:type="dxa"/>
              <w:right w:w="0" w:type="dxa"/>
            </w:tcMar>
            <w:vAlign w:val="center"/>
          </w:tcPr>
          <w:p w:rsidR="003B3871" w:rsidRPr="00541D6D" w:rsidRDefault="003B3871" w:rsidP="004333F1">
            <w:pPr>
              <w:keepNext/>
              <w:keepLines/>
              <w:spacing w:before="40" w:after="40" w:line="240" w:lineRule="auto"/>
              <w:ind w:left="57" w:right="57" w:firstLine="0"/>
              <w:contextualSpacing/>
              <w:jc w:val="center"/>
              <w:rPr>
                <w:sz w:val="18"/>
                <w:szCs w:val="18"/>
              </w:rPr>
            </w:pPr>
            <w:r w:rsidRPr="00541D6D">
              <w:rPr>
                <w:sz w:val="18"/>
                <w:szCs w:val="18"/>
              </w:rPr>
              <w:t>katastrální území</w:t>
            </w:r>
          </w:p>
        </w:tc>
        <w:tc>
          <w:tcPr>
            <w:tcW w:w="1984" w:type="dxa"/>
            <w:shd w:val="clear" w:color="auto" w:fill="C0C0C0"/>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sz w:val="18"/>
                <w:szCs w:val="18"/>
              </w:rPr>
            </w:pPr>
            <w:r w:rsidRPr="00541D6D">
              <w:rPr>
                <w:sz w:val="18"/>
                <w:szCs w:val="18"/>
              </w:rPr>
              <w:t>způsob využití plochy</w:t>
            </w:r>
          </w:p>
        </w:tc>
        <w:tc>
          <w:tcPr>
            <w:tcW w:w="4963" w:type="dxa"/>
            <w:shd w:val="clear" w:color="auto" w:fill="C0C0C0"/>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sz w:val="18"/>
                <w:szCs w:val="18"/>
              </w:rPr>
            </w:pPr>
            <w:r w:rsidRPr="00541D6D">
              <w:rPr>
                <w:sz w:val="18"/>
                <w:szCs w:val="18"/>
              </w:rPr>
              <w:t>odůvodnění navržených ploch</w:t>
            </w:r>
          </w:p>
        </w:tc>
      </w:tr>
      <w:tr w:rsidR="003B3871" w:rsidRPr="00541D6D">
        <w:trPr>
          <w:trHeight w:val="619"/>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7D16E3">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RI</w:t>
            </w:r>
            <w:r w:rsidRPr="00541D6D">
              <w:rPr>
                <w:sz w:val="18"/>
                <w:szCs w:val="18"/>
              </w:rPr>
              <w:t xml:space="preserve"> – plochy pro rodinnou </w:t>
            </w:r>
            <w:r>
              <w:rPr>
                <w:sz w:val="18"/>
                <w:szCs w:val="18"/>
              </w:rPr>
              <w:t xml:space="preserve">  </w:t>
            </w:r>
            <w:r w:rsidRPr="00541D6D">
              <w:rPr>
                <w:sz w:val="18"/>
                <w:szCs w:val="18"/>
              </w:rPr>
              <w:t>rekreaci</w:t>
            </w:r>
          </w:p>
        </w:tc>
        <w:tc>
          <w:tcPr>
            <w:tcW w:w="4963" w:type="dxa"/>
            <w:tcMar>
              <w:left w:w="0" w:type="dxa"/>
              <w:right w:w="0" w:type="dxa"/>
            </w:tcMar>
            <w:vAlign w:val="center"/>
          </w:tcPr>
          <w:p w:rsidR="003B3871"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Lokalita logicky navazuje stávající plochy RI. Je dobře napojená na dopravní a technickou infrastrukturu. Požadavky obce na umístění plochy pro rodinnou rekreaci jsou v souladu s koncepcí ÚP.</w:t>
            </w:r>
          </w:p>
          <w:p w:rsidR="0054481A" w:rsidRPr="008F33D7" w:rsidRDefault="0054481A" w:rsidP="005644E9">
            <w:pPr>
              <w:keepNext/>
              <w:keepLines/>
              <w:numPr>
                <w:ilvl w:val="0"/>
                <w:numId w:val="9"/>
              </w:numPr>
              <w:spacing w:before="40" w:after="40" w:line="240" w:lineRule="auto"/>
              <w:ind w:left="283" w:right="57" w:hanging="170"/>
              <w:contextualSpacing/>
              <w:jc w:val="left"/>
              <w:rPr>
                <w:color w:val="3003ED"/>
                <w:sz w:val="18"/>
                <w:szCs w:val="18"/>
              </w:rPr>
            </w:pPr>
            <w:r w:rsidRPr="008F33D7">
              <w:rPr>
                <w:color w:val="3003ED"/>
                <w:sz w:val="18"/>
                <w:szCs w:val="18"/>
              </w:rPr>
              <w:t xml:space="preserve">stanovena je nepřípustná podmínka </w:t>
            </w:r>
            <w:r w:rsidR="0085737A" w:rsidRPr="008F33D7">
              <w:rPr>
                <w:color w:val="3003ED"/>
                <w:sz w:val="18"/>
                <w:szCs w:val="18"/>
              </w:rPr>
              <w:t xml:space="preserve">trvalého bydlení. Důvodem je </w:t>
            </w:r>
            <w:r w:rsidR="00B25F2C" w:rsidRPr="008F33D7">
              <w:rPr>
                <w:color w:val="3003ED"/>
                <w:sz w:val="18"/>
                <w:szCs w:val="18"/>
              </w:rPr>
              <w:t xml:space="preserve">zachování rekreačního prostředí v návaznosti na přírodní </w:t>
            </w:r>
            <w:r w:rsidR="00021CD7" w:rsidRPr="008F33D7">
              <w:rPr>
                <w:color w:val="3003ED"/>
                <w:sz w:val="18"/>
                <w:szCs w:val="18"/>
              </w:rPr>
              <w:t>oblast</w:t>
            </w:r>
            <w:r w:rsidR="00B25F2C" w:rsidRPr="008F33D7">
              <w:rPr>
                <w:color w:val="3003ED"/>
                <w:sz w:val="18"/>
                <w:szCs w:val="18"/>
              </w:rPr>
              <w:t xml:space="preserve"> Kovalovického rybníka a nenavyšování zatížení území činnostmi spojenými s obsluhou ploch pro bydlení (nutnost zajistit dostupnost pro svoz odpadu, veřejné osvětlení, dostupnost IZS</w:t>
            </w:r>
            <w:r w:rsidR="00021CD7" w:rsidRPr="008F33D7">
              <w:rPr>
                <w:color w:val="3003ED"/>
                <w:sz w:val="18"/>
                <w:szCs w:val="18"/>
              </w:rPr>
              <w:t>,..</w:t>
            </w:r>
            <w:r w:rsidR="00B25F2C" w:rsidRPr="008F33D7">
              <w:rPr>
                <w:color w:val="3003ED"/>
                <w:sz w:val="18"/>
                <w:szCs w:val="18"/>
              </w:rPr>
              <w:t>)</w:t>
            </w:r>
            <w:r w:rsidR="00021CD7" w:rsidRPr="008F33D7">
              <w:rPr>
                <w:color w:val="3003ED"/>
                <w:sz w:val="18"/>
                <w:szCs w:val="18"/>
              </w:rPr>
              <w:t xml:space="preserve"> </w:t>
            </w:r>
          </w:p>
        </w:tc>
      </w:tr>
      <w:tr w:rsidR="003B3871" w:rsidRPr="00541D6D">
        <w:trPr>
          <w:trHeight w:val="899"/>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Z2</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RI</w:t>
            </w:r>
            <w:r w:rsidRPr="00541D6D">
              <w:rPr>
                <w:sz w:val="18"/>
                <w:szCs w:val="18"/>
              </w:rPr>
              <w:t xml:space="preserve"> – plochy pro rodinnou rekreaci</w:t>
            </w:r>
          </w:p>
        </w:tc>
        <w:tc>
          <w:tcPr>
            <w:tcW w:w="4963" w:type="dxa"/>
            <w:tcMar>
              <w:left w:w="0" w:type="dxa"/>
              <w:right w:w="0" w:type="dxa"/>
            </w:tcMar>
            <w:vAlign w:val="center"/>
          </w:tcPr>
          <w:p w:rsidR="003B3871" w:rsidRDefault="003B3871" w:rsidP="00B020C1">
            <w:pPr>
              <w:keepNext/>
              <w:keepLines/>
              <w:numPr>
                <w:ilvl w:val="0"/>
                <w:numId w:val="9"/>
              </w:numPr>
              <w:spacing w:before="40" w:after="40" w:line="240" w:lineRule="auto"/>
              <w:ind w:left="283" w:right="57" w:hanging="170"/>
              <w:contextualSpacing/>
              <w:jc w:val="left"/>
              <w:rPr>
                <w:sz w:val="18"/>
                <w:szCs w:val="18"/>
              </w:rPr>
            </w:pPr>
            <w:r w:rsidRPr="003B4A4C">
              <w:rPr>
                <w:sz w:val="18"/>
                <w:szCs w:val="18"/>
              </w:rPr>
              <w:t>Lokalita logicky navazuje stávající plochy RI. Je dobře napojená na dopravní a technickou infrastrukturu. Požadavky obce na umístění plochy pro rodinnou rekreaci jsou v souladu s koncepcí ÚP.</w:t>
            </w:r>
          </w:p>
          <w:p w:rsidR="005644E9" w:rsidRPr="003B4A4C" w:rsidRDefault="005644E9" w:rsidP="00B020C1">
            <w:pPr>
              <w:keepNext/>
              <w:keepLines/>
              <w:numPr>
                <w:ilvl w:val="0"/>
                <w:numId w:val="9"/>
              </w:numPr>
              <w:spacing w:before="40" w:after="40" w:line="240" w:lineRule="auto"/>
              <w:ind w:left="283" w:right="57" w:hanging="170"/>
              <w:contextualSpacing/>
              <w:jc w:val="left"/>
              <w:rPr>
                <w:sz w:val="18"/>
                <w:szCs w:val="18"/>
              </w:rPr>
            </w:pPr>
            <w:r w:rsidRPr="008F33D7">
              <w:rPr>
                <w:color w:val="3003ED"/>
                <w:sz w:val="18"/>
                <w:szCs w:val="18"/>
              </w:rPr>
              <w:t>stanovena je nepřípustná podmínka trvalého bydlení. Důvodem je zachování rekreačního prostředí v návaznosti na přírodní oblast Kovalovického rybníka a nenavyšování zatížení území činnostmi spojenými s obsluhou ploch pro bydlení (nutnost zajistit dostupnost pro svoz odpadu, veřejné osvětlení, dostupnost IZS,..)</w:t>
            </w:r>
          </w:p>
        </w:tc>
      </w:tr>
      <w:tr w:rsidR="003B3871" w:rsidRPr="00541D6D">
        <w:trPr>
          <w:trHeight w:val="813"/>
        </w:trPr>
        <w:tc>
          <w:tcPr>
            <w:tcW w:w="871" w:type="dxa"/>
            <w:noWrap/>
            <w:tcMar>
              <w:left w:w="0" w:type="dxa"/>
              <w:right w:w="0" w:type="dxa"/>
            </w:tcMar>
            <w:vAlign w:val="center"/>
          </w:tcPr>
          <w:p w:rsidR="003B3871" w:rsidRPr="00541D6D" w:rsidRDefault="003B3871" w:rsidP="00C16EBA">
            <w:pPr>
              <w:keepNext/>
              <w:keepLines/>
              <w:spacing w:before="40" w:after="40" w:line="240" w:lineRule="auto"/>
              <w:ind w:right="57" w:firstLine="0"/>
              <w:contextualSpacing/>
              <w:jc w:val="center"/>
              <w:rPr>
                <w:b/>
                <w:bCs/>
                <w:sz w:val="18"/>
                <w:szCs w:val="18"/>
              </w:rPr>
            </w:pPr>
            <w:r w:rsidRPr="00541D6D">
              <w:rPr>
                <w:b/>
                <w:bCs/>
                <w:sz w:val="18"/>
                <w:szCs w:val="18"/>
              </w:rPr>
              <w:t>Z</w:t>
            </w:r>
            <w:r>
              <w:rPr>
                <w:b/>
                <w:bCs/>
                <w:sz w:val="18"/>
                <w:szCs w:val="18"/>
              </w:rPr>
              <w:t>3</w:t>
            </w:r>
          </w:p>
        </w:tc>
        <w:tc>
          <w:tcPr>
            <w:tcW w:w="1261" w:type="dxa"/>
            <w:noWrap/>
            <w:tcMar>
              <w:left w:w="0" w:type="dxa"/>
              <w:right w:w="0" w:type="dxa"/>
            </w:tcMar>
            <w:vAlign w:val="center"/>
          </w:tcPr>
          <w:p w:rsidR="003B3871" w:rsidRPr="00541D6D" w:rsidRDefault="003B3871" w:rsidP="00C16EBA">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OS</w:t>
            </w:r>
            <w:r w:rsidRPr="00541D6D">
              <w:rPr>
                <w:sz w:val="18"/>
                <w:szCs w:val="18"/>
              </w:rPr>
              <w:t>- občanské vybavení – tělovýchovná a sportovní zařízení</w:t>
            </w:r>
          </w:p>
        </w:tc>
        <w:tc>
          <w:tcPr>
            <w:tcW w:w="4963" w:type="dxa"/>
            <w:tcMar>
              <w:left w:w="0" w:type="dxa"/>
              <w:right w:w="0" w:type="dxa"/>
            </w:tcMar>
            <w:vAlign w:val="center"/>
          </w:tcPr>
          <w:p w:rsidR="003B3871" w:rsidRPr="003B4A4C" w:rsidRDefault="003B3871" w:rsidP="00C16EBA">
            <w:pPr>
              <w:keepNext/>
              <w:keepLines/>
              <w:numPr>
                <w:ilvl w:val="0"/>
                <w:numId w:val="9"/>
              </w:numPr>
              <w:spacing w:before="40" w:after="40" w:line="240" w:lineRule="auto"/>
              <w:ind w:left="283" w:right="57" w:hanging="170"/>
              <w:contextualSpacing/>
              <w:jc w:val="left"/>
              <w:rPr>
                <w:sz w:val="18"/>
                <w:szCs w:val="18"/>
              </w:rPr>
            </w:pPr>
            <w:r w:rsidRPr="003B4A4C">
              <w:rPr>
                <w:sz w:val="18"/>
                <w:szCs w:val="18"/>
              </w:rPr>
              <w:t>Nová plocha vymezená na základě požadavku obce rozšířit plochy pro sportovní aktivity. Lokalita je situovaná v návaznosti na stávající plochy tělovýchovných a sportovních zařízení.</w:t>
            </w:r>
          </w:p>
        </w:tc>
      </w:tr>
      <w:tr w:rsidR="003B3871" w:rsidRPr="00541D6D">
        <w:trPr>
          <w:trHeight w:val="741"/>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Z4</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OV</w:t>
            </w:r>
            <w:r w:rsidRPr="00541D6D">
              <w:rPr>
                <w:sz w:val="18"/>
                <w:szCs w:val="18"/>
              </w:rPr>
              <w:t xml:space="preserve"> - občanské vybavení – veřejná infrastruktura</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Záměr je převzat z předchozího územního plánu (ze změny </w:t>
            </w:r>
            <w:r w:rsidRPr="00541D6D">
              <w:rPr>
                <w:b/>
                <w:bCs/>
                <w:sz w:val="18"/>
                <w:szCs w:val="18"/>
              </w:rPr>
              <w:t>č. 4 / Z30</w:t>
            </w:r>
            <w:r w:rsidRPr="00541D6D">
              <w:rPr>
                <w:sz w:val="18"/>
                <w:szCs w:val="18"/>
              </w:rPr>
              <w:t>.)</w:t>
            </w:r>
          </w:p>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Plocha v lokalitě„ Za humny“ je navřena pro potřeby obecní občanské vybavenosti, např. hasičské zbrojnice, dětské hřiště, knihovna, park a podobně.</w:t>
            </w:r>
          </w:p>
        </w:tc>
      </w:tr>
      <w:tr w:rsidR="003B3871" w:rsidRPr="00541D6D">
        <w:trPr>
          <w:trHeight w:val="55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Z5</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OM</w:t>
            </w:r>
            <w:r w:rsidRPr="00541D6D">
              <w:rPr>
                <w:sz w:val="18"/>
                <w:szCs w:val="18"/>
              </w:rPr>
              <w:t xml:space="preserve"> - občanské vybavení – komerční zařízení malá a střední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lokalita vymezená na základě požadavku občana pro realizaci podnikatelského záměru v oblasti lázeňství. Plocha posiluje rekreační potenciál obce.</w:t>
            </w:r>
          </w:p>
        </w:tc>
      </w:tr>
      <w:tr w:rsidR="003B3871" w:rsidRPr="00541D6D">
        <w:trPr>
          <w:trHeight w:val="119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Z6</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OS</w:t>
            </w:r>
            <w:r w:rsidRPr="00541D6D">
              <w:rPr>
                <w:sz w:val="18"/>
                <w:szCs w:val="18"/>
              </w:rPr>
              <w:t>- občanské vybavení – tělovýchovná a sportovní zařízení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Záměr je převzat z předchozího územního plánu (ze změny </w:t>
            </w:r>
            <w:r w:rsidRPr="00541D6D">
              <w:rPr>
                <w:b/>
                <w:bCs/>
                <w:sz w:val="18"/>
                <w:szCs w:val="18"/>
              </w:rPr>
              <w:t>č. 4 / Z13</w:t>
            </w:r>
            <w:r w:rsidRPr="00541D6D">
              <w:rPr>
                <w:sz w:val="18"/>
                <w:szCs w:val="18"/>
              </w:rPr>
              <w:t>.)</w:t>
            </w:r>
          </w:p>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Obec nemá dostatečné plochy pro sport a rekreaci. Lokalita je situovaná v návaznosti na stávající plochy tělovýc</w:t>
            </w:r>
            <w:r>
              <w:rPr>
                <w:sz w:val="18"/>
                <w:szCs w:val="18"/>
              </w:rPr>
              <w:t>hovných a </w:t>
            </w:r>
            <w:r w:rsidRPr="00541D6D">
              <w:rPr>
                <w:sz w:val="18"/>
                <w:szCs w:val="18"/>
              </w:rPr>
              <w:t>sportovních zařízení.</w:t>
            </w:r>
          </w:p>
        </w:tc>
      </w:tr>
      <w:tr w:rsidR="003B3871" w:rsidRPr="00541D6D">
        <w:trPr>
          <w:trHeight w:val="327"/>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z w:val="18"/>
                <w:szCs w:val="18"/>
              </w:rPr>
            </w:pPr>
            <w:r w:rsidRPr="00E36C82">
              <w:rPr>
                <w:b/>
                <w:bCs/>
                <w:sz w:val="18"/>
                <w:szCs w:val="18"/>
              </w:rPr>
              <w:t>Z6b</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Pr>
                <w:sz w:val="18"/>
                <w:szCs w:val="18"/>
              </w:rPr>
              <w:t>Neobsazeno, plocha zrušena</w:t>
            </w:r>
          </w:p>
        </w:tc>
      </w:tr>
      <w:tr w:rsidR="003B3871" w:rsidRPr="00541D6D">
        <w:trPr>
          <w:trHeight w:val="1117"/>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Z7</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OS</w:t>
            </w:r>
            <w:r w:rsidRPr="00541D6D">
              <w:rPr>
                <w:sz w:val="18"/>
                <w:szCs w:val="18"/>
              </w:rPr>
              <w:t>- občanské vybavení – tělovýchovná a sportovní zařízení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Záměr je převzat z předchozího územního plánu (ze změny </w:t>
            </w:r>
            <w:r w:rsidRPr="00541D6D">
              <w:rPr>
                <w:b/>
                <w:bCs/>
                <w:sz w:val="18"/>
                <w:szCs w:val="18"/>
              </w:rPr>
              <w:t>č. 3 / Z12</w:t>
            </w:r>
            <w:r w:rsidRPr="00541D6D">
              <w:rPr>
                <w:sz w:val="18"/>
                <w:szCs w:val="18"/>
              </w:rPr>
              <w:t>.)</w:t>
            </w:r>
          </w:p>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Obec nemá dostatečné plochy pro sport a rekreaci. Lokalita je situovaná v návaznosti na stávající plochy tělovýchovných a sportovních zařízení v návaznosti na zastavěné území obce.</w:t>
            </w:r>
          </w:p>
        </w:tc>
      </w:tr>
      <w:tr w:rsidR="003B3871" w:rsidRPr="00541D6D">
        <w:trPr>
          <w:trHeight w:val="616"/>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Z8</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OS</w:t>
            </w:r>
            <w:r w:rsidRPr="00541D6D">
              <w:rPr>
                <w:sz w:val="18"/>
                <w:szCs w:val="18"/>
              </w:rPr>
              <w:t>- občanské vybavení – tělovýchovná a sportovní zařízení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plocha vymezená na základě požadavku obce rozšířit plochy pro sportovní aktivity. Lokalita je situovaná v logické a jediné možné návaznosti na stávající plochy tělovýchovných a sportovních zařízení.</w:t>
            </w:r>
          </w:p>
        </w:tc>
      </w:tr>
      <w:tr w:rsidR="003B3871" w:rsidRPr="00541D6D">
        <w:trPr>
          <w:trHeight w:val="632"/>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Z9</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7A7CCE" w:rsidRDefault="003B3871" w:rsidP="00DE6934">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Záměr je převzat z předchozího územního plánu (ze změny </w:t>
            </w:r>
            <w:r w:rsidRPr="007A7CCE">
              <w:rPr>
                <w:b/>
                <w:bCs/>
                <w:sz w:val="18"/>
                <w:szCs w:val="18"/>
              </w:rPr>
              <w:t>č. 4 / Z28</w:t>
            </w:r>
            <w:r w:rsidRPr="007A7CCE">
              <w:rPr>
                <w:sz w:val="18"/>
                <w:szCs w:val="18"/>
              </w:rPr>
              <w:t xml:space="preserve">.) Zájem občanů, investorů a obce o tento záměr nadále silně přetrvává. Zastavitelná plocha byla za níže uvedených podmínek vyhodnocena jako slučitelná s urbanistickou koncepcí obce Viničné Šumice respektive </w:t>
            </w:r>
            <w:r w:rsidRPr="007A7CCE">
              <w:rPr>
                <w:b/>
                <w:bCs/>
                <w:sz w:val="18"/>
                <w:szCs w:val="18"/>
              </w:rPr>
              <w:t>Pozořice</w:t>
            </w:r>
            <w:r w:rsidRPr="007A7CCE">
              <w:rPr>
                <w:sz w:val="18"/>
                <w:szCs w:val="18"/>
              </w:rPr>
              <w:t xml:space="preserve">, jelikož k pozořickému katastru přímo přiléhá a navazuje na zastavitelné území této sousední obce.  Z důvodu dostatku jiných zastavitelných ploch bylo využití plochy zařazeno do druhé etapy výstavby. Z důvodu koordinace záměrů se sousední obcí Pozořice je využití plochy </w:t>
            </w:r>
            <w:r w:rsidRPr="007A7CCE">
              <w:rPr>
                <w:b/>
                <w:bCs/>
                <w:sz w:val="18"/>
                <w:szCs w:val="18"/>
              </w:rPr>
              <w:t>Z9</w:t>
            </w:r>
            <w:r w:rsidRPr="007A7CCE">
              <w:rPr>
                <w:sz w:val="18"/>
                <w:szCs w:val="18"/>
              </w:rPr>
              <w:t xml:space="preserve"> podmíněno vypracováním územní studie (</w:t>
            </w:r>
            <w:r w:rsidRPr="007A7CCE">
              <w:rPr>
                <w:b/>
                <w:bCs/>
                <w:sz w:val="18"/>
                <w:szCs w:val="18"/>
              </w:rPr>
              <w:t>ÚS č. 1</w:t>
            </w:r>
            <w:r w:rsidRPr="007A7CCE">
              <w:rPr>
                <w:sz w:val="18"/>
                <w:szCs w:val="18"/>
              </w:rPr>
              <w:t xml:space="preserve">).  </w:t>
            </w:r>
          </w:p>
        </w:tc>
      </w:tr>
      <w:tr w:rsidR="003B3871" w:rsidRPr="00541D6D">
        <w:trPr>
          <w:trHeight w:val="632"/>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CB06E7">
              <w:rPr>
                <w:b/>
                <w:bCs/>
                <w:sz w:val="18"/>
                <w:szCs w:val="18"/>
              </w:rPr>
              <w:t>Z9</w:t>
            </w:r>
            <w:r>
              <w:rPr>
                <w:b/>
                <w:bCs/>
                <w:sz w:val="18"/>
                <w:szCs w:val="18"/>
              </w:rPr>
              <w:t>.1</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7A7CCE" w:rsidRDefault="003B3871" w:rsidP="00A7123E">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Plocha byla vyhodnocena jako slučitelná s urbanistickými koncepcemi obcí Viničné Šumice, Kovalovice a Pozořice. Plocha se nachází na hranici katastru a přímo sousedí s výše uvedenými obcemi a navazuje na jejich zastavěné území. Dochází zde k logickému a přirozenému </w:t>
            </w:r>
            <w:r w:rsidRPr="007A7CCE">
              <w:rPr>
                <w:sz w:val="18"/>
                <w:szCs w:val="18"/>
              </w:rPr>
              <w:lastRenderedPageBreak/>
              <w:t>rozšiřování sídelní struktury, bez ohledu na katastrální území. Z důvodu těsných vazeb na okolní obce je výstavba podmíněna zajištěním koordinace záměrů na úrovni všech dotčených obcí.</w:t>
            </w:r>
          </w:p>
        </w:tc>
      </w:tr>
      <w:tr w:rsidR="003B3871" w:rsidRPr="00541D6D">
        <w:trPr>
          <w:trHeight w:val="632"/>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CB06E7">
              <w:rPr>
                <w:b/>
                <w:bCs/>
                <w:sz w:val="18"/>
                <w:szCs w:val="18"/>
              </w:rPr>
              <w:lastRenderedPageBreak/>
              <w:t>Z9</w:t>
            </w:r>
            <w:r>
              <w:rPr>
                <w:b/>
                <w:bCs/>
                <w:sz w:val="18"/>
                <w:szCs w:val="18"/>
              </w:rPr>
              <w:t>.2</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w:t>
            </w:r>
            <w:r w:rsidRPr="00881456">
              <w:rPr>
                <w:b/>
                <w:bCs/>
                <w:sz w:val="18"/>
                <w:szCs w:val="18"/>
              </w:rPr>
              <w:t>U</w:t>
            </w:r>
            <w:r>
              <w:rPr>
                <w:sz w:val="18"/>
                <w:szCs w:val="18"/>
              </w:rPr>
              <w:t xml:space="preserve"> – plocha veřejného prostranství</w:t>
            </w:r>
          </w:p>
        </w:tc>
        <w:tc>
          <w:tcPr>
            <w:tcW w:w="4963" w:type="dxa"/>
            <w:tcMar>
              <w:left w:w="0" w:type="dxa"/>
              <w:right w:w="0" w:type="dxa"/>
            </w:tcMar>
            <w:vAlign w:val="center"/>
          </w:tcPr>
          <w:p w:rsidR="003B3871" w:rsidRPr="007A7CCE" w:rsidRDefault="003B3871" w:rsidP="00F773E0">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navržena pro účely dopravní obsluhy návrhových ploch (</w:t>
            </w:r>
            <w:r w:rsidRPr="007A7CCE">
              <w:rPr>
                <w:b/>
                <w:bCs/>
                <w:sz w:val="18"/>
                <w:szCs w:val="18"/>
              </w:rPr>
              <w:t>SO/Z9</w:t>
            </w:r>
            <w:r w:rsidRPr="007A7CCE">
              <w:rPr>
                <w:sz w:val="18"/>
                <w:szCs w:val="18"/>
              </w:rPr>
              <w:t>) a (</w:t>
            </w:r>
            <w:r w:rsidRPr="007A7CCE">
              <w:rPr>
                <w:b/>
                <w:bCs/>
                <w:sz w:val="18"/>
                <w:szCs w:val="18"/>
              </w:rPr>
              <w:t>SO/Z9.1</w:t>
            </w:r>
            <w:r w:rsidRPr="007A7CCE">
              <w:rPr>
                <w:sz w:val="18"/>
                <w:szCs w:val="18"/>
              </w:rPr>
              <w:t xml:space="preserve">) </w:t>
            </w:r>
          </w:p>
          <w:p w:rsidR="003B3871" w:rsidRPr="007A7CCE" w:rsidRDefault="003B3871" w:rsidP="00F773E0">
            <w:pPr>
              <w:keepNext/>
              <w:keepLines/>
              <w:spacing w:before="40" w:after="40" w:line="240" w:lineRule="auto"/>
              <w:ind w:left="283" w:right="57" w:firstLine="0"/>
              <w:contextualSpacing/>
              <w:jc w:val="left"/>
              <w:rPr>
                <w:sz w:val="18"/>
                <w:szCs w:val="18"/>
              </w:rPr>
            </w:pPr>
            <w:r w:rsidRPr="007A7CCE">
              <w:rPr>
                <w:sz w:val="18"/>
                <w:szCs w:val="18"/>
              </w:rPr>
              <w:t>Plocha byla vyhodnocena jako slučitelná s urbanistickými koncepcemi obcí Viničné Šumice, Kovalovice a Pozořice. Plocha se nachází na hranici katastru a přímo sousedí s výše uvedenými obcemi a navazuje na jejich dopravní infrastrukturu stávající či plánovanou.  Dochází zde k logickému a přirozenému rozšiřování sídelní struktury, bez ohledu na hranice katastrální území. Z důvodu těsných vazeb na okolní obce je výstavba podmíněna zajištěním koordinace záměrů na úrovni všech dotčených obcí.</w:t>
            </w:r>
          </w:p>
        </w:tc>
      </w:tr>
      <w:tr w:rsidR="003B3871" w:rsidRPr="00FD2563">
        <w:trPr>
          <w:trHeight w:val="415"/>
        </w:trPr>
        <w:tc>
          <w:tcPr>
            <w:tcW w:w="871" w:type="dxa"/>
            <w:noWrap/>
            <w:tcMar>
              <w:left w:w="0" w:type="dxa"/>
              <w:right w:w="0" w:type="dxa"/>
            </w:tcMar>
            <w:vAlign w:val="center"/>
          </w:tcPr>
          <w:p w:rsidR="003B3871" w:rsidRPr="00FD2563" w:rsidRDefault="003B3871" w:rsidP="004333F1">
            <w:pPr>
              <w:keepNext/>
              <w:keepLines/>
              <w:spacing w:before="40" w:after="40" w:line="240" w:lineRule="auto"/>
              <w:ind w:right="57" w:firstLine="0"/>
              <w:contextualSpacing/>
              <w:jc w:val="center"/>
              <w:rPr>
                <w:b/>
                <w:bCs/>
                <w:sz w:val="18"/>
                <w:szCs w:val="18"/>
              </w:rPr>
            </w:pPr>
            <w:r w:rsidRPr="00FD2563">
              <w:rPr>
                <w:b/>
                <w:bCs/>
                <w:sz w:val="18"/>
                <w:szCs w:val="18"/>
              </w:rPr>
              <w:t>Z10</w:t>
            </w:r>
          </w:p>
        </w:tc>
        <w:tc>
          <w:tcPr>
            <w:tcW w:w="1261" w:type="dxa"/>
            <w:noWrap/>
            <w:tcMar>
              <w:left w:w="0" w:type="dxa"/>
              <w:right w:w="0" w:type="dxa"/>
            </w:tcMar>
            <w:vAlign w:val="center"/>
          </w:tcPr>
          <w:p w:rsidR="003B3871" w:rsidRPr="00FD2563" w:rsidRDefault="003B3871" w:rsidP="00221F20">
            <w:pPr>
              <w:keepNext/>
              <w:keepLines/>
              <w:spacing w:before="40" w:after="40" w:line="240" w:lineRule="auto"/>
              <w:ind w:left="57" w:right="57" w:firstLine="0"/>
              <w:contextualSpacing/>
              <w:jc w:val="center"/>
              <w:rPr>
                <w:sz w:val="18"/>
                <w:szCs w:val="18"/>
              </w:rPr>
            </w:pPr>
            <w:r w:rsidRPr="00FD2563">
              <w:rPr>
                <w:sz w:val="18"/>
                <w:szCs w:val="18"/>
              </w:rPr>
              <w:t>Viničné Šumice</w:t>
            </w:r>
          </w:p>
        </w:tc>
        <w:tc>
          <w:tcPr>
            <w:tcW w:w="1984" w:type="dxa"/>
            <w:noWrap/>
            <w:tcMar>
              <w:left w:w="0" w:type="dxa"/>
              <w:right w:w="0" w:type="dxa"/>
            </w:tcMar>
            <w:vAlign w:val="center"/>
          </w:tcPr>
          <w:p w:rsidR="003B3871" w:rsidRPr="00FD2563" w:rsidRDefault="003B3871" w:rsidP="00957523">
            <w:pPr>
              <w:keepNext/>
              <w:keepLines/>
              <w:spacing w:before="40" w:after="40" w:line="240" w:lineRule="auto"/>
              <w:ind w:right="57" w:firstLine="0"/>
              <w:contextualSpacing/>
              <w:jc w:val="left"/>
              <w:rPr>
                <w:b/>
                <w:bCs/>
                <w:color w:val="0000FF"/>
                <w:sz w:val="18"/>
                <w:szCs w:val="18"/>
              </w:rPr>
            </w:pPr>
            <w:r w:rsidRPr="00FD2563">
              <w:rPr>
                <w:b/>
                <w:bCs/>
                <w:color w:val="0000FF"/>
                <w:sz w:val="18"/>
                <w:szCs w:val="18"/>
              </w:rPr>
              <w:t>SO</w:t>
            </w:r>
            <w:r w:rsidRPr="00FD2563">
              <w:rPr>
                <w:color w:val="0000FF"/>
                <w:sz w:val="18"/>
                <w:szCs w:val="18"/>
              </w:rPr>
              <w:t xml:space="preserve"> - plochy smíšené obytné</w:t>
            </w:r>
          </w:p>
          <w:p w:rsidR="003B3871" w:rsidRPr="00FD2563" w:rsidRDefault="003B3871" w:rsidP="00957523">
            <w:pPr>
              <w:keepNext/>
              <w:keepLines/>
              <w:spacing w:before="40" w:after="40" w:line="240" w:lineRule="auto"/>
              <w:ind w:right="57" w:firstLine="0"/>
              <w:contextualSpacing/>
              <w:jc w:val="left"/>
              <w:rPr>
                <w:strike/>
                <w:color w:val="0000FF"/>
                <w:sz w:val="18"/>
                <w:szCs w:val="18"/>
              </w:rPr>
            </w:pPr>
            <w:r w:rsidRPr="00FD2563">
              <w:rPr>
                <w:b/>
                <w:bCs/>
                <w:color w:val="0000FF"/>
                <w:sz w:val="18"/>
                <w:szCs w:val="18"/>
              </w:rPr>
              <w:t xml:space="preserve"> </w:t>
            </w:r>
            <w:r w:rsidRPr="00FD2563">
              <w:rPr>
                <w:b/>
                <w:bCs/>
                <w:strike/>
                <w:color w:val="0000FF"/>
                <w:sz w:val="18"/>
                <w:szCs w:val="18"/>
              </w:rPr>
              <w:t>BK</w:t>
            </w:r>
            <w:r w:rsidRPr="00FD2563">
              <w:rPr>
                <w:strike/>
                <w:color w:val="0000FF"/>
                <w:sz w:val="18"/>
                <w:szCs w:val="18"/>
              </w:rPr>
              <w:t xml:space="preserve"> - plochy pro bydlení kombinované</w:t>
            </w:r>
          </w:p>
        </w:tc>
        <w:tc>
          <w:tcPr>
            <w:tcW w:w="4963" w:type="dxa"/>
            <w:tcMar>
              <w:left w:w="0" w:type="dxa"/>
              <w:right w:w="0" w:type="dxa"/>
            </w:tcMar>
            <w:vAlign w:val="center"/>
          </w:tcPr>
          <w:p w:rsidR="003B3871" w:rsidRPr="00FD2563" w:rsidRDefault="003B3871" w:rsidP="00FD2563">
            <w:pPr>
              <w:keepNext/>
              <w:keepLines/>
              <w:numPr>
                <w:ilvl w:val="0"/>
                <w:numId w:val="9"/>
              </w:numPr>
              <w:spacing w:before="40" w:after="40" w:line="240" w:lineRule="auto"/>
              <w:ind w:left="283" w:right="57" w:hanging="170"/>
              <w:contextualSpacing/>
              <w:jc w:val="left"/>
              <w:rPr>
                <w:sz w:val="18"/>
                <w:szCs w:val="18"/>
              </w:rPr>
            </w:pPr>
            <w:r w:rsidRPr="00FD2563">
              <w:rPr>
                <w:sz w:val="18"/>
                <w:szCs w:val="18"/>
              </w:rPr>
              <w:t xml:space="preserve">Záměr je částečně převzat z předchozího územního plánu (ze změny </w:t>
            </w:r>
            <w:r w:rsidRPr="00FD2563">
              <w:rPr>
                <w:b/>
                <w:bCs/>
                <w:sz w:val="18"/>
                <w:szCs w:val="18"/>
              </w:rPr>
              <w:t>č. 3 / Z11</w:t>
            </w:r>
            <w:r w:rsidRPr="00FD2563">
              <w:rPr>
                <w:sz w:val="18"/>
                <w:szCs w:val="18"/>
              </w:rPr>
              <w:t xml:space="preserve">.) Plocha </w:t>
            </w:r>
            <w:r w:rsidRPr="00FD2563">
              <w:rPr>
                <w:color w:val="0000FF"/>
                <w:sz w:val="18"/>
                <w:szCs w:val="18"/>
              </w:rPr>
              <w:t>byla původně vymezena</w:t>
            </w:r>
            <w:r w:rsidRPr="00FD2563">
              <w:rPr>
                <w:sz w:val="18"/>
                <w:szCs w:val="18"/>
              </w:rPr>
              <w:t xml:space="preserve"> z důvodu vzrůstající poptávky po umístění domova s pečovatelskou službou, domova pro seniory a podobné související aktivity.</w:t>
            </w:r>
            <w:r w:rsidRPr="00FD2563">
              <w:rPr>
                <w:color w:val="0000FF"/>
              </w:rPr>
              <w:t xml:space="preserve"> </w:t>
            </w:r>
            <w:r w:rsidRPr="00FD2563">
              <w:rPr>
                <w:color w:val="0000FF"/>
                <w:sz w:val="18"/>
                <w:szCs w:val="18"/>
              </w:rPr>
              <w:t>Po prověření místních zkušeností a lokálních podmínek byla z důvodu nepříznivých klimatických podmínek</w:t>
            </w:r>
            <w:r>
              <w:rPr>
                <w:color w:val="0000FF"/>
                <w:sz w:val="18"/>
                <w:szCs w:val="18"/>
              </w:rPr>
              <w:t xml:space="preserve"> (celoroční prodění chladného vzduchu)</w:t>
            </w:r>
            <w:r w:rsidRPr="00FD2563">
              <w:rPr>
                <w:color w:val="0000FF"/>
                <w:sz w:val="18"/>
                <w:szCs w:val="18"/>
              </w:rPr>
              <w:t xml:space="preserve"> v údolí Kov</w:t>
            </w:r>
            <w:r>
              <w:rPr>
                <w:color w:val="0000FF"/>
                <w:sz w:val="18"/>
                <w:szCs w:val="18"/>
              </w:rPr>
              <w:t>a</w:t>
            </w:r>
            <w:r w:rsidRPr="00FD2563">
              <w:rPr>
                <w:color w:val="0000FF"/>
                <w:sz w:val="18"/>
                <w:szCs w:val="18"/>
              </w:rPr>
              <w:t>lovického potoka změněna původní lokalizace plochy pro dům s pečovatelskou službou z ploch Z10 a Z11</w:t>
            </w:r>
            <w:r>
              <w:rPr>
                <w:color w:val="0000FF"/>
                <w:sz w:val="18"/>
                <w:szCs w:val="18"/>
              </w:rPr>
              <w:t xml:space="preserve"> </w:t>
            </w:r>
            <w:r w:rsidRPr="00FD2563">
              <w:rPr>
                <w:color w:val="0000FF"/>
                <w:sz w:val="18"/>
                <w:szCs w:val="18"/>
              </w:rPr>
              <w:t xml:space="preserve">na lokalitu </w:t>
            </w:r>
            <w:r w:rsidRPr="005F1F79">
              <w:rPr>
                <w:b/>
                <w:bCs/>
                <w:color w:val="0000FF"/>
                <w:sz w:val="18"/>
                <w:szCs w:val="18"/>
              </w:rPr>
              <w:t>(BK/Z11.1)</w:t>
            </w:r>
            <w:r w:rsidRPr="00FD2563">
              <w:rPr>
                <w:color w:val="0000FF"/>
                <w:sz w:val="18"/>
                <w:szCs w:val="18"/>
              </w:rPr>
              <w:t>, která se nachází nad údolím. Tím bude dosaženo většího komfortu užívání pro obyvatele v poproduktivním věku.</w:t>
            </w:r>
          </w:p>
        </w:tc>
      </w:tr>
      <w:tr w:rsidR="003B3871" w:rsidRPr="005F1F79">
        <w:trPr>
          <w:trHeight w:val="406"/>
        </w:trPr>
        <w:tc>
          <w:tcPr>
            <w:tcW w:w="871" w:type="dxa"/>
            <w:noWrap/>
            <w:tcMar>
              <w:left w:w="0" w:type="dxa"/>
              <w:right w:w="0" w:type="dxa"/>
            </w:tcMar>
            <w:vAlign w:val="center"/>
          </w:tcPr>
          <w:p w:rsidR="003B3871" w:rsidRPr="005F1F79" w:rsidRDefault="003B3871" w:rsidP="004333F1">
            <w:pPr>
              <w:keepNext/>
              <w:keepLines/>
              <w:spacing w:before="40" w:after="40" w:line="240" w:lineRule="auto"/>
              <w:ind w:right="57" w:firstLine="0"/>
              <w:contextualSpacing/>
              <w:jc w:val="center"/>
              <w:rPr>
                <w:b/>
                <w:bCs/>
                <w:sz w:val="18"/>
                <w:szCs w:val="18"/>
              </w:rPr>
            </w:pPr>
            <w:r w:rsidRPr="005F1F79">
              <w:rPr>
                <w:b/>
                <w:bCs/>
                <w:sz w:val="18"/>
                <w:szCs w:val="18"/>
              </w:rPr>
              <w:t>Z11</w:t>
            </w:r>
          </w:p>
        </w:tc>
        <w:tc>
          <w:tcPr>
            <w:tcW w:w="1261" w:type="dxa"/>
            <w:noWrap/>
            <w:tcMar>
              <w:left w:w="0" w:type="dxa"/>
              <w:right w:w="0" w:type="dxa"/>
            </w:tcMar>
            <w:vAlign w:val="center"/>
          </w:tcPr>
          <w:p w:rsidR="003B3871" w:rsidRPr="005F1F79" w:rsidRDefault="003B3871" w:rsidP="00221F20">
            <w:pPr>
              <w:keepNext/>
              <w:keepLines/>
              <w:spacing w:before="40" w:after="40" w:line="240" w:lineRule="auto"/>
              <w:ind w:left="57" w:right="57" w:firstLine="0"/>
              <w:contextualSpacing/>
              <w:jc w:val="center"/>
              <w:rPr>
                <w:sz w:val="18"/>
                <w:szCs w:val="18"/>
              </w:rPr>
            </w:pPr>
            <w:r w:rsidRPr="005F1F79">
              <w:rPr>
                <w:sz w:val="18"/>
                <w:szCs w:val="18"/>
              </w:rPr>
              <w:t>Viničné Šumice</w:t>
            </w:r>
          </w:p>
        </w:tc>
        <w:tc>
          <w:tcPr>
            <w:tcW w:w="1984" w:type="dxa"/>
            <w:noWrap/>
            <w:tcMar>
              <w:left w:w="0" w:type="dxa"/>
              <w:right w:w="0" w:type="dxa"/>
            </w:tcMar>
            <w:vAlign w:val="center"/>
          </w:tcPr>
          <w:p w:rsidR="003B3871" w:rsidRPr="005F1F79" w:rsidRDefault="003B3871" w:rsidP="004333F1">
            <w:pPr>
              <w:keepNext/>
              <w:keepLines/>
              <w:spacing w:before="40" w:after="40" w:line="240" w:lineRule="auto"/>
              <w:ind w:right="57" w:firstLine="0"/>
              <w:contextualSpacing/>
              <w:jc w:val="left"/>
              <w:rPr>
                <w:b/>
                <w:bCs/>
                <w:color w:val="0000FF"/>
                <w:sz w:val="18"/>
                <w:szCs w:val="18"/>
              </w:rPr>
            </w:pPr>
            <w:r w:rsidRPr="005F1F79">
              <w:rPr>
                <w:b/>
                <w:bCs/>
                <w:color w:val="0000FF"/>
                <w:sz w:val="18"/>
                <w:szCs w:val="18"/>
              </w:rPr>
              <w:t>SO</w:t>
            </w:r>
            <w:r w:rsidRPr="005F1F79">
              <w:rPr>
                <w:color w:val="0000FF"/>
                <w:sz w:val="18"/>
                <w:szCs w:val="18"/>
              </w:rPr>
              <w:t xml:space="preserve"> - plochy smíšené obytné</w:t>
            </w:r>
          </w:p>
          <w:p w:rsidR="003B3871" w:rsidRPr="005F1F79" w:rsidRDefault="003B3871" w:rsidP="004333F1">
            <w:pPr>
              <w:keepNext/>
              <w:keepLines/>
              <w:spacing w:before="40" w:after="40" w:line="240" w:lineRule="auto"/>
              <w:ind w:right="57" w:firstLine="0"/>
              <w:contextualSpacing/>
              <w:jc w:val="left"/>
              <w:rPr>
                <w:strike/>
                <w:color w:val="0000FF"/>
                <w:sz w:val="18"/>
                <w:szCs w:val="18"/>
              </w:rPr>
            </w:pPr>
            <w:r w:rsidRPr="005F1F79">
              <w:rPr>
                <w:b/>
                <w:bCs/>
                <w:color w:val="0000FF"/>
                <w:sz w:val="18"/>
                <w:szCs w:val="18"/>
              </w:rPr>
              <w:t xml:space="preserve"> </w:t>
            </w:r>
            <w:r w:rsidRPr="005F1F79">
              <w:rPr>
                <w:b/>
                <w:bCs/>
                <w:strike/>
                <w:color w:val="0000FF"/>
                <w:sz w:val="18"/>
                <w:szCs w:val="18"/>
              </w:rPr>
              <w:t>BK</w:t>
            </w:r>
            <w:r w:rsidRPr="005F1F79">
              <w:rPr>
                <w:strike/>
                <w:color w:val="0000FF"/>
                <w:sz w:val="18"/>
                <w:szCs w:val="18"/>
              </w:rPr>
              <w:t xml:space="preserve"> - plochy pro bydlení kombinované</w:t>
            </w:r>
          </w:p>
        </w:tc>
        <w:tc>
          <w:tcPr>
            <w:tcW w:w="4963" w:type="dxa"/>
            <w:tcMar>
              <w:left w:w="0" w:type="dxa"/>
              <w:right w:w="0" w:type="dxa"/>
            </w:tcMar>
            <w:vAlign w:val="center"/>
          </w:tcPr>
          <w:p w:rsidR="003B3871" w:rsidRPr="005F1F79" w:rsidRDefault="003B3871" w:rsidP="00B020C1">
            <w:pPr>
              <w:keepNext/>
              <w:keepLines/>
              <w:numPr>
                <w:ilvl w:val="0"/>
                <w:numId w:val="9"/>
              </w:numPr>
              <w:spacing w:before="40" w:after="40" w:line="240" w:lineRule="auto"/>
              <w:ind w:left="283" w:right="57" w:hanging="170"/>
              <w:contextualSpacing/>
              <w:jc w:val="left"/>
              <w:rPr>
                <w:sz w:val="18"/>
                <w:szCs w:val="18"/>
              </w:rPr>
            </w:pPr>
            <w:r w:rsidRPr="005F1F79">
              <w:rPr>
                <w:sz w:val="18"/>
                <w:szCs w:val="18"/>
              </w:rPr>
              <w:t>Záměr je částečně převzat z předchozího územního plánu</w:t>
            </w:r>
          </w:p>
          <w:p w:rsidR="003B3871" w:rsidRPr="005F1F79" w:rsidRDefault="003B3871" w:rsidP="001A4BF7">
            <w:pPr>
              <w:keepNext/>
              <w:keepLines/>
              <w:spacing w:before="40" w:after="40" w:line="240" w:lineRule="auto"/>
              <w:ind w:left="283" w:right="57" w:firstLine="0"/>
              <w:contextualSpacing/>
              <w:jc w:val="left"/>
              <w:rPr>
                <w:sz w:val="18"/>
                <w:szCs w:val="18"/>
              </w:rPr>
            </w:pPr>
            <w:r w:rsidRPr="005F1F79">
              <w:rPr>
                <w:sz w:val="18"/>
                <w:szCs w:val="18"/>
              </w:rPr>
              <w:t xml:space="preserve">(ze změny </w:t>
            </w:r>
            <w:r w:rsidRPr="005F1F79">
              <w:rPr>
                <w:b/>
                <w:bCs/>
                <w:sz w:val="18"/>
                <w:szCs w:val="18"/>
              </w:rPr>
              <w:t>č. 4 / Z14</w:t>
            </w:r>
            <w:r w:rsidRPr="005F1F79">
              <w:rPr>
                <w:sz w:val="18"/>
                <w:szCs w:val="18"/>
              </w:rPr>
              <w:t xml:space="preserve">.) Plocha </w:t>
            </w:r>
            <w:r w:rsidRPr="005F1F79">
              <w:rPr>
                <w:color w:val="0000FF"/>
                <w:sz w:val="18"/>
                <w:szCs w:val="18"/>
              </w:rPr>
              <w:t>byla původně vymezena</w:t>
            </w:r>
            <w:r w:rsidRPr="005F1F79">
              <w:rPr>
                <w:sz w:val="18"/>
                <w:szCs w:val="18"/>
              </w:rPr>
              <w:t xml:space="preserve"> z důvodu vzrůstající poptávky po umístění domova s pečovatelskou službou, domova pro seniory a podobné související aktivity.</w:t>
            </w:r>
            <w:r w:rsidRPr="005F1F79">
              <w:rPr>
                <w:color w:val="0000FF"/>
                <w:sz w:val="18"/>
                <w:szCs w:val="18"/>
              </w:rPr>
              <w:t xml:space="preserve"> Po prověření místních zkušeností a lokálních podmínek byla z důvodu nepříznivých klimatických podmínek (celoroční prodění chladného vzduchu) v údolí Kov</w:t>
            </w:r>
            <w:r>
              <w:rPr>
                <w:color w:val="0000FF"/>
                <w:sz w:val="18"/>
                <w:szCs w:val="18"/>
              </w:rPr>
              <w:t>a</w:t>
            </w:r>
            <w:r w:rsidRPr="005F1F79">
              <w:rPr>
                <w:color w:val="0000FF"/>
                <w:sz w:val="18"/>
                <w:szCs w:val="18"/>
              </w:rPr>
              <w:t xml:space="preserve">lovického potoka změněna původní lokalizace plochy pro dům s pečovatelskou službou z ploch Z10 a Z11 na lokalitu </w:t>
            </w:r>
            <w:r w:rsidRPr="005F1F79">
              <w:rPr>
                <w:b/>
                <w:bCs/>
                <w:color w:val="0000FF"/>
                <w:sz w:val="18"/>
                <w:szCs w:val="18"/>
              </w:rPr>
              <w:t>(BK/Z11.1)</w:t>
            </w:r>
            <w:r w:rsidRPr="005F1F79">
              <w:rPr>
                <w:color w:val="0000FF"/>
                <w:sz w:val="18"/>
                <w:szCs w:val="18"/>
              </w:rPr>
              <w:t>, která se nachází nad údolím. Tím bude dosaženo většího komfortu užívání pro obyvatele v poproduktivním věku.</w:t>
            </w:r>
          </w:p>
        </w:tc>
      </w:tr>
      <w:tr w:rsidR="003B3871" w:rsidRPr="00541D6D">
        <w:trPr>
          <w:trHeight w:val="406"/>
        </w:trPr>
        <w:tc>
          <w:tcPr>
            <w:tcW w:w="871" w:type="dxa"/>
            <w:noWrap/>
            <w:tcMar>
              <w:left w:w="0" w:type="dxa"/>
              <w:right w:w="0" w:type="dxa"/>
            </w:tcMar>
            <w:vAlign w:val="center"/>
          </w:tcPr>
          <w:p w:rsidR="003B3871" w:rsidRPr="005F1F79" w:rsidRDefault="003B3871" w:rsidP="00C16EBA">
            <w:pPr>
              <w:keepNext/>
              <w:keepLines/>
              <w:spacing w:before="40" w:after="40" w:line="240" w:lineRule="auto"/>
              <w:ind w:right="57" w:firstLine="0"/>
              <w:contextualSpacing/>
              <w:jc w:val="center"/>
              <w:rPr>
                <w:b/>
                <w:bCs/>
                <w:sz w:val="18"/>
                <w:szCs w:val="18"/>
              </w:rPr>
            </w:pPr>
            <w:r w:rsidRPr="005F1F79">
              <w:rPr>
                <w:b/>
                <w:bCs/>
                <w:sz w:val="18"/>
                <w:szCs w:val="18"/>
              </w:rPr>
              <w:t>Z11.1</w:t>
            </w:r>
          </w:p>
        </w:tc>
        <w:tc>
          <w:tcPr>
            <w:tcW w:w="1261" w:type="dxa"/>
            <w:noWrap/>
            <w:tcMar>
              <w:left w:w="0" w:type="dxa"/>
              <w:right w:w="0" w:type="dxa"/>
            </w:tcMar>
            <w:vAlign w:val="center"/>
          </w:tcPr>
          <w:p w:rsidR="003B3871" w:rsidRPr="005F1F79" w:rsidRDefault="003B3871" w:rsidP="00C16EBA">
            <w:pPr>
              <w:keepNext/>
              <w:keepLines/>
              <w:spacing w:before="40" w:after="40" w:line="240" w:lineRule="auto"/>
              <w:ind w:left="57" w:right="57" w:firstLine="0"/>
              <w:contextualSpacing/>
              <w:jc w:val="center"/>
              <w:rPr>
                <w:sz w:val="18"/>
                <w:szCs w:val="18"/>
              </w:rPr>
            </w:pPr>
            <w:r w:rsidRPr="005F1F79">
              <w:rPr>
                <w:sz w:val="18"/>
                <w:szCs w:val="18"/>
              </w:rPr>
              <w:t>Viničné Šumice</w:t>
            </w:r>
          </w:p>
        </w:tc>
        <w:tc>
          <w:tcPr>
            <w:tcW w:w="1984" w:type="dxa"/>
            <w:noWrap/>
            <w:tcMar>
              <w:left w:w="0" w:type="dxa"/>
              <w:right w:w="0" w:type="dxa"/>
            </w:tcMar>
            <w:vAlign w:val="center"/>
          </w:tcPr>
          <w:p w:rsidR="003B3871" w:rsidRPr="005F1F79" w:rsidRDefault="003B3871" w:rsidP="004333F1">
            <w:pPr>
              <w:keepNext/>
              <w:keepLines/>
              <w:spacing w:before="40" w:after="40" w:line="240" w:lineRule="auto"/>
              <w:ind w:right="57" w:firstLine="0"/>
              <w:contextualSpacing/>
              <w:jc w:val="left"/>
              <w:rPr>
                <w:color w:val="0000FF"/>
                <w:sz w:val="18"/>
                <w:szCs w:val="18"/>
              </w:rPr>
            </w:pPr>
            <w:r w:rsidRPr="005F1F79">
              <w:rPr>
                <w:b/>
                <w:bCs/>
                <w:color w:val="0000FF"/>
                <w:sz w:val="18"/>
                <w:szCs w:val="18"/>
              </w:rPr>
              <w:t>BK</w:t>
            </w:r>
            <w:r w:rsidRPr="005F1F79">
              <w:rPr>
                <w:color w:val="0000FF"/>
                <w:sz w:val="18"/>
                <w:szCs w:val="18"/>
              </w:rPr>
              <w:t xml:space="preserve"> - plochy pro bydlení kombinované</w:t>
            </w:r>
          </w:p>
          <w:p w:rsidR="003B3871" w:rsidRPr="005F1F79" w:rsidRDefault="003B3871" w:rsidP="004333F1">
            <w:pPr>
              <w:keepNext/>
              <w:keepLines/>
              <w:spacing w:before="40" w:after="40" w:line="240" w:lineRule="auto"/>
              <w:ind w:right="57" w:firstLine="0"/>
              <w:contextualSpacing/>
              <w:jc w:val="left"/>
              <w:rPr>
                <w:b/>
                <w:bCs/>
                <w:strike/>
                <w:color w:val="0000FF"/>
                <w:sz w:val="18"/>
                <w:szCs w:val="18"/>
              </w:rPr>
            </w:pPr>
            <w:r w:rsidRPr="005F1F79">
              <w:rPr>
                <w:b/>
                <w:bCs/>
                <w:sz w:val="18"/>
                <w:szCs w:val="18"/>
              </w:rPr>
              <w:t xml:space="preserve"> </w:t>
            </w:r>
            <w:r w:rsidRPr="005F1F79">
              <w:rPr>
                <w:b/>
                <w:bCs/>
                <w:strike/>
                <w:color w:val="0000FF"/>
                <w:sz w:val="18"/>
                <w:szCs w:val="18"/>
              </w:rPr>
              <w:t>OV</w:t>
            </w:r>
            <w:r w:rsidRPr="005F1F79">
              <w:rPr>
                <w:strike/>
                <w:color w:val="0000FF"/>
                <w:sz w:val="18"/>
                <w:szCs w:val="18"/>
              </w:rPr>
              <w:t xml:space="preserve"> - Občanské vybavení – veřejná infrastruktura</w:t>
            </w:r>
          </w:p>
        </w:tc>
        <w:tc>
          <w:tcPr>
            <w:tcW w:w="4963" w:type="dxa"/>
            <w:tcMar>
              <w:left w:w="0" w:type="dxa"/>
              <w:right w:w="0" w:type="dxa"/>
            </w:tcMar>
            <w:vAlign w:val="center"/>
          </w:tcPr>
          <w:p w:rsidR="003B3871" w:rsidRPr="005F1F79" w:rsidRDefault="003B3871" w:rsidP="00B020C1">
            <w:pPr>
              <w:keepNext/>
              <w:keepLines/>
              <w:numPr>
                <w:ilvl w:val="0"/>
                <w:numId w:val="9"/>
              </w:numPr>
              <w:spacing w:before="40" w:after="40" w:line="240" w:lineRule="auto"/>
              <w:ind w:left="283" w:right="57" w:hanging="170"/>
              <w:contextualSpacing/>
              <w:jc w:val="left"/>
              <w:rPr>
                <w:sz w:val="18"/>
                <w:szCs w:val="18"/>
              </w:rPr>
            </w:pPr>
            <w:r w:rsidRPr="005F1F79">
              <w:rPr>
                <w:sz w:val="18"/>
                <w:szCs w:val="18"/>
              </w:rPr>
              <w:t xml:space="preserve">Plocha je vymezena </w:t>
            </w:r>
            <w:r w:rsidRPr="005F1F79">
              <w:rPr>
                <w:color w:val="0000FF"/>
                <w:sz w:val="18"/>
                <w:szCs w:val="18"/>
              </w:rPr>
              <w:t xml:space="preserve">vymezená na základě požadavku obce a </w:t>
            </w:r>
            <w:r w:rsidRPr="005F1F79">
              <w:rPr>
                <w:sz w:val="18"/>
                <w:szCs w:val="18"/>
              </w:rPr>
              <w:t xml:space="preserve">z důvodu </w:t>
            </w:r>
            <w:r w:rsidRPr="005F1F79">
              <w:rPr>
                <w:color w:val="0000FF"/>
                <w:sz w:val="18"/>
                <w:szCs w:val="18"/>
              </w:rPr>
              <w:t>možnosti realizace</w:t>
            </w:r>
            <w:r w:rsidRPr="005F1F79">
              <w:rPr>
                <w:sz w:val="18"/>
                <w:szCs w:val="18"/>
              </w:rPr>
              <w:t xml:space="preserve"> záměru na vybudování domova s pečovatelskou službou, domova pro seniory a podobné související aktivity včetně občanského vybavení a veřejné infrastruktury. Záměr byl vzhledem ke své příznivé poloze v obci vyhodnocen jako slučitelný s urbanitou koncepcí obce. Plocha je dopravně napojená na stávající komunikaci III/3834 a na návrhovou plochu veřejného prostranství (</w:t>
            </w:r>
            <w:r w:rsidRPr="005F1F79">
              <w:rPr>
                <w:b/>
                <w:bCs/>
                <w:sz w:val="18"/>
                <w:szCs w:val="18"/>
              </w:rPr>
              <w:t>U/Z33</w:t>
            </w:r>
            <w:r w:rsidRPr="005F1F79">
              <w:rPr>
                <w:sz w:val="18"/>
                <w:szCs w:val="18"/>
              </w:rPr>
              <w:t>).</w:t>
            </w:r>
          </w:p>
        </w:tc>
      </w:tr>
      <w:tr w:rsidR="003B3871" w:rsidRPr="00541D6D">
        <w:trPr>
          <w:trHeight w:val="385"/>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Z12</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7A7CCE"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Nová plocha vymezená na základě požadavku obce.</w:t>
            </w:r>
          </w:p>
          <w:p w:rsidR="003B3871" w:rsidRPr="007A7CCE" w:rsidRDefault="003B3871" w:rsidP="004333F1">
            <w:pPr>
              <w:keepNext/>
              <w:keepLines/>
              <w:spacing w:before="40" w:after="40" w:line="240" w:lineRule="auto"/>
              <w:ind w:left="283" w:right="57" w:firstLine="0"/>
              <w:contextualSpacing/>
              <w:jc w:val="left"/>
              <w:rPr>
                <w:sz w:val="18"/>
                <w:szCs w:val="18"/>
              </w:rPr>
            </w:pPr>
            <w:r w:rsidRPr="007A7CCE">
              <w:rPr>
                <w:sz w:val="18"/>
                <w:szCs w:val="18"/>
              </w:rPr>
              <w:t>Plocha navazuje na stávající zástavbu a logicky ji doplňuje.</w:t>
            </w:r>
          </w:p>
          <w:p w:rsidR="003B3871" w:rsidRPr="007A7CCE" w:rsidRDefault="003B3871" w:rsidP="004333F1">
            <w:pPr>
              <w:keepNext/>
              <w:keepLines/>
              <w:spacing w:before="40" w:after="40" w:line="240" w:lineRule="auto"/>
              <w:ind w:left="283" w:right="57" w:firstLine="0"/>
              <w:contextualSpacing/>
              <w:jc w:val="left"/>
              <w:rPr>
                <w:sz w:val="18"/>
                <w:szCs w:val="18"/>
              </w:rPr>
            </w:pPr>
            <w:r w:rsidRPr="007A7CCE">
              <w:rPr>
                <w:sz w:val="18"/>
                <w:szCs w:val="18"/>
              </w:rPr>
              <w:t>Z důvodu těsné vazby na obec Kovalovice je využití plochy podmíněno zpracováním územní studie (</w:t>
            </w:r>
            <w:r w:rsidRPr="007A7CCE">
              <w:rPr>
                <w:b/>
                <w:bCs/>
                <w:sz w:val="18"/>
                <w:szCs w:val="18"/>
              </w:rPr>
              <w:t>US č. 2</w:t>
            </w:r>
            <w:r w:rsidRPr="007A7CCE">
              <w:rPr>
                <w:sz w:val="18"/>
                <w:szCs w:val="18"/>
              </w:rPr>
              <w:t>) v součinnosti s plánovanou zástavbou v Kovalovicích.</w:t>
            </w:r>
          </w:p>
        </w:tc>
      </w:tr>
      <w:tr w:rsidR="003B3871" w:rsidRPr="00541D6D">
        <w:trPr>
          <w:trHeight w:val="377"/>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Z13</w:t>
            </w:r>
          </w:p>
        </w:tc>
        <w:tc>
          <w:tcPr>
            <w:tcW w:w="1261" w:type="dxa"/>
            <w:noWrap/>
            <w:tcMar>
              <w:left w:w="0" w:type="dxa"/>
              <w:right w:w="0" w:type="dxa"/>
            </w:tcMar>
            <w:vAlign w:val="center"/>
          </w:tcPr>
          <w:p w:rsidR="003B3871" w:rsidRPr="00541D6D" w:rsidRDefault="003B3871" w:rsidP="00221F20">
            <w:pPr>
              <w:keepNext/>
              <w:keepLines/>
              <w:spacing w:before="40" w:after="40" w:line="240" w:lineRule="auto"/>
              <w:ind w:left="57" w:right="57" w:firstLine="0"/>
              <w:contextualSpacing/>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Záměr je </w:t>
            </w:r>
            <w:r>
              <w:rPr>
                <w:sz w:val="18"/>
                <w:szCs w:val="18"/>
              </w:rPr>
              <w:t xml:space="preserve">částečně </w:t>
            </w:r>
            <w:r w:rsidRPr="00541D6D">
              <w:rPr>
                <w:sz w:val="18"/>
                <w:szCs w:val="18"/>
              </w:rPr>
              <w:t>převzat z předchozího územního plánu</w:t>
            </w:r>
          </w:p>
          <w:p w:rsidR="003B3871" w:rsidRPr="00541D6D" w:rsidRDefault="003B3871" w:rsidP="00AE0D04">
            <w:pPr>
              <w:keepNext/>
              <w:keepLines/>
              <w:spacing w:before="40" w:after="40" w:line="240" w:lineRule="auto"/>
              <w:ind w:left="283" w:right="57" w:firstLine="0"/>
              <w:contextualSpacing/>
              <w:jc w:val="left"/>
              <w:rPr>
                <w:sz w:val="18"/>
                <w:szCs w:val="18"/>
              </w:rPr>
            </w:pPr>
            <w:r w:rsidRPr="00541D6D">
              <w:rPr>
                <w:sz w:val="18"/>
                <w:szCs w:val="18"/>
              </w:rPr>
              <w:t xml:space="preserve">(ze změny </w:t>
            </w:r>
            <w:r w:rsidRPr="00541D6D">
              <w:rPr>
                <w:b/>
                <w:bCs/>
                <w:sz w:val="18"/>
                <w:szCs w:val="18"/>
              </w:rPr>
              <w:t>č. 1 / Z3</w:t>
            </w:r>
            <w:r w:rsidRPr="00541D6D">
              <w:rPr>
                <w:sz w:val="18"/>
                <w:szCs w:val="18"/>
              </w:rPr>
              <w:t>.)</w:t>
            </w:r>
            <w:r>
              <w:rPr>
                <w:sz w:val="18"/>
                <w:szCs w:val="18"/>
              </w:rPr>
              <w:t xml:space="preserve"> </w:t>
            </w:r>
            <w:r w:rsidRPr="00996D1A">
              <w:rPr>
                <w:strike/>
                <w:color w:val="1D00F0"/>
                <w:sz w:val="18"/>
                <w:szCs w:val="18"/>
              </w:rPr>
              <w:t>Na základě SEA hodnocení je využití plochy podmíněno zpracováním územní studie (</w:t>
            </w:r>
            <w:r w:rsidRPr="00996D1A">
              <w:rPr>
                <w:b/>
                <w:bCs/>
                <w:strike/>
                <w:color w:val="1D00F0"/>
                <w:sz w:val="18"/>
                <w:szCs w:val="18"/>
              </w:rPr>
              <w:t>US č. 3</w:t>
            </w:r>
            <w:r w:rsidRPr="00996D1A">
              <w:rPr>
                <w:strike/>
                <w:color w:val="1D00F0"/>
                <w:sz w:val="18"/>
                <w:szCs w:val="18"/>
              </w:rPr>
              <w:t>)</w:t>
            </w:r>
          </w:p>
        </w:tc>
      </w:tr>
      <w:tr w:rsidR="003B3871" w:rsidRPr="00541D6D">
        <w:trPr>
          <w:trHeight w:val="612"/>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Z14</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Záměr je částečně převzat z předchozího územního plánu </w:t>
            </w:r>
          </w:p>
          <w:p w:rsidR="003B3871" w:rsidRDefault="003B3871" w:rsidP="00AE0D04">
            <w:pPr>
              <w:keepNext/>
              <w:keepLines/>
              <w:spacing w:before="40" w:after="40" w:line="240" w:lineRule="auto"/>
              <w:ind w:left="283" w:right="57" w:firstLine="0"/>
              <w:contextualSpacing/>
              <w:jc w:val="left"/>
              <w:rPr>
                <w:sz w:val="18"/>
                <w:szCs w:val="18"/>
              </w:rPr>
            </w:pPr>
            <w:r w:rsidRPr="00541D6D">
              <w:rPr>
                <w:sz w:val="18"/>
                <w:szCs w:val="18"/>
              </w:rPr>
              <w:t xml:space="preserve">(ze změny </w:t>
            </w:r>
            <w:r w:rsidRPr="00541D6D">
              <w:rPr>
                <w:b/>
                <w:bCs/>
                <w:sz w:val="18"/>
                <w:szCs w:val="18"/>
              </w:rPr>
              <w:t>č. 1 / Z3</w:t>
            </w:r>
            <w:r w:rsidRPr="00541D6D">
              <w:rPr>
                <w:sz w:val="18"/>
                <w:szCs w:val="18"/>
              </w:rPr>
              <w:t>a změny</w:t>
            </w:r>
            <w:r w:rsidRPr="00541D6D">
              <w:rPr>
                <w:b/>
                <w:bCs/>
                <w:sz w:val="18"/>
                <w:szCs w:val="18"/>
              </w:rPr>
              <w:t xml:space="preserve"> č. 2 / Z8</w:t>
            </w:r>
            <w:r>
              <w:rPr>
                <w:sz w:val="18"/>
                <w:szCs w:val="18"/>
              </w:rPr>
              <w:t xml:space="preserve">). </w:t>
            </w:r>
            <w:r w:rsidRPr="00541D6D">
              <w:rPr>
                <w:sz w:val="18"/>
                <w:szCs w:val="18"/>
              </w:rPr>
              <w:t>Plocha n</w:t>
            </w:r>
            <w:r>
              <w:rPr>
                <w:sz w:val="18"/>
                <w:szCs w:val="18"/>
              </w:rPr>
              <w:t xml:space="preserve">avazuje na stávající zástavbu, </w:t>
            </w:r>
            <w:r w:rsidRPr="00541D6D">
              <w:rPr>
                <w:sz w:val="18"/>
                <w:szCs w:val="18"/>
              </w:rPr>
              <w:t>logicky ji doplňuje</w:t>
            </w:r>
            <w:r>
              <w:rPr>
                <w:sz w:val="18"/>
                <w:szCs w:val="18"/>
              </w:rPr>
              <w:t xml:space="preserve"> a hospodárně zceluje zastavěné území.</w:t>
            </w:r>
          </w:p>
          <w:p w:rsidR="003B3871" w:rsidRPr="00996D1A" w:rsidRDefault="003B3871" w:rsidP="004333F1">
            <w:pPr>
              <w:keepNext/>
              <w:keepLines/>
              <w:spacing w:before="40" w:after="40" w:line="240" w:lineRule="auto"/>
              <w:ind w:left="283" w:right="57" w:firstLine="0"/>
              <w:contextualSpacing/>
              <w:jc w:val="left"/>
              <w:rPr>
                <w:strike/>
                <w:color w:val="1D00F0"/>
                <w:sz w:val="18"/>
                <w:szCs w:val="18"/>
              </w:rPr>
            </w:pPr>
            <w:r w:rsidRPr="00996D1A">
              <w:rPr>
                <w:strike/>
                <w:color w:val="1D00F0"/>
                <w:sz w:val="18"/>
                <w:szCs w:val="18"/>
              </w:rPr>
              <w:t>Na základě SEA hodnocení je využití plochy podmíněno zpracováním územní studie (</w:t>
            </w:r>
            <w:r w:rsidRPr="00996D1A">
              <w:rPr>
                <w:b/>
                <w:bCs/>
                <w:strike/>
                <w:color w:val="1D00F0"/>
                <w:sz w:val="18"/>
                <w:szCs w:val="18"/>
              </w:rPr>
              <w:t>US č. 3</w:t>
            </w:r>
            <w:r w:rsidRPr="00996D1A">
              <w:rPr>
                <w:strike/>
                <w:color w:val="1D00F0"/>
                <w:sz w:val="18"/>
                <w:szCs w:val="18"/>
              </w:rPr>
              <w:t>)</w:t>
            </w:r>
          </w:p>
        </w:tc>
      </w:tr>
      <w:tr w:rsidR="003B3871" w:rsidRPr="00541D6D">
        <w:trPr>
          <w:trHeight w:val="59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Z15</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2 / Z8</w:t>
            </w:r>
            <w:r w:rsidRPr="00541D6D">
              <w:rPr>
                <w:sz w:val="18"/>
                <w:szCs w:val="18"/>
              </w:rPr>
              <w:t>).</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zástavbu a logicky ji doplňuje</w:t>
            </w:r>
          </w:p>
        </w:tc>
      </w:tr>
      <w:tr w:rsidR="003B3871" w:rsidRPr="00541D6D">
        <w:trPr>
          <w:trHeight w:val="546"/>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lastRenderedPageBreak/>
              <w:t>Z16</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2 / Z8</w:t>
            </w:r>
            <w:r w:rsidRPr="00541D6D">
              <w:rPr>
                <w:sz w:val="18"/>
                <w:szCs w:val="18"/>
              </w:rPr>
              <w:t>).</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zástavbu a logicky ji doplňuje</w:t>
            </w:r>
          </w:p>
        </w:tc>
      </w:tr>
      <w:tr w:rsidR="003B3871" w:rsidRPr="00541D6D">
        <w:trPr>
          <w:trHeight w:val="546"/>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Z17</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3 / Z10</w:t>
            </w:r>
            <w:r w:rsidRPr="00541D6D">
              <w:rPr>
                <w:sz w:val="18"/>
                <w:szCs w:val="18"/>
              </w:rPr>
              <w:t>).</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zástavbu a logicky ji doplňuje</w:t>
            </w:r>
          </w:p>
        </w:tc>
      </w:tr>
      <w:tr w:rsidR="003B3871" w:rsidRPr="00541D6D">
        <w:trPr>
          <w:trHeight w:val="567"/>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Z18</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r>
              <w:rPr>
                <w:sz w:val="18"/>
                <w:szCs w:val="18"/>
              </w:rPr>
              <w:t>.</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4 / Z23</w:t>
            </w:r>
            <w:r w:rsidRPr="00541D6D">
              <w:rPr>
                <w:sz w:val="18"/>
                <w:szCs w:val="18"/>
              </w:rPr>
              <w:t>).</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zástavbu a logicky ji doplňuje</w:t>
            </w:r>
            <w:r>
              <w:rPr>
                <w:sz w:val="18"/>
                <w:szCs w:val="18"/>
              </w:rPr>
              <w:t>.</w:t>
            </w:r>
          </w:p>
        </w:tc>
      </w:tr>
      <w:tr w:rsidR="003B3871" w:rsidRPr="00541D6D">
        <w:trPr>
          <w:trHeight w:val="156"/>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Z19</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Pr>
                <w:sz w:val="18"/>
                <w:szCs w:val="18"/>
              </w:rPr>
              <w:t xml:space="preserve"> – plocha veřejného prostranství</w:t>
            </w:r>
          </w:p>
        </w:tc>
        <w:tc>
          <w:tcPr>
            <w:tcW w:w="4963" w:type="dxa"/>
            <w:tcMar>
              <w:left w:w="0" w:type="dxa"/>
              <w:right w:w="0" w:type="dxa"/>
            </w:tcMar>
            <w:vAlign w:val="center"/>
          </w:tcPr>
          <w:p w:rsidR="003B3871" w:rsidRPr="00172332"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w:t>
            </w:r>
            <w:r>
              <w:rPr>
                <w:sz w:val="18"/>
                <w:szCs w:val="18"/>
              </w:rPr>
              <w:t xml:space="preserve"> dříve vypracované studie na využití této lokality a částečně </w:t>
            </w:r>
            <w:r w:rsidRPr="00172332">
              <w:rPr>
                <w:sz w:val="18"/>
                <w:szCs w:val="18"/>
              </w:rPr>
              <w:t xml:space="preserve">(ze změny </w:t>
            </w:r>
            <w:r w:rsidRPr="00172332">
              <w:rPr>
                <w:b/>
                <w:bCs/>
                <w:sz w:val="18"/>
                <w:szCs w:val="18"/>
              </w:rPr>
              <w:t>č. 1 / Z3</w:t>
            </w:r>
            <w:r w:rsidRPr="00172332">
              <w:rPr>
                <w:sz w:val="18"/>
                <w:szCs w:val="18"/>
              </w:rPr>
              <w:t>a změny</w:t>
            </w:r>
            <w:r w:rsidRPr="00172332">
              <w:rPr>
                <w:b/>
                <w:bCs/>
                <w:sz w:val="18"/>
                <w:szCs w:val="18"/>
              </w:rPr>
              <w:t xml:space="preserve"> č. 2 / Z8</w:t>
            </w:r>
            <w:r w:rsidRPr="00172332">
              <w:rPr>
                <w:sz w:val="18"/>
                <w:szCs w:val="18"/>
              </w:rPr>
              <w:t>).</w:t>
            </w:r>
          </w:p>
          <w:p w:rsidR="003B3871" w:rsidRPr="00541D6D" w:rsidRDefault="003B3871" w:rsidP="00AA0652">
            <w:pPr>
              <w:keepNext/>
              <w:keepLines/>
              <w:spacing w:before="40" w:after="40" w:line="240" w:lineRule="auto"/>
              <w:ind w:left="283" w:right="57" w:firstLine="0"/>
              <w:contextualSpacing/>
              <w:jc w:val="left"/>
              <w:rPr>
                <w:sz w:val="18"/>
                <w:szCs w:val="18"/>
              </w:rPr>
            </w:pPr>
            <w:r w:rsidRPr="00541D6D">
              <w:rPr>
                <w:sz w:val="18"/>
                <w:szCs w:val="18"/>
              </w:rPr>
              <w:t xml:space="preserve">Plocha </w:t>
            </w:r>
            <w:r>
              <w:rPr>
                <w:sz w:val="18"/>
                <w:szCs w:val="18"/>
              </w:rPr>
              <w:t xml:space="preserve">slouží pro dopravní obsluhu lokalit </w:t>
            </w:r>
            <w:r w:rsidRPr="00AA0652">
              <w:rPr>
                <w:b/>
                <w:bCs/>
                <w:sz w:val="18"/>
                <w:szCs w:val="18"/>
              </w:rPr>
              <w:t xml:space="preserve">Z4, Z13, Z14, </w:t>
            </w:r>
            <w:r>
              <w:rPr>
                <w:b/>
                <w:bCs/>
                <w:sz w:val="18"/>
                <w:szCs w:val="18"/>
              </w:rPr>
              <w:t xml:space="preserve">Z1 </w:t>
            </w:r>
            <w:r w:rsidRPr="00AA0652">
              <w:rPr>
                <w:sz w:val="18"/>
                <w:szCs w:val="18"/>
              </w:rPr>
              <w:t>a uložení technické infrastruktury</w:t>
            </w:r>
            <w:r>
              <w:rPr>
                <w:sz w:val="18"/>
                <w:szCs w:val="18"/>
              </w:rPr>
              <w:t>.</w:t>
            </w:r>
          </w:p>
        </w:tc>
      </w:tr>
      <w:tr w:rsidR="003B3871" w:rsidRPr="00541D6D">
        <w:trPr>
          <w:trHeight w:val="292"/>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Z20</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1 / Z6</w:t>
            </w:r>
            <w:r w:rsidRPr="00541D6D">
              <w:rPr>
                <w:sz w:val="18"/>
                <w:szCs w:val="18"/>
              </w:rPr>
              <w:t>).</w:t>
            </w:r>
          </w:p>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Plocha navazuje na stávající zástavbu a logicky ji doplňuje</w:t>
            </w:r>
          </w:p>
        </w:tc>
      </w:tr>
      <w:tr w:rsidR="003B3871" w:rsidRPr="00541D6D">
        <w:trPr>
          <w:trHeight w:val="204"/>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Z21</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Záměr je převzat z předchozího územního plánu</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(ze změny</w:t>
            </w:r>
            <w:r w:rsidRPr="00541D6D">
              <w:rPr>
                <w:b/>
                <w:bCs/>
                <w:sz w:val="18"/>
                <w:szCs w:val="18"/>
              </w:rPr>
              <w:t xml:space="preserve"> č. 4 / Z23</w:t>
            </w:r>
            <w:r w:rsidRPr="00541D6D">
              <w:rPr>
                <w:sz w:val="18"/>
                <w:szCs w:val="18"/>
              </w:rPr>
              <w:t>).</w:t>
            </w:r>
          </w:p>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Plocha navazuje na stávající zástavbu a logicky ji doplňuje</w:t>
            </w:r>
            <w:r>
              <w:rPr>
                <w:sz w:val="18"/>
                <w:szCs w:val="18"/>
              </w:rPr>
              <w:t>.</w:t>
            </w:r>
          </w:p>
        </w:tc>
      </w:tr>
      <w:tr w:rsidR="003B3871" w:rsidRPr="00541D6D">
        <w:trPr>
          <w:trHeight w:val="204"/>
        </w:trPr>
        <w:tc>
          <w:tcPr>
            <w:tcW w:w="871" w:type="dxa"/>
            <w:noWrap/>
            <w:tcMar>
              <w:left w:w="0" w:type="dxa"/>
              <w:right w:w="0" w:type="dxa"/>
            </w:tcMar>
            <w:vAlign w:val="center"/>
          </w:tcPr>
          <w:p w:rsidR="003B3871" w:rsidRPr="00541D6D" w:rsidRDefault="003B3871" w:rsidP="002D6A24">
            <w:pPr>
              <w:keepNext/>
              <w:keepLines/>
              <w:spacing w:before="40" w:after="40" w:line="240" w:lineRule="auto"/>
              <w:ind w:right="57" w:firstLine="0"/>
              <w:contextualSpacing/>
              <w:jc w:val="center"/>
              <w:rPr>
                <w:b/>
                <w:bCs/>
                <w:sz w:val="18"/>
                <w:szCs w:val="18"/>
              </w:rPr>
            </w:pPr>
            <w:r w:rsidRPr="00541D6D">
              <w:rPr>
                <w:b/>
                <w:bCs/>
                <w:sz w:val="18"/>
                <w:szCs w:val="18"/>
              </w:rPr>
              <w:t>Z22</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F744F3">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Pr>
                <w:sz w:val="18"/>
                <w:szCs w:val="18"/>
              </w:rPr>
              <w:t xml:space="preserve"> – plocha veřejného prostranství</w:t>
            </w:r>
          </w:p>
        </w:tc>
        <w:tc>
          <w:tcPr>
            <w:tcW w:w="4963" w:type="dxa"/>
            <w:tcMar>
              <w:left w:w="0" w:type="dxa"/>
              <w:right w:w="0" w:type="dxa"/>
            </w:tcMar>
            <w:vAlign w:val="center"/>
          </w:tcPr>
          <w:p w:rsidR="003B3871" w:rsidRPr="00AB3D16" w:rsidRDefault="003B3871" w:rsidP="00B020C1">
            <w:pPr>
              <w:keepNext/>
              <w:keepLines/>
              <w:numPr>
                <w:ilvl w:val="0"/>
                <w:numId w:val="9"/>
              </w:numPr>
              <w:spacing w:before="40" w:after="40" w:line="240" w:lineRule="auto"/>
              <w:ind w:left="283" w:right="57" w:hanging="170"/>
              <w:contextualSpacing/>
              <w:jc w:val="left"/>
              <w:rPr>
                <w:sz w:val="18"/>
                <w:szCs w:val="18"/>
              </w:rPr>
            </w:pPr>
            <w:r>
              <w:rPr>
                <w:sz w:val="18"/>
                <w:szCs w:val="18"/>
              </w:rPr>
              <w:t>Plocha je navržena z důvodu zajištění pěší prostupnosti územím a z důvodu uložení technické infastruktury (kanalizace, plyn)</w:t>
            </w:r>
          </w:p>
        </w:tc>
      </w:tr>
      <w:tr w:rsidR="003B3871" w:rsidRPr="00E36C82">
        <w:trPr>
          <w:trHeight w:val="204"/>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Z23</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r w:rsidRPr="00E36C82">
              <w:rPr>
                <w:strike/>
                <w:color w:val="FF0000"/>
                <w:sz w:val="18"/>
                <w:szCs w:val="18"/>
              </w:rPr>
              <w:t>Viničné Šumice</w:t>
            </w:r>
          </w:p>
        </w:tc>
        <w:tc>
          <w:tcPr>
            <w:tcW w:w="1984"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rPr>
            </w:pPr>
            <w:r w:rsidRPr="00E36C82">
              <w:rPr>
                <w:b/>
                <w:bCs/>
                <w:strike/>
                <w:color w:val="FF0000"/>
                <w:sz w:val="18"/>
                <w:szCs w:val="18"/>
              </w:rPr>
              <w:t xml:space="preserve"> SO</w:t>
            </w:r>
            <w:r w:rsidRPr="00E36C82">
              <w:rPr>
                <w:strike/>
                <w:color w:val="FF0000"/>
                <w:sz w:val="18"/>
                <w:szCs w:val="18"/>
              </w:rPr>
              <w:t xml:space="preserve"> - plochy smíšené obytné</w:t>
            </w:r>
          </w:p>
        </w:tc>
        <w:tc>
          <w:tcPr>
            <w:tcW w:w="4963"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Záměr je převzat z předchozího územního plánu</w:t>
            </w:r>
          </w:p>
          <w:p w:rsidR="003B3871" w:rsidRPr="00E36C82" w:rsidRDefault="003B3871" w:rsidP="004333F1">
            <w:pPr>
              <w:keepNext/>
              <w:keepLines/>
              <w:spacing w:before="40" w:after="40" w:line="240" w:lineRule="auto"/>
              <w:ind w:left="283" w:right="57" w:firstLine="0"/>
              <w:contextualSpacing/>
              <w:jc w:val="left"/>
              <w:rPr>
                <w:strike/>
                <w:color w:val="FF0000"/>
                <w:sz w:val="18"/>
                <w:szCs w:val="18"/>
              </w:rPr>
            </w:pPr>
            <w:r w:rsidRPr="00E36C82">
              <w:rPr>
                <w:strike/>
                <w:color w:val="FF0000"/>
                <w:sz w:val="18"/>
                <w:szCs w:val="18"/>
              </w:rPr>
              <w:t xml:space="preserve">(ze změny </w:t>
            </w:r>
            <w:r w:rsidRPr="00E36C82">
              <w:rPr>
                <w:b/>
                <w:bCs/>
                <w:strike/>
                <w:color w:val="FF0000"/>
                <w:sz w:val="18"/>
                <w:szCs w:val="18"/>
              </w:rPr>
              <w:t xml:space="preserve">č. 4 / Z25 </w:t>
            </w:r>
            <w:r w:rsidRPr="00E36C82">
              <w:rPr>
                <w:strike/>
                <w:color w:val="FF0000"/>
                <w:sz w:val="18"/>
                <w:szCs w:val="18"/>
              </w:rPr>
              <w:t xml:space="preserve">a </w:t>
            </w:r>
            <w:r w:rsidRPr="00E36C82">
              <w:rPr>
                <w:b/>
                <w:bCs/>
                <w:strike/>
                <w:color w:val="FF0000"/>
                <w:sz w:val="18"/>
                <w:szCs w:val="18"/>
              </w:rPr>
              <w:t>Z26</w:t>
            </w:r>
            <w:r w:rsidRPr="00E36C82">
              <w:rPr>
                <w:strike/>
                <w:color w:val="FF0000"/>
                <w:sz w:val="18"/>
                <w:szCs w:val="18"/>
              </w:rPr>
              <w:t>).</w:t>
            </w:r>
          </w:p>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Plocha navazuje na stávající zástavbu a logicky doplňuje a zceluje zastavěné území.</w:t>
            </w:r>
          </w:p>
        </w:tc>
      </w:tr>
      <w:tr w:rsidR="003B3871" w:rsidRPr="00541D6D">
        <w:trPr>
          <w:trHeight w:val="204"/>
        </w:trPr>
        <w:tc>
          <w:tcPr>
            <w:tcW w:w="871"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center"/>
              <w:rPr>
                <w:sz w:val="18"/>
                <w:szCs w:val="18"/>
              </w:rPr>
            </w:pPr>
            <w:r w:rsidRPr="00B84BF5">
              <w:rPr>
                <w:b/>
                <w:bCs/>
                <w:sz w:val="18"/>
                <w:szCs w:val="18"/>
              </w:rPr>
              <w:t>Z23</w:t>
            </w:r>
            <w:r>
              <w:rPr>
                <w:b/>
                <w:bCs/>
                <w:sz w:val="18"/>
                <w:szCs w:val="18"/>
              </w:rPr>
              <w:t>.1</w:t>
            </w:r>
          </w:p>
        </w:tc>
        <w:tc>
          <w:tcPr>
            <w:tcW w:w="1261" w:type="dxa"/>
            <w:noWrap/>
            <w:tcMar>
              <w:left w:w="0" w:type="dxa"/>
              <w:right w:w="0" w:type="dxa"/>
            </w:tcMar>
            <w:vAlign w:val="center"/>
          </w:tcPr>
          <w:p w:rsidR="003B3871" w:rsidRPr="000A1D96" w:rsidRDefault="003B3871" w:rsidP="000A1D96">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0A1D96" w:rsidRDefault="003B3871" w:rsidP="005F1F79">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má charakter proluky, přičemž ze dvou stran navazuje na stávající zastavěné území, které logicky doplňuje a sceluje. Plocha má dlouhodobě potenciál rozvojové oblasti, využívá příznivé orientace k jižní straně. Plocha je dopravně napojená na stávající plochu veřejného prostranství. Byla vyhodnocena jako slučitelná s urbanistickou koncepcí obce.</w:t>
            </w:r>
          </w:p>
        </w:tc>
      </w:tr>
      <w:tr w:rsidR="003B3871" w:rsidRPr="00541D6D">
        <w:trPr>
          <w:trHeight w:val="204"/>
        </w:trPr>
        <w:tc>
          <w:tcPr>
            <w:tcW w:w="871"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center"/>
              <w:rPr>
                <w:sz w:val="18"/>
                <w:szCs w:val="18"/>
              </w:rPr>
            </w:pPr>
            <w:r w:rsidRPr="00B84BF5">
              <w:rPr>
                <w:b/>
                <w:bCs/>
                <w:sz w:val="18"/>
                <w:szCs w:val="18"/>
              </w:rPr>
              <w:t>Z23</w:t>
            </w:r>
            <w:r>
              <w:rPr>
                <w:b/>
                <w:bCs/>
                <w:sz w:val="18"/>
                <w:szCs w:val="18"/>
              </w:rPr>
              <w:t>.2</w:t>
            </w:r>
          </w:p>
        </w:tc>
        <w:tc>
          <w:tcPr>
            <w:tcW w:w="1261" w:type="dxa"/>
            <w:noWrap/>
            <w:tcMar>
              <w:left w:w="0" w:type="dxa"/>
              <w:right w:w="0" w:type="dxa"/>
            </w:tcMar>
            <w:vAlign w:val="center"/>
          </w:tcPr>
          <w:p w:rsidR="003B3871" w:rsidRPr="000A1D96" w:rsidRDefault="003B3871" w:rsidP="000A1D96">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0A1D96" w:rsidRDefault="003B3871" w:rsidP="000A1D9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má charakter proluky, přičemž ze dvou stran navazuje na stávající zastavěné území, které logicky doplňuje a sceluje. Plocha má dlouhodobě potenciál rozvojové oblasti, využívá příznivé orientace k jižní straně. Plocha je dopravně napojená na stávající plochu veřejného prostranství. Byla vyhodnocena jako slučitelná s urbanistickou koncepcí obce.</w:t>
            </w:r>
          </w:p>
        </w:tc>
      </w:tr>
      <w:tr w:rsidR="003B3871" w:rsidRPr="00541D6D">
        <w:trPr>
          <w:trHeight w:val="204"/>
        </w:trPr>
        <w:tc>
          <w:tcPr>
            <w:tcW w:w="871"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center"/>
              <w:rPr>
                <w:sz w:val="18"/>
                <w:szCs w:val="18"/>
              </w:rPr>
            </w:pPr>
            <w:r w:rsidRPr="00B84BF5">
              <w:rPr>
                <w:b/>
                <w:bCs/>
                <w:sz w:val="18"/>
                <w:szCs w:val="18"/>
              </w:rPr>
              <w:t>Z23</w:t>
            </w:r>
            <w:r>
              <w:rPr>
                <w:b/>
                <w:bCs/>
                <w:sz w:val="18"/>
                <w:szCs w:val="18"/>
              </w:rPr>
              <w:t>.3</w:t>
            </w:r>
          </w:p>
        </w:tc>
        <w:tc>
          <w:tcPr>
            <w:tcW w:w="1261" w:type="dxa"/>
            <w:noWrap/>
            <w:tcMar>
              <w:left w:w="0" w:type="dxa"/>
              <w:right w:w="0" w:type="dxa"/>
            </w:tcMar>
            <w:vAlign w:val="center"/>
          </w:tcPr>
          <w:p w:rsidR="003B3871" w:rsidRPr="000A1D96" w:rsidRDefault="003B3871" w:rsidP="00C16EBA">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0A1D96" w:rsidRDefault="003B3871" w:rsidP="000A1D9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má charakter široké proluky, přičemž ze dvou stran navazuje na stávající zastavěné území, které logicky doplňuje a sceluje. Plocha má dlouhodobě potenciál rozvojové oblasti, využívá příznivé orientace k jižní straně. Lokalita je dopravně napojená na stávající plochu veřejného prostranství. Byla vyhodnocena jako slučitelná s urbanistickou koncepcí obce.</w:t>
            </w:r>
          </w:p>
        </w:tc>
      </w:tr>
      <w:tr w:rsidR="003B3871" w:rsidRPr="00E36C82">
        <w:trPr>
          <w:trHeight w:val="292"/>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Z24</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r w:rsidRPr="00E36C82">
              <w:rPr>
                <w:strike/>
                <w:color w:val="FF0000"/>
                <w:sz w:val="18"/>
                <w:szCs w:val="18"/>
              </w:rPr>
              <w:t>Viničné Šumice</w:t>
            </w:r>
          </w:p>
        </w:tc>
        <w:tc>
          <w:tcPr>
            <w:tcW w:w="1984"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SO</w:t>
            </w:r>
            <w:r w:rsidRPr="00E36C82">
              <w:rPr>
                <w:strike/>
                <w:color w:val="FF0000"/>
                <w:sz w:val="18"/>
                <w:szCs w:val="18"/>
              </w:rPr>
              <w:t xml:space="preserve"> - plochy smíšené obytné</w:t>
            </w:r>
          </w:p>
        </w:tc>
        <w:tc>
          <w:tcPr>
            <w:tcW w:w="4963"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Záměr je převzat z předchozího územního plánu</w:t>
            </w:r>
          </w:p>
          <w:p w:rsidR="003B3871" w:rsidRPr="00E36C82" w:rsidRDefault="003B3871" w:rsidP="004333F1">
            <w:pPr>
              <w:keepNext/>
              <w:keepLines/>
              <w:spacing w:before="40" w:after="40" w:line="240" w:lineRule="auto"/>
              <w:ind w:left="283" w:right="57" w:firstLine="0"/>
              <w:contextualSpacing/>
              <w:jc w:val="left"/>
              <w:rPr>
                <w:strike/>
                <w:color w:val="FF0000"/>
                <w:sz w:val="18"/>
                <w:szCs w:val="18"/>
              </w:rPr>
            </w:pPr>
            <w:r w:rsidRPr="00E36C82">
              <w:rPr>
                <w:strike/>
                <w:color w:val="FF0000"/>
                <w:sz w:val="18"/>
                <w:szCs w:val="18"/>
              </w:rPr>
              <w:t>(ze změny</w:t>
            </w:r>
            <w:r w:rsidRPr="00E36C82">
              <w:rPr>
                <w:b/>
                <w:bCs/>
                <w:strike/>
                <w:color w:val="FF0000"/>
                <w:sz w:val="18"/>
                <w:szCs w:val="18"/>
              </w:rPr>
              <w:t xml:space="preserve"> č. 2 / Z9</w:t>
            </w:r>
            <w:r w:rsidRPr="00E36C82">
              <w:rPr>
                <w:strike/>
                <w:color w:val="FF0000"/>
                <w:sz w:val="18"/>
                <w:szCs w:val="18"/>
              </w:rPr>
              <w:t>).</w:t>
            </w:r>
          </w:p>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Plocha navazuje na stávající zástavbu a logicky ji doplňuje</w:t>
            </w:r>
          </w:p>
        </w:tc>
      </w:tr>
      <w:tr w:rsidR="003B3871" w:rsidRPr="00541D6D">
        <w:trPr>
          <w:trHeight w:val="292"/>
        </w:trPr>
        <w:tc>
          <w:tcPr>
            <w:tcW w:w="871"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center"/>
              <w:rPr>
                <w:sz w:val="18"/>
                <w:szCs w:val="18"/>
              </w:rPr>
            </w:pPr>
            <w:r w:rsidRPr="00B84BF5">
              <w:rPr>
                <w:b/>
                <w:bCs/>
                <w:sz w:val="18"/>
                <w:szCs w:val="18"/>
              </w:rPr>
              <w:t>Z2</w:t>
            </w:r>
            <w:r>
              <w:rPr>
                <w:b/>
                <w:bCs/>
                <w:sz w:val="18"/>
                <w:szCs w:val="18"/>
              </w:rPr>
              <w:t>4.1</w:t>
            </w:r>
          </w:p>
        </w:tc>
        <w:tc>
          <w:tcPr>
            <w:tcW w:w="1261" w:type="dxa"/>
            <w:noWrap/>
            <w:tcMar>
              <w:left w:w="0" w:type="dxa"/>
              <w:right w:w="0" w:type="dxa"/>
            </w:tcMar>
            <w:vAlign w:val="center"/>
          </w:tcPr>
          <w:p w:rsidR="003B3871" w:rsidRPr="000A1D96" w:rsidRDefault="003B3871" w:rsidP="00C16EBA">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logicky navazuje na stávající zastavěné území obce, má charakter široké proluky, přičemž ze dvou stran navazuje na stávající zastavěné území, které logicky doplňuje a sceluje. Lokalita má dlouhodobě potenciál rozvojové oblasti, využívá příznivé orientace k jižní straně a je dopravně napojená na stávající plochu veřejného prostranství. Z těchto důvodů byla vyhodnocena jako slučitelná s urbanistickou koncepcí obce.</w:t>
            </w:r>
          </w:p>
        </w:tc>
      </w:tr>
      <w:tr w:rsidR="003B3871" w:rsidRPr="00541D6D">
        <w:trPr>
          <w:trHeight w:val="292"/>
        </w:trPr>
        <w:tc>
          <w:tcPr>
            <w:tcW w:w="871" w:type="dxa"/>
            <w:noWrap/>
            <w:tcMar>
              <w:left w:w="0" w:type="dxa"/>
              <w:right w:w="0" w:type="dxa"/>
            </w:tcMar>
            <w:vAlign w:val="center"/>
          </w:tcPr>
          <w:p w:rsidR="003B3871" w:rsidRPr="000A1D96" w:rsidRDefault="003B3871" w:rsidP="000A1D96">
            <w:pPr>
              <w:keepNext/>
              <w:keepLines/>
              <w:spacing w:before="40" w:after="40" w:line="240" w:lineRule="auto"/>
              <w:ind w:right="57" w:firstLine="0"/>
              <w:contextualSpacing/>
              <w:jc w:val="center"/>
              <w:rPr>
                <w:sz w:val="18"/>
                <w:szCs w:val="18"/>
              </w:rPr>
            </w:pPr>
            <w:r w:rsidRPr="00B84BF5">
              <w:rPr>
                <w:b/>
                <w:bCs/>
                <w:sz w:val="18"/>
                <w:szCs w:val="18"/>
              </w:rPr>
              <w:t>Z2</w:t>
            </w:r>
            <w:r>
              <w:rPr>
                <w:b/>
                <w:bCs/>
                <w:sz w:val="18"/>
                <w:szCs w:val="18"/>
              </w:rPr>
              <w:t>4.2</w:t>
            </w:r>
          </w:p>
        </w:tc>
        <w:tc>
          <w:tcPr>
            <w:tcW w:w="1261" w:type="dxa"/>
            <w:noWrap/>
            <w:tcMar>
              <w:left w:w="0" w:type="dxa"/>
              <w:right w:w="0" w:type="dxa"/>
            </w:tcMar>
            <w:vAlign w:val="center"/>
          </w:tcPr>
          <w:p w:rsidR="003B3871" w:rsidRPr="000A1D96" w:rsidRDefault="003B3871" w:rsidP="00C16EBA">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Plocha logicky navazuje na stávající zastavěné území obce, má charakter široké proluky, přičemž ze dvou stran navazuje na stávající </w:t>
            </w:r>
            <w:r w:rsidRPr="007A7CCE">
              <w:rPr>
                <w:sz w:val="18"/>
                <w:szCs w:val="18"/>
              </w:rPr>
              <w:lastRenderedPageBreak/>
              <w:t>zastavěné území, které logicky doplňuje a sceluje. Lokalita má dlouhodobě potenciál rozvojové oblasti, využívá příznivé orientace k jižní straně a je dopravně napojená na stávající plochu veřejného prostranství. Z těchto důvodů byla vyhodnocena jako slučitelná s urbanistickou koncepcí obce.</w:t>
            </w:r>
          </w:p>
        </w:tc>
      </w:tr>
      <w:tr w:rsidR="003B3871" w:rsidRPr="00541D6D">
        <w:trPr>
          <w:trHeight w:val="639"/>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lastRenderedPageBreak/>
              <w:t>Z25</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VZ</w:t>
            </w:r>
            <w:r w:rsidRPr="00541D6D">
              <w:rPr>
                <w:sz w:val="18"/>
                <w:szCs w:val="18"/>
              </w:rPr>
              <w:t xml:space="preserve"> - </w:t>
            </w:r>
            <w:r>
              <w:rPr>
                <w:sz w:val="18"/>
                <w:szCs w:val="18"/>
              </w:rPr>
              <w:t>plochy výroby a </w:t>
            </w:r>
            <w:r w:rsidRPr="00541D6D">
              <w:rPr>
                <w:sz w:val="18"/>
                <w:szCs w:val="18"/>
              </w:rPr>
              <w:t>skladování – zemědělská výroba</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plocha vymezená na základě požadavku vlastníka.</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plochy výroby a skladování a logicky ji doplňuje</w:t>
            </w:r>
            <w:r>
              <w:rPr>
                <w:sz w:val="18"/>
                <w:szCs w:val="18"/>
              </w:rPr>
              <w:t>.</w:t>
            </w:r>
          </w:p>
        </w:tc>
      </w:tr>
      <w:tr w:rsidR="003B3871" w:rsidRPr="00E36C82">
        <w:trPr>
          <w:trHeight w:val="292"/>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Z26</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r w:rsidRPr="00E36C82">
              <w:rPr>
                <w:strike/>
                <w:color w:val="FF0000"/>
                <w:sz w:val="18"/>
                <w:szCs w:val="18"/>
              </w:rPr>
              <w:t>Viničné Šumice</w:t>
            </w:r>
          </w:p>
        </w:tc>
        <w:tc>
          <w:tcPr>
            <w:tcW w:w="1984"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V</w:t>
            </w:r>
            <w:r w:rsidRPr="00E36C82">
              <w:rPr>
                <w:strike/>
                <w:color w:val="FF0000"/>
                <w:sz w:val="18"/>
                <w:szCs w:val="18"/>
              </w:rPr>
              <w:t xml:space="preserve"> - plochy výroby a skladování</w:t>
            </w:r>
          </w:p>
        </w:tc>
        <w:tc>
          <w:tcPr>
            <w:tcW w:w="4963"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Nová plocha vymezená na základě požadavku vlastníka.</w:t>
            </w:r>
          </w:p>
          <w:p w:rsidR="003B3871" w:rsidRPr="00E36C82" w:rsidRDefault="003B3871" w:rsidP="004333F1">
            <w:pPr>
              <w:keepNext/>
              <w:keepLines/>
              <w:spacing w:before="40" w:after="40" w:line="240" w:lineRule="auto"/>
              <w:ind w:left="283" w:right="57" w:firstLine="0"/>
              <w:contextualSpacing/>
              <w:jc w:val="left"/>
              <w:rPr>
                <w:strike/>
                <w:color w:val="FF0000"/>
                <w:sz w:val="18"/>
                <w:szCs w:val="18"/>
              </w:rPr>
            </w:pPr>
            <w:r w:rsidRPr="00E36C82">
              <w:rPr>
                <w:strike/>
                <w:color w:val="FF0000"/>
                <w:sz w:val="18"/>
                <w:szCs w:val="18"/>
              </w:rPr>
              <w:t>Plocha navazuje na stávající plochy výroby a skladování a logicky ji doplňuje.</w:t>
            </w:r>
          </w:p>
        </w:tc>
      </w:tr>
      <w:tr w:rsidR="003B3871" w:rsidRPr="00E36C82">
        <w:trPr>
          <w:trHeight w:val="523"/>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Z27</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r w:rsidRPr="00E36C82">
              <w:rPr>
                <w:strike/>
                <w:color w:val="FF0000"/>
                <w:sz w:val="18"/>
                <w:szCs w:val="18"/>
              </w:rPr>
              <w:t>Viničné Šumice</w:t>
            </w:r>
          </w:p>
        </w:tc>
        <w:tc>
          <w:tcPr>
            <w:tcW w:w="1984"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VZ</w:t>
            </w:r>
            <w:r w:rsidRPr="00E36C82">
              <w:rPr>
                <w:strike/>
                <w:color w:val="FF0000"/>
                <w:sz w:val="18"/>
                <w:szCs w:val="18"/>
              </w:rPr>
              <w:t xml:space="preserve"> - plochy výroby a skladování – zemědělská výroba</w:t>
            </w:r>
          </w:p>
        </w:tc>
        <w:tc>
          <w:tcPr>
            <w:tcW w:w="4963"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Nová plocha vymezená na základě požadavku vlastníka.</w:t>
            </w:r>
          </w:p>
          <w:p w:rsidR="003B3871" w:rsidRPr="00E36C82" w:rsidRDefault="003B3871" w:rsidP="004333F1">
            <w:pPr>
              <w:keepNext/>
              <w:keepLines/>
              <w:spacing w:before="40" w:after="40" w:line="240" w:lineRule="auto"/>
              <w:ind w:left="283" w:right="57" w:firstLine="0"/>
              <w:contextualSpacing/>
              <w:jc w:val="left"/>
              <w:rPr>
                <w:strike/>
                <w:color w:val="FF0000"/>
                <w:sz w:val="18"/>
                <w:szCs w:val="18"/>
              </w:rPr>
            </w:pPr>
            <w:r w:rsidRPr="00E36C82">
              <w:rPr>
                <w:strike/>
                <w:color w:val="FF0000"/>
                <w:sz w:val="18"/>
                <w:szCs w:val="18"/>
              </w:rPr>
              <w:t>Plocha navazuje na stávající plochy výroby a skladování a logicky ji doplňuje.</w:t>
            </w:r>
          </w:p>
        </w:tc>
      </w:tr>
      <w:tr w:rsidR="003B3871" w:rsidRPr="00541D6D">
        <w:trPr>
          <w:trHeight w:val="52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Z28</w:t>
            </w:r>
          </w:p>
        </w:tc>
        <w:tc>
          <w:tcPr>
            <w:tcW w:w="1261" w:type="dxa"/>
            <w:noWrap/>
            <w:tcMar>
              <w:left w:w="0" w:type="dxa"/>
              <w:right w:w="0" w:type="dxa"/>
            </w:tcMar>
            <w:vAlign w:val="center"/>
          </w:tcPr>
          <w:p w:rsidR="003B3871" w:rsidRPr="00541D6D" w:rsidRDefault="003B3871" w:rsidP="00221F20">
            <w:pPr>
              <w:spacing w:line="240" w:lineRule="auto"/>
              <w:ind w:firstLine="0"/>
              <w:jc w:val="center"/>
            </w:pPr>
            <w:r w:rsidRPr="00541D6D">
              <w:rPr>
                <w:sz w:val="18"/>
                <w:szCs w:val="18"/>
              </w:rPr>
              <w:t>Viničné Šumice</w:t>
            </w:r>
          </w:p>
        </w:tc>
        <w:tc>
          <w:tcPr>
            <w:tcW w:w="1984"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V</w:t>
            </w:r>
            <w:r w:rsidRPr="00541D6D">
              <w:rPr>
                <w:sz w:val="18"/>
                <w:szCs w:val="18"/>
              </w:rPr>
              <w:t xml:space="preserve"> - </w:t>
            </w:r>
            <w:r>
              <w:rPr>
                <w:sz w:val="18"/>
                <w:szCs w:val="18"/>
              </w:rPr>
              <w:t>plochy výroby a </w:t>
            </w:r>
            <w:r w:rsidRPr="00541D6D">
              <w:rPr>
                <w:sz w:val="18"/>
                <w:szCs w:val="18"/>
              </w:rPr>
              <w:t>skladování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plocha vymezená na základě požadavku vlastníka.</w:t>
            </w:r>
          </w:p>
          <w:p w:rsidR="003B3871" w:rsidRPr="00541D6D" w:rsidRDefault="003B3871" w:rsidP="004333F1">
            <w:pPr>
              <w:keepNext/>
              <w:keepLines/>
              <w:spacing w:before="40" w:after="40" w:line="240" w:lineRule="auto"/>
              <w:ind w:left="283" w:right="57" w:firstLine="0"/>
              <w:contextualSpacing/>
              <w:jc w:val="left"/>
              <w:rPr>
                <w:sz w:val="18"/>
                <w:szCs w:val="18"/>
              </w:rPr>
            </w:pPr>
            <w:r w:rsidRPr="00541D6D">
              <w:rPr>
                <w:sz w:val="18"/>
                <w:szCs w:val="18"/>
              </w:rPr>
              <w:t>Plocha navazuje na stávající plochy výroby a skladování a logicky ji doplňuje</w:t>
            </w:r>
            <w:r>
              <w:rPr>
                <w:sz w:val="18"/>
                <w:szCs w:val="18"/>
              </w:rPr>
              <w:t>.</w:t>
            </w:r>
          </w:p>
        </w:tc>
      </w:tr>
      <w:tr w:rsidR="003B3871" w:rsidRPr="00541D6D">
        <w:trPr>
          <w:trHeight w:val="523"/>
        </w:trPr>
        <w:tc>
          <w:tcPr>
            <w:tcW w:w="871" w:type="dxa"/>
            <w:noWrap/>
            <w:tcMar>
              <w:left w:w="0" w:type="dxa"/>
              <w:right w:w="0" w:type="dxa"/>
            </w:tcMar>
            <w:vAlign w:val="center"/>
          </w:tcPr>
          <w:p w:rsidR="003B3871" w:rsidRPr="00541D6D" w:rsidRDefault="003B3871" w:rsidP="002D6A24">
            <w:pPr>
              <w:keepNext/>
              <w:keepLines/>
              <w:spacing w:before="40" w:after="40" w:line="240" w:lineRule="auto"/>
              <w:ind w:right="57" w:firstLine="0"/>
              <w:contextualSpacing/>
              <w:jc w:val="center"/>
              <w:rPr>
                <w:b/>
                <w:bCs/>
                <w:sz w:val="18"/>
                <w:szCs w:val="18"/>
              </w:rPr>
            </w:pPr>
            <w:r w:rsidRPr="00541D6D">
              <w:rPr>
                <w:b/>
                <w:bCs/>
                <w:sz w:val="18"/>
                <w:szCs w:val="18"/>
              </w:rPr>
              <w:t>Z29</w:t>
            </w:r>
          </w:p>
        </w:tc>
        <w:tc>
          <w:tcPr>
            <w:tcW w:w="1261" w:type="dxa"/>
            <w:noWrap/>
            <w:tcMar>
              <w:left w:w="0" w:type="dxa"/>
              <w:right w:w="0" w:type="dxa"/>
            </w:tcMar>
            <w:vAlign w:val="center"/>
          </w:tcPr>
          <w:p w:rsidR="003B3871" w:rsidRPr="000A1D96" w:rsidRDefault="003B3871" w:rsidP="00C16EBA">
            <w:pPr>
              <w:spacing w:line="240" w:lineRule="auto"/>
              <w:ind w:firstLine="0"/>
              <w:jc w:val="center"/>
              <w:rPr>
                <w:sz w:val="18"/>
                <w:szCs w:val="18"/>
              </w:rPr>
            </w:pPr>
            <w:r w:rsidRPr="00541D6D">
              <w:rPr>
                <w:sz w:val="18"/>
                <w:szCs w:val="18"/>
              </w:rPr>
              <w:t>Viničné Šumice</w:t>
            </w:r>
          </w:p>
        </w:tc>
        <w:tc>
          <w:tcPr>
            <w:tcW w:w="1984"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541D6D" w:rsidRDefault="003B3871" w:rsidP="00F773E0">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navazuje jihovýchodní okraj zastavěného území, přičemž má charakter koncové proluky. Dopravně je napojená na stávající komunikaci III/3834. Za podmínky respektování ochranného pásma hygienické ochrany stávajícího zemědělského družstva byla plocha vyhodnocena jako slučitelná s urbanistickou koncepcí obce.</w:t>
            </w:r>
          </w:p>
        </w:tc>
      </w:tr>
      <w:tr w:rsidR="003B3871" w:rsidRPr="00E36C82">
        <w:trPr>
          <w:trHeight w:val="523"/>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Z30</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r w:rsidRPr="00E36C82">
              <w:rPr>
                <w:strike/>
                <w:color w:val="FF0000"/>
                <w:sz w:val="18"/>
                <w:szCs w:val="18"/>
              </w:rPr>
              <w:t>Viničné Šumice</w:t>
            </w:r>
          </w:p>
        </w:tc>
        <w:tc>
          <w:tcPr>
            <w:tcW w:w="1984"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SV</w:t>
            </w:r>
            <w:r w:rsidRPr="00E36C82">
              <w:rPr>
                <w:strike/>
                <w:color w:val="FF0000"/>
                <w:sz w:val="18"/>
                <w:szCs w:val="18"/>
              </w:rPr>
              <w:t xml:space="preserve"> - plochy smíšené výrobní</w:t>
            </w:r>
          </w:p>
        </w:tc>
        <w:tc>
          <w:tcPr>
            <w:tcW w:w="4963"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left="283" w:right="57" w:hanging="170"/>
              <w:contextualSpacing/>
              <w:jc w:val="left"/>
              <w:rPr>
                <w:strike/>
                <w:color w:val="FF0000"/>
                <w:sz w:val="18"/>
                <w:szCs w:val="18"/>
              </w:rPr>
            </w:pPr>
            <w:r w:rsidRPr="00E36C82">
              <w:rPr>
                <w:strike/>
                <w:color w:val="FF0000"/>
                <w:sz w:val="18"/>
                <w:szCs w:val="18"/>
              </w:rPr>
              <w:t>Nová plocha vymezená na základě požadavku vlastníka.</w:t>
            </w:r>
          </w:p>
          <w:p w:rsidR="003B3871" w:rsidRPr="00E36C82" w:rsidRDefault="003B3871" w:rsidP="00C91CCC">
            <w:pPr>
              <w:keepNext/>
              <w:keepLines/>
              <w:spacing w:before="40" w:after="40" w:line="240" w:lineRule="auto"/>
              <w:ind w:left="283" w:right="57" w:firstLine="0"/>
              <w:contextualSpacing/>
              <w:jc w:val="left"/>
              <w:rPr>
                <w:strike/>
                <w:color w:val="FF0000"/>
                <w:sz w:val="18"/>
                <w:szCs w:val="18"/>
              </w:rPr>
            </w:pPr>
            <w:r w:rsidRPr="00E36C82">
              <w:rPr>
                <w:strike/>
                <w:color w:val="FF0000"/>
                <w:sz w:val="18"/>
                <w:szCs w:val="18"/>
              </w:rPr>
              <w:t>Plocha navazuje na stávající plochy zemědělské výroby.</w:t>
            </w:r>
          </w:p>
        </w:tc>
      </w:tr>
      <w:tr w:rsidR="003B3871" w:rsidRPr="00E36C82">
        <w:trPr>
          <w:trHeight w:val="523"/>
        </w:trPr>
        <w:tc>
          <w:tcPr>
            <w:tcW w:w="871"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Z31</w:t>
            </w:r>
          </w:p>
        </w:tc>
        <w:tc>
          <w:tcPr>
            <w:tcW w:w="1261" w:type="dxa"/>
            <w:noWrap/>
            <w:tcMar>
              <w:left w:w="0" w:type="dxa"/>
              <w:right w:w="0" w:type="dxa"/>
            </w:tcMar>
            <w:vAlign w:val="center"/>
          </w:tcPr>
          <w:p w:rsidR="003B3871" w:rsidRPr="00E36C82" w:rsidRDefault="003B3871" w:rsidP="00221F20">
            <w:pPr>
              <w:spacing w:line="240" w:lineRule="auto"/>
              <w:ind w:firstLine="0"/>
              <w:jc w:val="center"/>
              <w:rPr>
                <w:strike/>
                <w:color w:val="FF0000"/>
              </w:rPr>
            </w:pPr>
          </w:p>
        </w:tc>
        <w:tc>
          <w:tcPr>
            <w:tcW w:w="1984" w:type="dxa"/>
            <w:noWrap/>
            <w:tcMar>
              <w:left w:w="0" w:type="dxa"/>
              <w:right w:w="0" w:type="dxa"/>
            </w:tcMar>
            <w:vAlign w:val="center"/>
          </w:tcPr>
          <w:p w:rsidR="003B3871" w:rsidRPr="00E36C82" w:rsidRDefault="003B3871" w:rsidP="00B020C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vypuštěno na základě SEA hodnocení</w:t>
            </w:r>
          </w:p>
        </w:tc>
        <w:tc>
          <w:tcPr>
            <w:tcW w:w="4963" w:type="dxa"/>
            <w:tcMar>
              <w:left w:w="0" w:type="dxa"/>
              <w:right w:w="0" w:type="dxa"/>
            </w:tcMar>
            <w:vAlign w:val="center"/>
          </w:tcPr>
          <w:p w:rsidR="003B3871" w:rsidRPr="00E36C82" w:rsidRDefault="003B3871" w:rsidP="00C91CCC">
            <w:pPr>
              <w:keepNext/>
              <w:keepLines/>
              <w:spacing w:before="40" w:after="40" w:line="240" w:lineRule="auto"/>
              <w:ind w:left="283" w:right="57" w:firstLine="0"/>
              <w:contextualSpacing/>
              <w:jc w:val="left"/>
              <w:rPr>
                <w:strike/>
                <w:color w:val="FF0000"/>
                <w:sz w:val="18"/>
                <w:szCs w:val="18"/>
              </w:rPr>
            </w:pPr>
          </w:p>
        </w:tc>
      </w:tr>
    </w:tbl>
    <w:p w:rsidR="003B3871" w:rsidRDefault="003B38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1"/>
        <w:gridCol w:w="1249"/>
        <w:gridCol w:w="1996"/>
        <w:gridCol w:w="4963"/>
      </w:tblGrid>
      <w:tr w:rsidR="003B3871" w:rsidRPr="00541D6D">
        <w:trPr>
          <w:trHeight w:val="523"/>
        </w:trPr>
        <w:tc>
          <w:tcPr>
            <w:tcW w:w="9079" w:type="dxa"/>
            <w:gridSpan w:val="4"/>
            <w:noWrap/>
            <w:tcMar>
              <w:left w:w="0" w:type="dxa"/>
              <w:right w:w="0" w:type="dxa"/>
            </w:tcMar>
            <w:vAlign w:val="center"/>
          </w:tcPr>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8F33D7" w:rsidP="00B773E1">
            <w:pPr>
              <w:keepNext/>
              <w:keepLines/>
              <w:spacing w:before="40" w:after="40" w:line="240" w:lineRule="auto"/>
              <w:ind w:left="283" w:right="57" w:firstLine="0"/>
              <w:contextualSpacing/>
              <w:jc w:val="left"/>
              <w:rPr>
                <w:strike/>
                <w:sz w:val="18"/>
                <w:szCs w:val="18"/>
              </w:rPr>
            </w:pPr>
            <w:r>
              <w:rPr>
                <w:noProof/>
              </w:rPr>
              <w:pict>
                <v:shape id="Obrázek 2" o:spid="_x0000_s1028" type="#_x0000_t75" style="position:absolute;left:0;text-align:left;margin-left:86.3pt;margin-top:-230.45pt;width:309.85pt;height:271.05pt;z-index:-251656192;visibility:visible" wrapcoords="-52 0 -52 21540 21600 21540 21600 0 -52 0">
                  <v:imagedata r:id="rId23" o:title="" cropbottom="-62f" cropright="17354f"/>
                  <w10:wrap type="tight"/>
                </v:shape>
              </w:pict>
            </w: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left="283" w:right="57" w:firstLine="0"/>
              <w:contextualSpacing/>
              <w:jc w:val="left"/>
              <w:rPr>
                <w:strike/>
                <w:sz w:val="18"/>
                <w:szCs w:val="18"/>
              </w:rPr>
            </w:pPr>
          </w:p>
          <w:p w:rsidR="003B3871" w:rsidRDefault="003B3871" w:rsidP="00B773E1">
            <w:pPr>
              <w:keepNext/>
              <w:keepLines/>
              <w:spacing w:before="40" w:after="40" w:line="240" w:lineRule="auto"/>
              <w:ind w:right="57" w:firstLine="0"/>
              <w:contextualSpacing/>
              <w:jc w:val="left"/>
              <w:rPr>
                <w:strike/>
                <w:sz w:val="18"/>
                <w:szCs w:val="18"/>
              </w:rPr>
            </w:pPr>
          </w:p>
          <w:p w:rsidR="003B3871" w:rsidRDefault="003B3871" w:rsidP="008C6995">
            <w:pPr>
              <w:keepNext/>
              <w:keepLines/>
              <w:spacing w:before="40" w:after="40" w:line="240" w:lineRule="auto"/>
              <w:ind w:left="283" w:right="57" w:firstLine="0"/>
              <w:contextualSpacing/>
              <w:jc w:val="left"/>
              <w:rPr>
                <w:b/>
                <w:bCs/>
                <w:sz w:val="18"/>
                <w:szCs w:val="18"/>
              </w:rPr>
            </w:pPr>
          </w:p>
          <w:p w:rsidR="003B3871" w:rsidRDefault="003B3871" w:rsidP="008C6995">
            <w:pPr>
              <w:keepNext/>
              <w:keepLines/>
              <w:spacing w:before="40" w:after="40" w:line="240" w:lineRule="auto"/>
              <w:ind w:left="283" w:right="57" w:firstLine="0"/>
              <w:contextualSpacing/>
              <w:jc w:val="left"/>
              <w:rPr>
                <w:b/>
                <w:bCs/>
                <w:sz w:val="18"/>
                <w:szCs w:val="18"/>
              </w:rPr>
            </w:pPr>
            <w:r>
              <w:rPr>
                <w:b/>
                <w:bCs/>
                <w:sz w:val="18"/>
                <w:szCs w:val="18"/>
              </w:rPr>
              <w:t>Poznámka:</w:t>
            </w:r>
          </w:p>
          <w:p w:rsidR="003B3871" w:rsidRPr="007A7CCE" w:rsidRDefault="003B3871" w:rsidP="008C6995">
            <w:pPr>
              <w:keepNext/>
              <w:keepLines/>
              <w:spacing w:before="40" w:after="40" w:line="240" w:lineRule="auto"/>
              <w:ind w:left="283" w:right="57" w:firstLine="0"/>
              <w:contextualSpacing/>
              <w:jc w:val="left"/>
              <w:rPr>
                <w:b/>
                <w:bCs/>
                <w:sz w:val="18"/>
                <w:szCs w:val="18"/>
              </w:rPr>
            </w:pPr>
            <w:r w:rsidRPr="00772064">
              <w:rPr>
                <w:b/>
                <w:bCs/>
                <w:sz w:val="18"/>
                <w:szCs w:val="18"/>
              </w:rPr>
              <w:t xml:space="preserve">Na základě zpracování SEA hodnocení byla </w:t>
            </w:r>
            <w:r>
              <w:rPr>
                <w:b/>
                <w:bCs/>
                <w:sz w:val="18"/>
                <w:szCs w:val="18"/>
              </w:rPr>
              <w:t xml:space="preserve">rozvojová </w:t>
            </w:r>
            <w:r w:rsidRPr="00772064">
              <w:rPr>
                <w:b/>
                <w:bCs/>
                <w:sz w:val="18"/>
                <w:szCs w:val="18"/>
              </w:rPr>
              <w:t xml:space="preserve">plocha </w:t>
            </w:r>
            <w:r>
              <w:rPr>
                <w:b/>
                <w:bCs/>
                <w:sz w:val="18"/>
                <w:szCs w:val="18"/>
              </w:rPr>
              <w:t xml:space="preserve">(DG / </w:t>
            </w:r>
            <w:r w:rsidRPr="007A7CCE">
              <w:rPr>
                <w:b/>
                <w:bCs/>
                <w:sz w:val="18"/>
                <w:szCs w:val="18"/>
              </w:rPr>
              <w:t>Z31) již z 1. návrhu ÚP Viničné Šumice vypuštěna.</w:t>
            </w:r>
          </w:p>
          <w:p w:rsidR="003B3871" w:rsidRPr="007A7CCE" w:rsidRDefault="003B3871" w:rsidP="008C6995">
            <w:pPr>
              <w:keepNext/>
              <w:keepLines/>
              <w:spacing w:before="40" w:after="40" w:line="240" w:lineRule="auto"/>
              <w:ind w:left="283" w:right="57" w:firstLine="0"/>
              <w:contextualSpacing/>
              <w:jc w:val="left"/>
              <w:rPr>
                <w:b/>
                <w:bCs/>
                <w:sz w:val="18"/>
                <w:szCs w:val="18"/>
              </w:rPr>
            </w:pPr>
            <w:r w:rsidRPr="007A7CCE">
              <w:rPr>
                <w:b/>
                <w:bCs/>
                <w:sz w:val="18"/>
                <w:szCs w:val="18"/>
              </w:rPr>
              <w:t>Původní rozsah vymezené plochy, je zřetelný z výše vloženého obrázku.</w:t>
            </w:r>
          </w:p>
          <w:p w:rsidR="003B3871" w:rsidRDefault="003B3871" w:rsidP="00AA49D9">
            <w:pPr>
              <w:keepNext/>
              <w:keepLines/>
              <w:spacing w:before="40" w:after="40" w:line="240" w:lineRule="auto"/>
              <w:ind w:left="283" w:right="57" w:firstLine="0"/>
              <w:contextualSpacing/>
              <w:jc w:val="left"/>
              <w:rPr>
                <w:b/>
                <w:bCs/>
                <w:sz w:val="18"/>
                <w:szCs w:val="18"/>
              </w:rPr>
            </w:pPr>
            <w:r>
              <w:rPr>
                <w:b/>
                <w:bCs/>
                <w:sz w:val="18"/>
                <w:szCs w:val="18"/>
              </w:rPr>
              <w:t>Podrobněji viz SEA HODNOCENÍ; zpracovatel RNDr. M. Macháček</w:t>
            </w:r>
          </w:p>
          <w:p w:rsidR="003B3871" w:rsidRPr="00772064" w:rsidRDefault="003B3871" w:rsidP="00AA49D9">
            <w:pPr>
              <w:keepNext/>
              <w:keepLines/>
              <w:spacing w:before="40" w:after="40" w:line="240" w:lineRule="auto"/>
              <w:ind w:right="57" w:firstLine="0"/>
              <w:contextualSpacing/>
              <w:jc w:val="left"/>
              <w:rPr>
                <w:strike/>
                <w:sz w:val="18"/>
                <w:szCs w:val="18"/>
              </w:rPr>
            </w:pPr>
          </w:p>
        </w:tc>
      </w:tr>
      <w:tr w:rsidR="003B3871" w:rsidRPr="00541D6D">
        <w:trPr>
          <w:trHeight w:val="523"/>
        </w:trPr>
        <w:tc>
          <w:tcPr>
            <w:tcW w:w="871" w:type="dxa"/>
            <w:noWrap/>
            <w:tcMar>
              <w:left w:w="0" w:type="dxa"/>
              <w:right w:w="0" w:type="dxa"/>
            </w:tcMar>
            <w:vAlign w:val="center"/>
          </w:tcPr>
          <w:p w:rsidR="003B3871" w:rsidRPr="00541D6D" w:rsidRDefault="003B3871" w:rsidP="00C16EBA">
            <w:pPr>
              <w:keepNext/>
              <w:keepLines/>
              <w:spacing w:before="40" w:after="40" w:line="240" w:lineRule="auto"/>
              <w:ind w:right="57" w:firstLine="0"/>
              <w:contextualSpacing/>
              <w:jc w:val="center"/>
              <w:rPr>
                <w:b/>
                <w:bCs/>
                <w:sz w:val="18"/>
                <w:szCs w:val="18"/>
              </w:rPr>
            </w:pPr>
            <w:r w:rsidRPr="00541D6D">
              <w:rPr>
                <w:b/>
                <w:bCs/>
                <w:sz w:val="18"/>
                <w:szCs w:val="18"/>
              </w:rPr>
              <w:t>Z</w:t>
            </w:r>
            <w:r>
              <w:rPr>
                <w:b/>
                <w:bCs/>
                <w:sz w:val="18"/>
                <w:szCs w:val="18"/>
              </w:rPr>
              <w:t>31.1</w:t>
            </w:r>
          </w:p>
        </w:tc>
        <w:tc>
          <w:tcPr>
            <w:tcW w:w="1249" w:type="dxa"/>
            <w:noWrap/>
            <w:tcMar>
              <w:left w:w="0" w:type="dxa"/>
              <w:right w:w="0" w:type="dxa"/>
            </w:tcMar>
            <w:vAlign w:val="center"/>
          </w:tcPr>
          <w:p w:rsidR="003B3871" w:rsidRPr="000A1D96"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7A7CCE" w:rsidRDefault="003B3871" w:rsidP="00F773E0">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vymezena na základě požadavku obce a trvalého zájmu vlastníka. Plocha je dopravně napojená na návrhovou plochu veřejného prostranství. (</w:t>
            </w:r>
            <w:r w:rsidRPr="007A7CCE">
              <w:rPr>
                <w:b/>
                <w:bCs/>
                <w:sz w:val="18"/>
                <w:szCs w:val="18"/>
              </w:rPr>
              <w:t>U/Z40</w:t>
            </w:r>
            <w:r w:rsidRPr="007A7CCE">
              <w:rPr>
                <w:sz w:val="18"/>
                <w:szCs w:val="18"/>
              </w:rPr>
              <w:t>)</w:t>
            </w:r>
          </w:p>
          <w:p w:rsidR="003B3871" w:rsidRPr="007A7CCE" w:rsidRDefault="003B3871" w:rsidP="00F773E0">
            <w:pPr>
              <w:keepNext/>
              <w:keepLines/>
              <w:spacing w:before="40" w:after="40" w:line="240" w:lineRule="auto"/>
              <w:ind w:left="283" w:right="57" w:firstLine="0"/>
              <w:contextualSpacing/>
              <w:jc w:val="left"/>
              <w:rPr>
                <w:strike/>
                <w:sz w:val="18"/>
                <w:szCs w:val="18"/>
              </w:rPr>
            </w:pPr>
            <w:r w:rsidRPr="007A7CCE">
              <w:rPr>
                <w:sz w:val="18"/>
                <w:szCs w:val="18"/>
              </w:rPr>
              <w:t>Za podmínky respektování lokálního biocentra LBC Louky, respektování ochranného pásma hygienické ochrany stávajícího zemědělského družstva, respektování trasy vysokého napětí a jeho ochranného pásma a při respektování archeologického naleziště 1. třídy byla plocha vyhodnocena jako slučitelná s urbanistickou koncepcí obce.</w:t>
            </w:r>
          </w:p>
        </w:tc>
      </w:tr>
      <w:tr w:rsidR="003B3871" w:rsidRPr="00541D6D">
        <w:trPr>
          <w:trHeight w:val="523"/>
        </w:trPr>
        <w:tc>
          <w:tcPr>
            <w:tcW w:w="871" w:type="dxa"/>
            <w:noWrap/>
            <w:tcMar>
              <w:left w:w="0" w:type="dxa"/>
              <w:right w:w="0" w:type="dxa"/>
            </w:tcMar>
            <w:vAlign w:val="center"/>
          </w:tcPr>
          <w:p w:rsidR="003B3871" w:rsidRPr="00541D6D" w:rsidRDefault="003B3871" w:rsidP="00C16EBA">
            <w:pPr>
              <w:keepNext/>
              <w:keepLines/>
              <w:spacing w:before="40" w:after="40" w:line="240" w:lineRule="auto"/>
              <w:ind w:right="57" w:firstLine="0"/>
              <w:contextualSpacing/>
              <w:jc w:val="center"/>
              <w:rPr>
                <w:b/>
                <w:bCs/>
                <w:sz w:val="18"/>
                <w:szCs w:val="18"/>
              </w:rPr>
            </w:pPr>
            <w:r w:rsidRPr="00541D6D">
              <w:rPr>
                <w:b/>
                <w:bCs/>
                <w:sz w:val="18"/>
                <w:szCs w:val="18"/>
              </w:rPr>
              <w:t>Z</w:t>
            </w:r>
            <w:r>
              <w:rPr>
                <w:b/>
                <w:bCs/>
                <w:sz w:val="18"/>
                <w:szCs w:val="18"/>
              </w:rPr>
              <w:t>31.2</w:t>
            </w:r>
          </w:p>
        </w:tc>
        <w:tc>
          <w:tcPr>
            <w:tcW w:w="1249" w:type="dxa"/>
            <w:noWrap/>
            <w:tcMar>
              <w:left w:w="0" w:type="dxa"/>
              <w:right w:w="0" w:type="dxa"/>
            </w:tcMar>
            <w:vAlign w:val="center"/>
          </w:tcPr>
          <w:p w:rsidR="003B3871" w:rsidRPr="000A1D96"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Pr="000A1D96" w:rsidRDefault="003B3871" w:rsidP="00C16EBA">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SO</w:t>
            </w:r>
            <w:r w:rsidRPr="00541D6D">
              <w:rPr>
                <w:sz w:val="18"/>
                <w:szCs w:val="18"/>
              </w:rPr>
              <w:t xml:space="preserve"> - plochy smíšené obytné</w:t>
            </w:r>
          </w:p>
        </w:tc>
        <w:tc>
          <w:tcPr>
            <w:tcW w:w="4963" w:type="dxa"/>
            <w:tcMar>
              <w:left w:w="0" w:type="dxa"/>
              <w:right w:w="0" w:type="dxa"/>
            </w:tcMar>
            <w:vAlign w:val="center"/>
          </w:tcPr>
          <w:p w:rsidR="003B3871" w:rsidRPr="007A7CCE" w:rsidRDefault="003B3871" w:rsidP="00F773E0">
            <w:pPr>
              <w:keepNext/>
              <w:keepLines/>
              <w:spacing w:before="40" w:after="40" w:line="240" w:lineRule="auto"/>
              <w:ind w:left="283" w:right="57" w:firstLine="0"/>
              <w:contextualSpacing/>
              <w:jc w:val="left"/>
              <w:rPr>
                <w:sz w:val="18"/>
                <w:szCs w:val="18"/>
              </w:rPr>
            </w:pPr>
            <w:r w:rsidRPr="007A7CCE">
              <w:rPr>
                <w:sz w:val="18"/>
                <w:szCs w:val="18"/>
              </w:rPr>
              <w:t>Plocha vymezena na základě požadavku obce a trvalého zájmu vlastníka. Plocha je dopravně napojená na návrhovou plochu veřejného prostranství. (</w:t>
            </w:r>
            <w:r w:rsidRPr="007A7CCE">
              <w:rPr>
                <w:b/>
                <w:bCs/>
                <w:sz w:val="18"/>
                <w:szCs w:val="18"/>
              </w:rPr>
              <w:t>U/Z40</w:t>
            </w:r>
            <w:r w:rsidRPr="007A7CCE">
              <w:rPr>
                <w:sz w:val="18"/>
                <w:szCs w:val="18"/>
              </w:rPr>
              <w:t>)</w:t>
            </w:r>
          </w:p>
          <w:p w:rsidR="003B3871" w:rsidRPr="007A7CCE" w:rsidRDefault="003B3871" w:rsidP="00F773E0">
            <w:pPr>
              <w:keepNext/>
              <w:keepLines/>
              <w:spacing w:before="40" w:after="40" w:line="240" w:lineRule="auto"/>
              <w:ind w:left="283" w:right="57" w:firstLine="0"/>
              <w:contextualSpacing/>
              <w:jc w:val="left"/>
              <w:rPr>
                <w:strike/>
                <w:sz w:val="18"/>
                <w:szCs w:val="18"/>
              </w:rPr>
            </w:pPr>
            <w:r w:rsidRPr="007A7CCE">
              <w:rPr>
                <w:sz w:val="18"/>
                <w:szCs w:val="18"/>
              </w:rPr>
              <w:t>Za podmínky respektování lokálního biocentra LBC Louky, respektování ochranného pásma hygienické ochrany stávajícího zemědělského družstva, respektování trasy vysokého napětí a jeho ochranného pásma a při respektování archeologického naleziště 1. třídy byla plocha vyhodnocena jako slučitelná s urbanistickou koncepcí obce.</w:t>
            </w:r>
          </w:p>
        </w:tc>
      </w:tr>
      <w:tr w:rsidR="003B3871" w:rsidRPr="00541D6D">
        <w:trPr>
          <w:trHeight w:val="52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Z32</w:t>
            </w:r>
          </w:p>
        </w:tc>
        <w:tc>
          <w:tcPr>
            <w:tcW w:w="1249" w:type="dxa"/>
            <w:noWrap/>
            <w:tcMar>
              <w:left w:w="0" w:type="dxa"/>
              <w:right w:w="0" w:type="dxa"/>
            </w:tcMar>
            <w:vAlign w:val="center"/>
          </w:tcPr>
          <w:p w:rsidR="003B3871" w:rsidRPr="00541D6D" w:rsidRDefault="003B3871" w:rsidP="004A43F3">
            <w:pPr>
              <w:spacing w:line="240" w:lineRule="auto"/>
              <w:ind w:firstLine="0"/>
              <w:jc w:val="center"/>
            </w:pPr>
            <w:r w:rsidRPr="00541D6D">
              <w:rPr>
                <w:sz w:val="18"/>
                <w:szCs w:val="18"/>
              </w:rPr>
              <w:t>Viničné Šumice</w:t>
            </w:r>
          </w:p>
        </w:tc>
        <w:tc>
          <w:tcPr>
            <w:tcW w:w="1996"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plocha veřejného prostranství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plocha vymezená jako dopravní obslužná komunikace pro plochy P1, Z6, Z7, Z32</w:t>
            </w:r>
            <w:r>
              <w:rPr>
                <w:sz w:val="18"/>
                <w:szCs w:val="18"/>
              </w:rPr>
              <w:t>.</w:t>
            </w:r>
          </w:p>
        </w:tc>
      </w:tr>
      <w:tr w:rsidR="003B3871" w:rsidRPr="00541D6D">
        <w:trPr>
          <w:trHeight w:val="52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Z33</w:t>
            </w:r>
          </w:p>
        </w:tc>
        <w:tc>
          <w:tcPr>
            <w:tcW w:w="1249" w:type="dxa"/>
            <w:noWrap/>
            <w:tcMar>
              <w:left w:w="0" w:type="dxa"/>
              <w:right w:w="0" w:type="dxa"/>
            </w:tcMar>
            <w:vAlign w:val="center"/>
          </w:tcPr>
          <w:p w:rsidR="003B3871" w:rsidRPr="00541D6D" w:rsidRDefault="003B3871" w:rsidP="004A43F3">
            <w:pPr>
              <w:spacing w:line="240" w:lineRule="auto"/>
              <w:ind w:firstLine="0"/>
              <w:jc w:val="center"/>
            </w:pPr>
            <w:r w:rsidRPr="00541D6D">
              <w:rPr>
                <w:sz w:val="18"/>
                <w:szCs w:val="18"/>
              </w:rPr>
              <w:t>Viničné Šumice</w:t>
            </w:r>
          </w:p>
        </w:tc>
        <w:tc>
          <w:tcPr>
            <w:tcW w:w="1996"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plocha veřejného prostranství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Nová plocha vymezená jako dopravní obslužná komunikace pro plochy Z11, Z1, Z2</w:t>
            </w:r>
            <w:r>
              <w:rPr>
                <w:sz w:val="18"/>
                <w:szCs w:val="18"/>
              </w:rPr>
              <w:t>.</w:t>
            </w:r>
          </w:p>
        </w:tc>
      </w:tr>
      <w:tr w:rsidR="003B3871" w:rsidRPr="00541D6D">
        <w:trPr>
          <w:trHeight w:val="7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Z34</w:t>
            </w:r>
          </w:p>
        </w:tc>
        <w:tc>
          <w:tcPr>
            <w:tcW w:w="1249" w:type="dxa"/>
            <w:noWrap/>
            <w:tcMar>
              <w:left w:w="0" w:type="dxa"/>
              <w:right w:w="0" w:type="dxa"/>
            </w:tcMar>
            <w:vAlign w:val="center"/>
          </w:tcPr>
          <w:p w:rsidR="003B3871" w:rsidRPr="00541D6D" w:rsidRDefault="003B3871" w:rsidP="004A43F3">
            <w:pPr>
              <w:spacing w:line="240" w:lineRule="auto"/>
              <w:ind w:firstLine="0"/>
              <w:jc w:val="center"/>
            </w:pPr>
            <w:r w:rsidRPr="00541D6D">
              <w:rPr>
                <w:sz w:val="18"/>
                <w:szCs w:val="18"/>
              </w:rPr>
              <w:t>Viničné Šumice</w:t>
            </w:r>
          </w:p>
        </w:tc>
        <w:tc>
          <w:tcPr>
            <w:tcW w:w="1996"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xml:space="preserve">- plocha veřejného </w:t>
            </w:r>
            <w:r w:rsidRPr="00541D6D">
              <w:rPr>
                <w:sz w:val="18"/>
                <w:szCs w:val="18"/>
              </w:rPr>
              <w:lastRenderedPageBreak/>
              <w:t>prostranství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lastRenderedPageBreak/>
              <w:t xml:space="preserve">Nová plocha vymezená jako dopravní obslužná komunikace pro </w:t>
            </w:r>
            <w:r w:rsidRPr="00541D6D">
              <w:rPr>
                <w:sz w:val="18"/>
                <w:szCs w:val="18"/>
              </w:rPr>
              <w:lastRenderedPageBreak/>
              <w:t>plochy Z12</w:t>
            </w:r>
            <w:r>
              <w:rPr>
                <w:sz w:val="18"/>
                <w:szCs w:val="18"/>
              </w:rPr>
              <w:t>.</w:t>
            </w:r>
          </w:p>
        </w:tc>
      </w:tr>
      <w:tr w:rsidR="003B3871" w:rsidRPr="00541D6D">
        <w:trPr>
          <w:trHeight w:val="523"/>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lastRenderedPageBreak/>
              <w:t>Z35</w:t>
            </w:r>
          </w:p>
        </w:tc>
        <w:tc>
          <w:tcPr>
            <w:tcW w:w="1249" w:type="dxa"/>
            <w:noWrap/>
            <w:tcMar>
              <w:left w:w="0" w:type="dxa"/>
              <w:right w:w="0" w:type="dxa"/>
            </w:tcMar>
            <w:vAlign w:val="center"/>
          </w:tcPr>
          <w:p w:rsidR="003B3871" w:rsidRPr="00541D6D" w:rsidRDefault="003B3871" w:rsidP="004A43F3">
            <w:pPr>
              <w:spacing w:line="240" w:lineRule="auto"/>
              <w:ind w:firstLine="0"/>
              <w:jc w:val="center"/>
            </w:pPr>
            <w:r w:rsidRPr="00541D6D">
              <w:rPr>
                <w:sz w:val="18"/>
                <w:szCs w:val="18"/>
              </w:rPr>
              <w:t>Viničné Šumice</w:t>
            </w:r>
          </w:p>
        </w:tc>
        <w:tc>
          <w:tcPr>
            <w:tcW w:w="1996"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plocha veřejného prostranství</w:t>
            </w:r>
          </w:p>
        </w:tc>
        <w:tc>
          <w:tcPr>
            <w:tcW w:w="4963"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left="283" w:right="57" w:hanging="170"/>
              <w:contextualSpacing/>
              <w:jc w:val="left"/>
              <w:rPr>
                <w:sz w:val="18"/>
                <w:szCs w:val="18"/>
              </w:rPr>
            </w:pPr>
            <w:r w:rsidRPr="00541D6D">
              <w:rPr>
                <w:sz w:val="18"/>
                <w:szCs w:val="18"/>
              </w:rPr>
              <w:t xml:space="preserve">Nová plocha vymezená jako dopravní obslužná komunikace pro </w:t>
            </w:r>
            <w:r>
              <w:rPr>
                <w:sz w:val="18"/>
                <w:szCs w:val="18"/>
              </w:rPr>
              <w:t>návrhovou plochu</w:t>
            </w:r>
            <w:r w:rsidRPr="00541D6D">
              <w:rPr>
                <w:sz w:val="18"/>
                <w:szCs w:val="18"/>
              </w:rPr>
              <w:t xml:space="preserve"> Z16</w:t>
            </w:r>
            <w:r>
              <w:rPr>
                <w:sz w:val="18"/>
                <w:szCs w:val="18"/>
              </w:rPr>
              <w:t>.</w:t>
            </w:r>
          </w:p>
        </w:tc>
      </w:tr>
      <w:tr w:rsidR="003B3871" w:rsidRPr="00541D6D">
        <w:trPr>
          <w:trHeight w:val="7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sidRPr="00541D6D">
              <w:rPr>
                <w:b/>
                <w:bCs/>
                <w:sz w:val="18"/>
                <w:szCs w:val="18"/>
              </w:rPr>
              <w:t>Z36</w:t>
            </w:r>
          </w:p>
        </w:tc>
        <w:tc>
          <w:tcPr>
            <w:tcW w:w="1249" w:type="dxa"/>
            <w:noWrap/>
            <w:tcMar>
              <w:left w:w="0" w:type="dxa"/>
              <w:right w:w="0" w:type="dxa"/>
            </w:tcMar>
            <w:vAlign w:val="center"/>
          </w:tcPr>
          <w:p w:rsidR="003B3871" w:rsidRPr="00541D6D" w:rsidRDefault="003B3871" w:rsidP="004A43F3">
            <w:pPr>
              <w:spacing w:line="240" w:lineRule="auto"/>
              <w:ind w:firstLine="0"/>
              <w:jc w:val="center"/>
            </w:pPr>
            <w:r w:rsidRPr="00541D6D">
              <w:rPr>
                <w:sz w:val="18"/>
                <w:szCs w:val="18"/>
              </w:rPr>
              <w:t>Viničné Šumice</w:t>
            </w:r>
          </w:p>
        </w:tc>
        <w:tc>
          <w:tcPr>
            <w:tcW w:w="1996"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plocha veřejného prostranství</w:t>
            </w:r>
          </w:p>
        </w:tc>
        <w:tc>
          <w:tcPr>
            <w:tcW w:w="4963" w:type="dxa"/>
            <w:tcMar>
              <w:left w:w="0" w:type="dxa"/>
              <w:right w:w="0" w:type="dxa"/>
            </w:tcMar>
            <w:vAlign w:val="center"/>
          </w:tcPr>
          <w:p w:rsidR="003B3871"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Nová plocha, částečně převzatá z předchozích změn. Plocha slouží jako dopravní obslužná komunikace pro plochy Z8, Z17, Z18, Z20, Z21.</w:t>
            </w:r>
          </w:p>
          <w:p w:rsidR="003B3871" w:rsidRDefault="003B3871" w:rsidP="009A6CCD">
            <w:pPr>
              <w:keepNext/>
              <w:keepLines/>
              <w:spacing w:before="40" w:after="40" w:line="240" w:lineRule="auto"/>
              <w:ind w:right="57"/>
              <w:contextualSpacing/>
              <w:jc w:val="left"/>
              <w:rPr>
                <w:sz w:val="18"/>
                <w:szCs w:val="18"/>
              </w:rPr>
            </w:pPr>
          </w:p>
          <w:p w:rsidR="003B3871" w:rsidRPr="007A7CCE" w:rsidRDefault="003B3871" w:rsidP="009A6CCD">
            <w:pPr>
              <w:keepNext/>
              <w:keepLines/>
              <w:spacing w:before="40" w:after="40" w:line="240" w:lineRule="auto"/>
              <w:ind w:right="57"/>
              <w:contextualSpacing/>
              <w:jc w:val="left"/>
              <w:rPr>
                <w:sz w:val="18"/>
                <w:szCs w:val="18"/>
              </w:rPr>
            </w:pPr>
          </w:p>
        </w:tc>
      </w:tr>
      <w:tr w:rsidR="003B3871" w:rsidRPr="00541D6D">
        <w:trPr>
          <w:trHeight w:val="7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Pr>
                <w:b/>
                <w:bCs/>
                <w:sz w:val="18"/>
                <w:szCs w:val="18"/>
              </w:rPr>
              <w:t>Z37</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ZS</w:t>
            </w:r>
            <w:r>
              <w:rPr>
                <w:sz w:val="18"/>
                <w:szCs w:val="18"/>
              </w:rPr>
              <w:t xml:space="preserve"> - zeleň soukromá a vyhražená</w:t>
            </w:r>
          </w:p>
        </w:tc>
        <w:tc>
          <w:tcPr>
            <w:tcW w:w="4963" w:type="dxa"/>
            <w:tcMar>
              <w:left w:w="0" w:type="dxa"/>
              <w:right w:w="0" w:type="dxa"/>
            </w:tcMar>
            <w:vAlign w:val="center"/>
          </w:tcPr>
          <w:p w:rsidR="003B3871" w:rsidRPr="007A7CCE"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je navržena z důvodu eliminace potenciálních negativních vlivů v plochách smíšených obytných ze strany stávajícího zemědělského družstva. Plocha je vymezená rovněž v souvislosti se stanoveným pásmem hygienické ochrany (PHO) zemědělského družstva.</w:t>
            </w:r>
          </w:p>
        </w:tc>
      </w:tr>
      <w:tr w:rsidR="003B3871" w:rsidRPr="00541D6D">
        <w:trPr>
          <w:trHeight w:val="7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Pr>
                <w:b/>
                <w:bCs/>
                <w:sz w:val="18"/>
                <w:szCs w:val="18"/>
              </w:rPr>
              <w:t>Z38</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ZS</w:t>
            </w:r>
            <w:r>
              <w:rPr>
                <w:sz w:val="18"/>
                <w:szCs w:val="18"/>
              </w:rPr>
              <w:t xml:space="preserve"> - zeleň soukromá a vyhražená</w:t>
            </w:r>
          </w:p>
        </w:tc>
        <w:tc>
          <w:tcPr>
            <w:tcW w:w="4963" w:type="dxa"/>
            <w:tcMar>
              <w:left w:w="0" w:type="dxa"/>
              <w:right w:w="0" w:type="dxa"/>
            </w:tcMar>
            <w:vAlign w:val="center"/>
          </w:tcPr>
          <w:p w:rsidR="003B3871" w:rsidRPr="007A7CCE"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tvoří přechod mezi plochou smíšenou obytnou (SO) a smíšenou výrobní (SV). Plocha je navržena z důvodu eliminace potenciálních negativních vlivů v návrhových plochách smíšených obytných ze strany navržených ploch smíšených výrobních.</w:t>
            </w:r>
          </w:p>
        </w:tc>
      </w:tr>
      <w:tr w:rsidR="003B3871" w:rsidRPr="00541D6D">
        <w:trPr>
          <w:trHeight w:val="70"/>
        </w:trPr>
        <w:tc>
          <w:tcPr>
            <w:tcW w:w="871"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center"/>
              <w:rPr>
                <w:b/>
                <w:bCs/>
                <w:sz w:val="18"/>
                <w:szCs w:val="18"/>
              </w:rPr>
            </w:pPr>
            <w:r>
              <w:rPr>
                <w:b/>
                <w:bCs/>
                <w:sz w:val="18"/>
                <w:szCs w:val="18"/>
              </w:rPr>
              <w:t>Z39</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ZS</w:t>
            </w:r>
            <w:r>
              <w:rPr>
                <w:sz w:val="18"/>
                <w:szCs w:val="18"/>
              </w:rPr>
              <w:t xml:space="preserve"> - zeleň soukromá a vyhražená</w:t>
            </w:r>
          </w:p>
        </w:tc>
        <w:tc>
          <w:tcPr>
            <w:tcW w:w="4963" w:type="dxa"/>
            <w:tcMar>
              <w:left w:w="0" w:type="dxa"/>
              <w:right w:w="0" w:type="dxa"/>
            </w:tcMar>
            <w:vAlign w:val="center"/>
          </w:tcPr>
          <w:p w:rsidR="003B3871" w:rsidRPr="007A7CCE"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tvoří přechod mezi plochou smíšenou obytnou (SO) a smíšenou výrobní (SV). Plocha je navržena z důvodu eliminace potenciálních negativních vlivů v návrhových plochách smíšených obytných ze strany navržených ploch smíšených výrobních.</w:t>
            </w:r>
          </w:p>
        </w:tc>
      </w:tr>
      <w:tr w:rsidR="003B3871" w:rsidRPr="00541D6D">
        <w:trPr>
          <w:trHeight w:val="70"/>
        </w:trPr>
        <w:tc>
          <w:tcPr>
            <w:tcW w:w="871" w:type="dxa"/>
            <w:noWrap/>
            <w:tcMar>
              <w:left w:w="0" w:type="dxa"/>
              <w:right w:w="0" w:type="dxa"/>
            </w:tcMar>
            <w:vAlign w:val="center"/>
          </w:tcPr>
          <w:p w:rsidR="003B3871" w:rsidRPr="00541D6D" w:rsidRDefault="003B3871" w:rsidP="00B02A61">
            <w:pPr>
              <w:keepNext/>
              <w:keepLines/>
              <w:spacing w:before="40" w:after="40" w:line="240" w:lineRule="auto"/>
              <w:ind w:right="57" w:firstLine="0"/>
              <w:contextualSpacing/>
              <w:jc w:val="center"/>
              <w:rPr>
                <w:b/>
                <w:bCs/>
                <w:sz w:val="18"/>
                <w:szCs w:val="18"/>
              </w:rPr>
            </w:pPr>
            <w:r>
              <w:rPr>
                <w:b/>
                <w:bCs/>
                <w:sz w:val="18"/>
                <w:szCs w:val="18"/>
              </w:rPr>
              <w:t>Z40</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w:t>
            </w:r>
            <w:r w:rsidRPr="00881456">
              <w:rPr>
                <w:b/>
                <w:bCs/>
                <w:sz w:val="18"/>
                <w:szCs w:val="18"/>
              </w:rPr>
              <w:t>U</w:t>
            </w:r>
            <w:r w:rsidRPr="00541D6D">
              <w:rPr>
                <w:sz w:val="18"/>
                <w:szCs w:val="18"/>
              </w:rPr>
              <w:t>- plocha veřejného prostranství</w:t>
            </w:r>
          </w:p>
        </w:tc>
        <w:tc>
          <w:tcPr>
            <w:tcW w:w="4963" w:type="dxa"/>
            <w:tcMar>
              <w:left w:w="0" w:type="dxa"/>
              <w:right w:w="0" w:type="dxa"/>
            </w:tcMar>
            <w:vAlign w:val="center"/>
          </w:tcPr>
          <w:p w:rsidR="003B3871" w:rsidRPr="007A7CCE" w:rsidRDefault="003B3871" w:rsidP="00B020C1">
            <w:pPr>
              <w:keepNext/>
              <w:keepLines/>
              <w:numPr>
                <w:ilvl w:val="0"/>
                <w:numId w:val="9"/>
              </w:numPr>
              <w:spacing w:before="40" w:after="40" w:line="240" w:lineRule="auto"/>
              <w:ind w:left="283" w:right="57" w:hanging="170"/>
              <w:contextualSpacing/>
              <w:jc w:val="left"/>
              <w:rPr>
                <w:sz w:val="18"/>
                <w:szCs w:val="18"/>
              </w:rPr>
            </w:pPr>
            <w:r w:rsidRPr="007A7CCE">
              <w:rPr>
                <w:sz w:val="18"/>
                <w:szCs w:val="18"/>
              </w:rPr>
              <w:t>Plocha doplňuje stávající síť veřejných prostranství a účelových komunikací, čímž dotváří a rozšiřuje komunikační skelet. Plocha dále zlepšuje dopravního přístup k</w:t>
            </w:r>
            <w:r>
              <w:rPr>
                <w:sz w:val="18"/>
                <w:szCs w:val="18"/>
              </w:rPr>
              <w:t> záhume</w:t>
            </w:r>
            <w:r w:rsidRPr="007A7CCE">
              <w:rPr>
                <w:sz w:val="18"/>
                <w:szCs w:val="18"/>
              </w:rPr>
              <w:t>ní komunikaci a zlepšuje prostupnosti územím. Zároveň vymezená plocha tvoří hlavní dopravní spojení k návrhovým plochám (</w:t>
            </w:r>
            <w:r w:rsidRPr="007A7CCE">
              <w:rPr>
                <w:b/>
                <w:bCs/>
                <w:sz w:val="18"/>
                <w:szCs w:val="18"/>
              </w:rPr>
              <w:t>SO/Z31.1</w:t>
            </w:r>
            <w:r w:rsidRPr="007A7CCE">
              <w:rPr>
                <w:sz w:val="18"/>
                <w:szCs w:val="18"/>
              </w:rPr>
              <w:t>) a (</w:t>
            </w:r>
            <w:r w:rsidRPr="007A7CCE">
              <w:rPr>
                <w:b/>
                <w:bCs/>
                <w:sz w:val="18"/>
                <w:szCs w:val="18"/>
              </w:rPr>
              <w:t>SO/Z31.2</w:t>
            </w:r>
            <w:r w:rsidRPr="007A7CCE">
              <w:rPr>
                <w:sz w:val="18"/>
                <w:szCs w:val="18"/>
              </w:rPr>
              <w:t>) a slouží pro uložení technické infrastruktury.</w:t>
            </w:r>
          </w:p>
        </w:tc>
      </w:tr>
      <w:tr w:rsidR="003B3871" w:rsidRPr="00541D6D">
        <w:trPr>
          <w:trHeight w:val="70"/>
        </w:trPr>
        <w:tc>
          <w:tcPr>
            <w:tcW w:w="871" w:type="dxa"/>
            <w:noWrap/>
            <w:tcMar>
              <w:left w:w="0" w:type="dxa"/>
              <w:right w:w="0" w:type="dxa"/>
            </w:tcMar>
            <w:vAlign w:val="center"/>
          </w:tcPr>
          <w:p w:rsidR="003B3871" w:rsidRPr="00541D6D" w:rsidRDefault="003B3871" w:rsidP="00B02A61">
            <w:pPr>
              <w:keepNext/>
              <w:keepLines/>
              <w:spacing w:before="40" w:after="40" w:line="240" w:lineRule="auto"/>
              <w:ind w:right="57" w:firstLine="0"/>
              <w:contextualSpacing/>
              <w:jc w:val="center"/>
              <w:rPr>
                <w:b/>
                <w:bCs/>
                <w:sz w:val="18"/>
                <w:szCs w:val="18"/>
              </w:rPr>
            </w:pPr>
            <w:r>
              <w:rPr>
                <w:b/>
                <w:bCs/>
                <w:sz w:val="18"/>
                <w:szCs w:val="18"/>
              </w:rPr>
              <w:t>Z41</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B02A61">
            <w:pPr>
              <w:keepNext/>
              <w:keepLines/>
              <w:spacing w:before="40" w:after="40" w:line="240" w:lineRule="auto"/>
              <w:ind w:right="57" w:firstLine="0"/>
              <w:contextualSpacing/>
              <w:jc w:val="left"/>
              <w:rPr>
                <w:b/>
                <w:bCs/>
                <w:sz w:val="18"/>
                <w:szCs w:val="18"/>
              </w:rPr>
            </w:pPr>
            <w:r>
              <w:rPr>
                <w:b/>
                <w:bCs/>
                <w:sz w:val="18"/>
                <w:szCs w:val="18"/>
              </w:rPr>
              <w:t xml:space="preserve"> </w:t>
            </w:r>
            <w:r w:rsidRPr="00B84BF5">
              <w:rPr>
                <w:b/>
                <w:bCs/>
                <w:sz w:val="18"/>
                <w:szCs w:val="18"/>
              </w:rPr>
              <w:t>S</w:t>
            </w:r>
            <w:r>
              <w:rPr>
                <w:b/>
                <w:bCs/>
                <w:sz w:val="18"/>
                <w:szCs w:val="18"/>
              </w:rPr>
              <w:t xml:space="preserve">V - </w:t>
            </w:r>
            <w:r>
              <w:rPr>
                <w:sz w:val="18"/>
                <w:szCs w:val="18"/>
              </w:rPr>
              <w:t>p</w:t>
            </w:r>
            <w:r w:rsidRPr="00B84BF5">
              <w:rPr>
                <w:sz w:val="18"/>
                <w:szCs w:val="18"/>
              </w:rPr>
              <w:t xml:space="preserve">lochy smíšené </w:t>
            </w:r>
            <w:r>
              <w:rPr>
                <w:sz w:val="18"/>
                <w:szCs w:val="18"/>
              </w:rPr>
              <w:t>výrobní</w:t>
            </w:r>
          </w:p>
        </w:tc>
        <w:tc>
          <w:tcPr>
            <w:tcW w:w="4963" w:type="dxa"/>
            <w:tcMar>
              <w:left w:w="0" w:type="dxa"/>
              <w:right w:w="0" w:type="dxa"/>
            </w:tcMar>
            <w:vAlign w:val="center"/>
          </w:tcPr>
          <w:p w:rsidR="003B3871" w:rsidRPr="007A7CCE" w:rsidRDefault="003B3871" w:rsidP="00B061B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Nová plocha vymezená na základě požadavku vlastníka. </w:t>
            </w:r>
          </w:p>
          <w:p w:rsidR="003B3871" w:rsidRPr="007A7CCE" w:rsidRDefault="003B3871" w:rsidP="00B061B6">
            <w:pPr>
              <w:keepNext/>
              <w:keepLines/>
              <w:spacing w:before="40" w:after="40" w:line="240" w:lineRule="auto"/>
              <w:ind w:left="283" w:right="57" w:firstLine="0"/>
              <w:contextualSpacing/>
              <w:jc w:val="left"/>
              <w:rPr>
                <w:sz w:val="18"/>
                <w:szCs w:val="18"/>
              </w:rPr>
            </w:pPr>
            <w:r w:rsidRPr="007A7CCE">
              <w:rPr>
                <w:sz w:val="18"/>
                <w:szCs w:val="18"/>
              </w:rPr>
              <w:t>Za předpokladu splnění podmínky, že negativní vlivy z návrhové plochy nepřekročí hranice areálu, při respektování ochranných pásem komunikace a vysokého napětí je možné plochu považovat za slučitelnou s urbanistickou koncepcí.</w:t>
            </w:r>
          </w:p>
        </w:tc>
      </w:tr>
      <w:tr w:rsidR="003B3871" w:rsidRPr="00541D6D">
        <w:trPr>
          <w:trHeight w:val="70"/>
        </w:trPr>
        <w:tc>
          <w:tcPr>
            <w:tcW w:w="871" w:type="dxa"/>
            <w:noWrap/>
            <w:tcMar>
              <w:left w:w="0" w:type="dxa"/>
              <w:right w:w="0" w:type="dxa"/>
            </w:tcMar>
            <w:vAlign w:val="center"/>
          </w:tcPr>
          <w:p w:rsidR="003B3871" w:rsidRDefault="003B3871" w:rsidP="00B02A61">
            <w:pPr>
              <w:keepNext/>
              <w:keepLines/>
              <w:spacing w:before="40" w:after="40" w:line="240" w:lineRule="auto"/>
              <w:ind w:right="57" w:firstLine="0"/>
              <w:contextualSpacing/>
              <w:jc w:val="center"/>
              <w:rPr>
                <w:b/>
                <w:bCs/>
                <w:sz w:val="18"/>
                <w:szCs w:val="18"/>
              </w:rPr>
            </w:pPr>
            <w:r>
              <w:rPr>
                <w:b/>
                <w:bCs/>
                <w:sz w:val="18"/>
                <w:szCs w:val="18"/>
              </w:rPr>
              <w:t>Z42</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w:t>
            </w:r>
            <w:r w:rsidRPr="00B84BF5">
              <w:rPr>
                <w:b/>
                <w:bCs/>
                <w:sz w:val="18"/>
                <w:szCs w:val="18"/>
              </w:rPr>
              <w:t>S</w:t>
            </w:r>
            <w:r>
              <w:rPr>
                <w:b/>
                <w:bCs/>
                <w:sz w:val="18"/>
                <w:szCs w:val="18"/>
              </w:rPr>
              <w:t xml:space="preserve">V - </w:t>
            </w:r>
            <w:r>
              <w:rPr>
                <w:sz w:val="18"/>
                <w:szCs w:val="18"/>
              </w:rPr>
              <w:t>p</w:t>
            </w:r>
            <w:r w:rsidRPr="00B84BF5">
              <w:rPr>
                <w:sz w:val="18"/>
                <w:szCs w:val="18"/>
              </w:rPr>
              <w:t xml:space="preserve">lochy smíšené </w:t>
            </w:r>
            <w:r>
              <w:rPr>
                <w:sz w:val="18"/>
                <w:szCs w:val="18"/>
              </w:rPr>
              <w:t>výrobní</w:t>
            </w:r>
          </w:p>
        </w:tc>
        <w:tc>
          <w:tcPr>
            <w:tcW w:w="4963" w:type="dxa"/>
            <w:tcMar>
              <w:left w:w="0" w:type="dxa"/>
              <w:right w:w="0" w:type="dxa"/>
            </w:tcMar>
            <w:vAlign w:val="center"/>
          </w:tcPr>
          <w:p w:rsidR="003B3871" w:rsidRPr="007A7CCE" w:rsidRDefault="003B3871" w:rsidP="00B061B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Nová plocha vymezená na základě požadavku vlastníka. </w:t>
            </w:r>
          </w:p>
          <w:p w:rsidR="003B3871" w:rsidRPr="007A7CCE" w:rsidRDefault="003B3871" w:rsidP="00B061B6">
            <w:pPr>
              <w:keepNext/>
              <w:keepLines/>
              <w:spacing w:before="40" w:after="40" w:line="240" w:lineRule="auto"/>
              <w:ind w:left="283" w:right="57" w:firstLine="0"/>
              <w:contextualSpacing/>
              <w:jc w:val="left"/>
              <w:rPr>
                <w:sz w:val="18"/>
                <w:szCs w:val="18"/>
              </w:rPr>
            </w:pPr>
            <w:r w:rsidRPr="007A7CCE">
              <w:rPr>
                <w:sz w:val="18"/>
                <w:szCs w:val="18"/>
              </w:rPr>
              <w:t>Za předpokladu splnění podmínky, že negativní vlivy z návrhové plochy nepřekročí hranice areálu, při respektování ochranných pásem komunikace a vysokého napětí je možné plochu považovat za slučitelnou s urbanistickou koncepcí.</w:t>
            </w:r>
          </w:p>
        </w:tc>
      </w:tr>
      <w:tr w:rsidR="003B3871" w:rsidRPr="00541D6D">
        <w:trPr>
          <w:trHeight w:val="70"/>
        </w:trPr>
        <w:tc>
          <w:tcPr>
            <w:tcW w:w="871" w:type="dxa"/>
            <w:noWrap/>
            <w:tcMar>
              <w:left w:w="0" w:type="dxa"/>
              <w:right w:w="0" w:type="dxa"/>
            </w:tcMar>
            <w:vAlign w:val="center"/>
          </w:tcPr>
          <w:p w:rsidR="003B3871" w:rsidRDefault="003B3871" w:rsidP="00B02A61">
            <w:pPr>
              <w:keepNext/>
              <w:keepLines/>
              <w:spacing w:before="40" w:after="40" w:line="240" w:lineRule="auto"/>
              <w:ind w:right="57" w:firstLine="0"/>
              <w:contextualSpacing/>
              <w:jc w:val="center"/>
              <w:rPr>
                <w:b/>
                <w:bCs/>
                <w:sz w:val="18"/>
                <w:szCs w:val="18"/>
              </w:rPr>
            </w:pPr>
            <w:r>
              <w:rPr>
                <w:b/>
                <w:bCs/>
                <w:sz w:val="18"/>
                <w:szCs w:val="18"/>
              </w:rPr>
              <w:t>Z43</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B02A61">
            <w:pPr>
              <w:keepNext/>
              <w:keepLines/>
              <w:spacing w:before="40" w:after="40" w:line="240" w:lineRule="auto"/>
              <w:ind w:right="57" w:firstLine="0"/>
              <w:contextualSpacing/>
              <w:jc w:val="left"/>
              <w:rPr>
                <w:b/>
                <w:bCs/>
                <w:sz w:val="18"/>
                <w:szCs w:val="18"/>
              </w:rPr>
            </w:pPr>
            <w:r>
              <w:rPr>
                <w:b/>
                <w:bCs/>
                <w:sz w:val="18"/>
                <w:szCs w:val="18"/>
              </w:rPr>
              <w:t xml:space="preserve"> TO - </w:t>
            </w:r>
            <w:r>
              <w:rPr>
                <w:sz w:val="18"/>
                <w:szCs w:val="18"/>
              </w:rPr>
              <w:t>p</w:t>
            </w:r>
            <w:r w:rsidRPr="00B84BF5">
              <w:rPr>
                <w:sz w:val="18"/>
                <w:szCs w:val="18"/>
              </w:rPr>
              <w:t xml:space="preserve">lochy </w:t>
            </w:r>
            <w:r>
              <w:rPr>
                <w:sz w:val="18"/>
                <w:szCs w:val="18"/>
              </w:rPr>
              <w:t>technické infrastruktury – nakládání s odpady</w:t>
            </w:r>
          </w:p>
        </w:tc>
        <w:tc>
          <w:tcPr>
            <w:tcW w:w="4963" w:type="dxa"/>
            <w:tcMar>
              <w:left w:w="0" w:type="dxa"/>
              <w:right w:w="0" w:type="dxa"/>
            </w:tcMar>
            <w:vAlign w:val="center"/>
          </w:tcPr>
          <w:p w:rsidR="003B3871" w:rsidRPr="007A7CCE" w:rsidRDefault="003B3871" w:rsidP="00B061B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 xml:space="preserve">Nová plocha vymezená na základě požadavku a potřeby obce. </w:t>
            </w:r>
          </w:p>
          <w:p w:rsidR="003B3871" w:rsidRPr="007A7CCE" w:rsidRDefault="003B3871" w:rsidP="00B061B6">
            <w:pPr>
              <w:keepNext/>
              <w:keepLines/>
              <w:spacing w:before="40" w:after="40" w:line="240" w:lineRule="auto"/>
              <w:ind w:left="283" w:right="57" w:firstLine="0"/>
              <w:contextualSpacing/>
              <w:jc w:val="left"/>
              <w:rPr>
                <w:sz w:val="18"/>
                <w:szCs w:val="18"/>
              </w:rPr>
            </w:pPr>
            <w:r w:rsidRPr="007A7CCE">
              <w:rPr>
                <w:sz w:val="18"/>
                <w:szCs w:val="18"/>
              </w:rPr>
              <w:t>Plocha byla vyhodnocena v řešeném území jako potřebná a účelná, byla vyhodnocena jako slučitelná s urbanistickou koncepcí.</w:t>
            </w:r>
          </w:p>
        </w:tc>
      </w:tr>
      <w:tr w:rsidR="003B3871" w:rsidRPr="00541D6D">
        <w:trPr>
          <w:trHeight w:val="70"/>
        </w:trPr>
        <w:tc>
          <w:tcPr>
            <w:tcW w:w="871" w:type="dxa"/>
            <w:noWrap/>
            <w:tcMar>
              <w:left w:w="0" w:type="dxa"/>
              <w:right w:w="0" w:type="dxa"/>
            </w:tcMar>
            <w:vAlign w:val="center"/>
          </w:tcPr>
          <w:p w:rsidR="003B3871" w:rsidRDefault="003B3871" w:rsidP="00B02A61">
            <w:pPr>
              <w:keepNext/>
              <w:keepLines/>
              <w:spacing w:before="40" w:after="40" w:line="240" w:lineRule="auto"/>
              <w:ind w:right="57" w:firstLine="0"/>
              <w:contextualSpacing/>
              <w:jc w:val="center"/>
              <w:rPr>
                <w:b/>
                <w:bCs/>
                <w:sz w:val="18"/>
                <w:szCs w:val="18"/>
              </w:rPr>
            </w:pPr>
            <w:r>
              <w:rPr>
                <w:b/>
                <w:bCs/>
                <w:sz w:val="18"/>
                <w:szCs w:val="18"/>
              </w:rPr>
              <w:t>Z44</w:t>
            </w:r>
          </w:p>
        </w:tc>
        <w:tc>
          <w:tcPr>
            <w:tcW w:w="1249" w:type="dxa"/>
            <w:noWrap/>
            <w:tcMar>
              <w:left w:w="0" w:type="dxa"/>
              <w:right w:w="0" w:type="dxa"/>
            </w:tcMar>
            <w:vAlign w:val="center"/>
          </w:tcPr>
          <w:p w:rsidR="003B3871" w:rsidRPr="00541D6D" w:rsidRDefault="003B3871" w:rsidP="004A43F3">
            <w:pPr>
              <w:spacing w:line="240" w:lineRule="auto"/>
              <w:ind w:firstLine="0"/>
              <w:jc w:val="center"/>
              <w:rPr>
                <w:sz w:val="18"/>
                <w:szCs w:val="18"/>
              </w:rPr>
            </w:pPr>
            <w:r w:rsidRPr="00541D6D">
              <w:rPr>
                <w:sz w:val="18"/>
                <w:szCs w:val="18"/>
              </w:rPr>
              <w:t>Viničné Šumice</w:t>
            </w:r>
          </w:p>
        </w:tc>
        <w:tc>
          <w:tcPr>
            <w:tcW w:w="1996" w:type="dxa"/>
            <w:noWrap/>
            <w:tcMar>
              <w:left w:w="0" w:type="dxa"/>
              <w:right w:w="0" w:type="dxa"/>
            </w:tcMar>
            <w:vAlign w:val="center"/>
          </w:tcPr>
          <w:p w:rsidR="003B3871" w:rsidRDefault="003B3871" w:rsidP="004333F1">
            <w:pPr>
              <w:keepNext/>
              <w:keepLines/>
              <w:spacing w:before="40" w:after="40" w:line="240" w:lineRule="auto"/>
              <w:ind w:right="57" w:firstLine="0"/>
              <w:contextualSpacing/>
              <w:jc w:val="left"/>
              <w:rPr>
                <w:b/>
                <w:bCs/>
                <w:sz w:val="18"/>
                <w:szCs w:val="18"/>
              </w:rPr>
            </w:pPr>
            <w:r>
              <w:rPr>
                <w:b/>
                <w:bCs/>
                <w:sz w:val="18"/>
                <w:szCs w:val="18"/>
              </w:rPr>
              <w:t xml:space="preserve"> VZ - </w:t>
            </w:r>
            <w:r>
              <w:rPr>
                <w:sz w:val="18"/>
                <w:szCs w:val="18"/>
              </w:rPr>
              <w:t>p</w:t>
            </w:r>
            <w:r w:rsidRPr="00B84BF5">
              <w:rPr>
                <w:sz w:val="18"/>
                <w:szCs w:val="18"/>
              </w:rPr>
              <w:t xml:space="preserve">lochy </w:t>
            </w:r>
            <w:r>
              <w:rPr>
                <w:sz w:val="18"/>
                <w:szCs w:val="18"/>
              </w:rPr>
              <w:t>zemědělské výroby</w:t>
            </w:r>
          </w:p>
        </w:tc>
        <w:tc>
          <w:tcPr>
            <w:tcW w:w="4963" w:type="dxa"/>
            <w:tcMar>
              <w:left w:w="0" w:type="dxa"/>
              <w:right w:w="0" w:type="dxa"/>
            </w:tcMar>
            <w:vAlign w:val="center"/>
          </w:tcPr>
          <w:p w:rsidR="003B3871" w:rsidRPr="007A7CCE" w:rsidRDefault="003B3871" w:rsidP="00B061B6">
            <w:pPr>
              <w:keepNext/>
              <w:keepLines/>
              <w:numPr>
                <w:ilvl w:val="0"/>
                <w:numId w:val="9"/>
              </w:numPr>
              <w:spacing w:before="40" w:after="40" w:line="240" w:lineRule="auto"/>
              <w:ind w:left="283" w:right="57" w:hanging="170"/>
              <w:contextualSpacing/>
              <w:jc w:val="left"/>
              <w:rPr>
                <w:sz w:val="18"/>
                <w:szCs w:val="18"/>
              </w:rPr>
            </w:pPr>
            <w:r w:rsidRPr="007A7CCE">
              <w:rPr>
                <w:sz w:val="18"/>
                <w:szCs w:val="18"/>
              </w:rPr>
              <w:t>Nová plocha vymezená na základě požadavku vlastníka za účelem vybudování zázemí k domácímu hospodářství a zpracování produktů z přilehlého sadu a vinic.</w:t>
            </w:r>
          </w:p>
          <w:p w:rsidR="003B3871" w:rsidRDefault="003B3871" w:rsidP="00B061B6">
            <w:pPr>
              <w:keepNext/>
              <w:keepLines/>
              <w:spacing w:before="40" w:after="40" w:line="240" w:lineRule="auto"/>
              <w:ind w:left="283" w:right="57" w:firstLine="0"/>
              <w:contextualSpacing/>
              <w:jc w:val="left"/>
              <w:rPr>
                <w:sz w:val="18"/>
                <w:szCs w:val="18"/>
              </w:rPr>
            </w:pPr>
            <w:r w:rsidRPr="007A7CCE">
              <w:rPr>
                <w:sz w:val="18"/>
                <w:szCs w:val="18"/>
              </w:rPr>
              <w:t>Za předpokladu respektování limitů, kterými je lokalita přímo či nepřímo dotčena (VKP Jezviny, PP Hynčicovy skály, sesuvné území, ochranné pásmo lesa, meliorace) je možné plochu považovat za slučitelnou s urbanistickou koncepcí.</w:t>
            </w:r>
          </w:p>
          <w:p w:rsidR="003B3871" w:rsidRPr="00996D1A" w:rsidRDefault="003B3871" w:rsidP="00B061B6">
            <w:pPr>
              <w:keepNext/>
              <w:keepLines/>
              <w:spacing w:before="40" w:after="40" w:line="240" w:lineRule="auto"/>
              <w:ind w:left="283" w:right="57" w:firstLine="0"/>
              <w:contextualSpacing/>
              <w:jc w:val="left"/>
              <w:rPr>
                <w:color w:val="1D00F0"/>
                <w:sz w:val="18"/>
                <w:szCs w:val="18"/>
              </w:rPr>
            </w:pPr>
            <w:r w:rsidRPr="00996D1A">
              <w:rPr>
                <w:color w:val="1D00F0"/>
                <w:sz w:val="18"/>
                <w:szCs w:val="18"/>
              </w:rPr>
              <w:t xml:space="preserve">Využití lokality je podmíněno prověřením územní studií </w:t>
            </w:r>
            <w:r w:rsidRPr="00996D1A">
              <w:rPr>
                <w:b/>
                <w:bCs/>
                <w:color w:val="1D00F0"/>
                <w:sz w:val="18"/>
                <w:szCs w:val="18"/>
              </w:rPr>
              <w:t>ÚS č. 3</w:t>
            </w:r>
          </w:p>
        </w:tc>
      </w:tr>
    </w:tbl>
    <w:p w:rsidR="003B3871" w:rsidRDefault="003B3871" w:rsidP="00E76BD0">
      <w:pPr>
        <w:pStyle w:val="Nadpis3"/>
        <w:numPr>
          <w:ilvl w:val="0"/>
          <w:numId w:val="0"/>
        </w:numPr>
        <w:rPr>
          <w:rFonts w:ascii="Arial Narrow" w:hAnsi="Arial Narrow" w:cs="Arial Narrow"/>
        </w:rPr>
      </w:pPr>
      <w:bookmarkStart w:id="258" w:name="_Toc311911361"/>
      <w:bookmarkStart w:id="259" w:name="_Toc332017936"/>
      <w:bookmarkStart w:id="260" w:name="_Toc340773877"/>
      <w:bookmarkStart w:id="261" w:name="_Toc350939821"/>
    </w:p>
    <w:p w:rsidR="003B3871" w:rsidRPr="00541D6D" w:rsidRDefault="003B3871" w:rsidP="00491BB3">
      <w:pPr>
        <w:pStyle w:val="Nadpis3"/>
        <w:rPr>
          <w:rFonts w:ascii="Arial Narrow" w:hAnsi="Arial Narrow" w:cs="Arial Narrow"/>
        </w:rPr>
      </w:pPr>
      <w:bookmarkStart w:id="262" w:name="_Toc475609979"/>
      <w:r w:rsidRPr="00541D6D">
        <w:rPr>
          <w:rFonts w:ascii="Arial Narrow" w:hAnsi="Arial Narrow" w:cs="Arial Narrow"/>
        </w:rPr>
        <w:t>Plochy přestavby</w:t>
      </w:r>
      <w:bookmarkEnd w:id="258"/>
      <w:bookmarkEnd w:id="259"/>
      <w:bookmarkEnd w:id="260"/>
      <w:bookmarkEnd w:id="261"/>
      <w:bookmarkEnd w:id="262"/>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0"/>
        <w:gridCol w:w="1195"/>
        <w:gridCol w:w="1990"/>
        <w:gridCol w:w="5036"/>
      </w:tblGrid>
      <w:tr w:rsidR="003B3871" w:rsidRPr="00541D6D">
        <w:trPr>
          <w:trHeight w:val="255"/>
          <w:tblHeader/>
        </w:trPr>
        <w:tc>
          <w:tcPr>
            <w:tcW w:w="850"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left="57" w:right="57" w:firstLine="0"/>
              <w:contextualSpacing/>
              <w:jc w:val="left"/>
              <w:rPr>
                <w:sz w:val="18"/>
                <w:szCs w:val="18"/>
              </w:rPr>
            </w:pPr>
            <w:r w:rsidRPr="00E36C82">
              <w:rPr>
                <w:sz w:val="18"/>
                <w:szCs w:val="18"/>
              </w:rPr>
              <w:t>číslo plochy:</w:t>
            </w:r>
          </w:p>
        </w:tc>
        <w:tc>
          <w:tcPr>
            <w:tcW w:w="1195"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left="57" w:right="57" w:firstLine="0"/>
              <w:contextualSpacing/>
              <w:jc w:val="left"/>
              <w:rPr>
                <w:sz w:val="18"/>
                <w:szCs w:val="18"/>
              </w:rPr>
            </w:pPr>
            <w:r w:rsidRPr="00E36C82">
              <w:rPr>
                <w:sz w:val="18"/>
                <w:szCs w:val="18"/>
              </w:rPr>
              <w:t>katastrální území</w:t>
            </w:r>
          </w:p>
        </w:tc>
        <w:tc>
          <w:tcPr>
            <w:tcW w:w="1990"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left="57" w:right="57"/>
              <w:contextualSpacing/>
              <w:jc w:val="left"/>
              <w:rPr>
                <w:sz w:val="18"/>
                <w:szCs w:val="18"/>
              </w:rPr>
            </w:pPr>
            <w:r w:rsidRPr="00E36C82">
              <w:rPr>
                <w:sz w:val="18"/>
                <w:szCs w:val="18"/>
              </w:rPr>
              <w:t>způsob využití plochy</w:t>
            </w:r>
          </w:p>
        </w:tc>
        <w:tc>
          <w:tcPr>
            <w:tcW w:w="5036" w:type="dxa"/>
            <w:shd w:val="clear" w:color="auto" w:fill="C0C0C0"/>
            <w:tcMar>
              <w:left w:w="0" w:type="dxa"/>
              <w:right w:w="0" w:type="dxa"/>
            </w:tcMar>
            <w:vAlign w:val="center"/>
          </w:tcPr>
          <w:p w:rsidR="003B3871" w:rsidRPr="00E36C82" w:rsidRDefault="003B3871" w:rsidP="004333F1">
            <w:pPr>
              <w:keepNext/>
              <w:keepLines/>
              <w:spacing w:before="40" w:after="40" w:line="240" w:lineRule="auto"/>
              <w:ind w:left="57" w:right="57"/>
              <w:contextualSpacing/>
              <w:jc w:val="left"/>
              <w:rPr>
                <w:sz w:val="18"/>
                <w:szCs w:val="18"/>
              </w:rPr>
            </w:pPr>
            <w:r w:rsidRPr="00E36C82">
              <w:rPr>
                <w:sz w:val="18"/>
                <w:szCs w:val="18"/>
              </w:rPr>
              <w:t>odůvodnění navržených ploch</w:t>
            </w:r>
          </w:p>
        </w:tc>
      </w:tr>
      <w:tr w:rsidR="003B3871" w:rsidRPr="00E36C82">
        <w:trPr>
          <w:trHeight w:val="707"/>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P1</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OS</w:t>
            </w:r>
            <w:r w:rsidRPr="00E36C82">
              <w:rPr>
                <w:strike/>
                <w:color w:val="FF0000"/>
                <w:sz w:val="18"/>
                <w:szCs w:val="18"/>
              </w:rPr>
              <w:t xml:space="preserve"> - občanské vybavení – tělovýchovná a sportovní zařízení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slouží k rozšíření stávajících ploch pro sport. Obec má dlouhodobý nedostatek sportovních ploch. Vymezená lokalita byla vyhodnocena jako vhodná pro tuto funkci.</w:t>
            </w:r>
          </w:p>
        </w:tc>
      </w:tr>
      <w:tr w:rsidR="003B3871" w:rsidRPr="00E36C82">
        <w:trPr>
          <w:trHeight w:val="475"/>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P2</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SO</w:t>
            </w:r>
            <w:r w:rsidRPr="00E36C82">
              <w:rPr>
                <w:strike/>
                <w:color w:val="FF0000"/>
                <w:sz w:val="18"/>
                <w:szCs w:val="18"/>
              </w:rPr>
              <w:t xml:space="preserve"> - plochy smíšené obytné</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Záměr je převzat z předchozího územního plánu</w:t>
            </w:r>
          </w:p>
          <w:p w:rsidR="003B3871" w:rsidRPr="00E36C82" w:rsidRDefault="003B3871" w:rsidP="004333F1">
            <w:pPr>
              <w:keepNext/>
              <w:keepLines/>
              <w:spacing w:before="40" w:after="40" w:line="240" w:lineRule="auto"/>
              <w:ind w:left="777" w:right="57" w:firstLine="0"/>
              <w:contextualSpacing/>
              <w:jc w:val="left"/>
              <w:rPr>
                <w:strike/>
                <w:color w:val="FF0000"/>
                <w:sz w:val="18"/>
                <w:szCs w:val="18"/>
              </w:rPr>
            </w:pPr>
            <w:r w:rsidRPr="00E36C82">
              <w:rPr>
                <w:strike/>
                <w:color w:val="FF0000"/>
                <w:sz w:val="18"/>
                <w:szCs w:val="18"/>
              </w:rPr>
              <w:t xml:space="preserve">(ze změny č. </w:t>
            </w:r>
            <w:r w:rsidRPr="00E36C82">
              <w:rPr>
                <w:b/>
                <w:bCs/>
                <w:strike/>
                <w:color w:val="FF0000"/>
                <w:sz w:val="18"/>
                <w:szCs w:val="18"/>
              </w:rPr>
              <w:t>1 / Z3</w:t>
            </w:r>
            <w:r w:rsidRPr="00E36C82">
              <w:rPr>
                <w:strike/>
                <w:color w:val="FF0000"/>
                <w:sz w:val="18"/>
                <w:szCs w:val="18"/>
              </w:rPr>
              <w:t>).</w:t>
            </w:r>
          </w:p>
        </w:tc>
      </w:tr>
      <w:tr w:rsidR="003B3871" w:rsidRPr="00E36C82">
        <w:trPr>
          <w:trHeight w:val="553"/>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lastRenderedPageBreak/>
              <w:t>P3</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U</w:t>
            </w:r>
            <w:r w:rsidRPr="00E36C82">
              <w:rPr>
                <w:strike/>
                <w:color w:val="FF0000"/>
                <w:sz w:val="18"/>
                <w:szCs w:val="18"/>
              </w:rPr>
              <w:t xml:space="preserve"> - plochy veřejných prostranství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slouží jako dopravní obslužná komunikace pro návrhovou plochu P1</w:t>
            </w:r>
          </w:p>
        </w:tc>
      </w:tr>
      <w:tr w:rsidR="003B3871" w:rsidRPr="00E36C82">
        <w:trPr>
          <w:trHeight w:val="561"/>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P4</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U</w:t>
            </w:r>
            <w:r w:rsidRPr="00E36C82">
              <w:rPr>
                <w:strike/>
                <w:color w:val="FF0000"/>
                <w:sz w:val="18"/>
                <w:szCs w:val="18"/>
              </w:rPr>
              <w:t xml:space="preserve"> - plochy veřejných prostranství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slouží jako dopravní obslužná komunikace pro návrhové plochy Z4, Z14.</w:t>
            </w:r>
          </w:p>
        </w:tc>
      </w:tr>
      <w:tr w:rsidR="003B3871" w:rsidRPr="00E36C82">
        <w:trPr>
          <w:trHeight w:val="555"/>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P5</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U</w:t>
            </w:r>
            <w:r w:rsidRPr="00E36C82">
              <w:rPr>
                <w:strike/>
                <w:color w:val="FF0000"/>
                <w:sz w:val="18"/>
                <w:szCs w:val="18"/>
              </w:rPr>
              <w:t xml:space="preserve"> - plochy veřejných prostranství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navržena z důvodu zlepšení dopravního přístupu k záhumenní komunikaci a zlepšení prostupnosti území</w:t>
            </w:r>
          </w:p>
        </w:tc>
      </w:tr>
      <w:tr w:rsidR="003B3871" w:rsidRPr="00541D6D">
        <w:trPr>
          <w:trHeight w:val="52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P6</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center"/>
              <w:rPr>
                <w:sz w:val="18"/>
                <w:szCs w:val="18"/>
              </w:rPr>
            </w:pPr>
          </w:p>
          <w:p w:rsidR="003B3871" w:rsidRPr="00541D6D" w:rsidRDefault="003B3871" w:rsidP="004333F1">
            <w:pPr>
              <w:keepNext/>
              <w:keepLines/>
              <w:spacing w:before="40" w:after="40" w:line="240" w:lineRule="auto"/>
              <w:ind w:right="57" w:firstLine="0"/>
              <w:contextualSpacing/>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OM</w:t>
            </w:r>
            <w:r w:rsidRPr="00541D6D">
              <w:rPr>
                <w:sz w:val="18"/>
                <w:szCs w:val="18"/>
              </w:rPr>
              <w:t xml:space="preserve"> – komerční zařízení malá a střední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Nová plocha, navržena z důvodu rozšíření ploch pro drobné podnikání a využití vhodné polohy plochy.</w:t>
            </w:r>
          </w:p>
        </w:tc>
      </w:tr>
      <w:tr w:rsidR="003B3871" w:rsidRPr="00E36C82">
        <w:trPr>
          <w:trHeight w:val="457"/>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P7</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 xml:space="preserve"> U - plochy veřejných prostranství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Záměr je převzat z předchozího územního plánu</w:t>
            </w:r>
          </w:p>
          <w:p w:rsidR="003B3871" w:rsidRPr="00E36C82" w:rsidRDefault="003B3871" w:rsidP="004333F1">
            <w:pPr>
              <w:keepNext/>
              <w:keepLines/>
              <w:spacing w:before="40" w:after="40" w:line="240" w:lineRule="auto"/>
              <w:ind w:left="777" w:right="57" w:firstLine="0"/>
              <w:contextualSpacing/>
              <w:jc w:val="left"/>
              <w:rPr>
                <w:strike/>
                <w:color w:val="FF0000"/>
                <w:sz w:val="18"/>
                <w:szCs w:val="18"/>
              </w:rPr>
            </w:pPr>
            <w:r w:rsidRPr="00E36C82">
              <w:rPr>
                <w:strike/>
                <w:color w:val="FF0000"/>
                <w:sz w:val="18"/>
                <w:szCs w:val="18"/>
              </w:rPr>
              <w:t>(ze změny č. 3 / Z10).</w:t>
            </w:r>
          </w:p>
        </w:tc>
      </w:tr>
      <w:tr w:rsidR="003B3871" w:rsidRPr="00541D6D">
        <w:trPr>
          <w:trHeight w:val="279"/>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P8</w:t>
            </w:r>
          </w:p>
        </w:tc>
        <w:tc>
          <w:tcPr>
            <w:tcW w:w="1195" w:type="dxa"/>
            <w:noWrap/>
            <w:tcMar>
              <w:left w:w="0" w:type="dxa"/>
              <w:right w:w="0" w:type="dxa"/>
            </w:tcMar>
          </w:tcPr>
          <w:p w:rsidR="003B3871" w:rsidRPr="00541D6D" w:rsidRDefault="003B3871" w:rsidP="00D555F4">
            <w:pPr>
              <w:keepNext/>
              <w:keepLines/>
              <w:spacing w:before="40" w:after="40" w:line="240" w:lineRule="auto"/>
              <w:ind w:right="57" w:firstLine="0"/>
              <w:contextualSpacing/>
              <w:jc w:val="center"/>
              <w:rPr>
                <w:sz w:val="18"/>
                <w:szCs w:val="18"/>
              </w:rPr>
            </w:pPr>
          </w:p>
          <w:p w:rsidR="003B3871" w:rsidRPr="00541D6D" w:rsidRDefault="003B3871" w:rsidP="00D555F4">
            <w:pPr>
              <w:keepNext/>
              <w:keepLines/>
              <w:spacing w:before="40" w:after="40" w:line="240" w:lineRule="auto"/>
              <w:ind w:right="57" w:firstLine="0"/>
              <w:contextualSpacing/>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D555F4">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xml:space="preserve"> - plochy veřejných prostranství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Záměr je převzat z předchozího územního plánu</w:t>
            </w:r>
          </w:p>
          <w:p w:rsidR="003B3871" w:rsidRPr="00541D6D" w:rsidRDefault="003B3871" w:rsidP="00575E38">
            <w:pPr>
              <w:keepNext/>
              <w:keepLines/>
              <w:spacing w:before="40" w:after="40" w:line="240" w:lineRule="auto"/>
              <w:ind w:left="777" w:right="57" w:firstLine="0"/>
              <w:contextualSpacing/>
              <w:jc w:val="left"/>
              <w:rPr>
                <w:sz w:val="18"/>
                <w:szCs w:val="18"/>
              </w:rPr>
            </w:pPr>
            <w:r>
              <w:rPr>
                <w:sz w:val="18"/>
                <w:szCs w:val="18"/>
              </w:rPr>
              <w:t>z důvodu zlepšení dopravních poměrů a posílení ploch veřejných prostranství v centrální části obce.</w:t>
            </w:r>
          </w:p>
        </w:tc>
      </w:tr>
      <w:tr w:rsidR="003B3871" w:rsidRPr="00E36C82">
        <w:trPr>
          <w:trHeight w:val="552"/>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P9</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ZS</w:t>
            </w:r>
            <w:r w:rsidRPr="00E36C82">
              <w:rPr>
                <w:strike/>
                <w:color w:val="FF0000"/>
                <w:sz w:val="18"/>
                <w:szCs w:val="18"/>
              </w:rPr>
              <w:t xml:space="preserve"> - zeleň soukromá a vyhražená</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vymezená z důvodu existence pásma hygienické ochrany PHO.</w:t>
            </w:r>
          </w:p>
        </w:tc>
      </w:tr>
      <w:tr w:rsidR="003B3871" w:rsidRPr="00E36C82">
        <w:trPr>
          <w:trHeight w:val="547"/>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P10</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center"/>
              <w:rPr>
                <w:strike/>
                <w:color w:val="FF0000"/>
                <w:sz w:val="18"/>
                <w:szCs w:val="18"/>
              </w:rPr>
            </w:pPr>
          </w:p>
          <w:p w:rsidR="003B3871" w:rsidRPr="00E36C82" w:rsidRDefault="003B3871" w:rsidP="004333F1">
            <w:pPr>
              <w:keepNext/>
              <w:keepLines/>
              <w:spacing w:before="40" w:after="40" w:line="240" w:lineRule="auto"/>
              <w:ind w:right="57" w:firstLine="0"/>
              <w:contextualSpacing/>
              <w:jc w:val="center"/>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ZS</w:t>
            </w:r>
            <w:r w:rsidRPr="00E36C82">
              <w:rPr>
                <w:strike/>
                <w:color w:val="FF0000"/>
                <w:sz w:val="18"/>
                <w:szCs w:val="18"/>
              </w:rPr>
              <w:t xml:space="preserve"> - zeleň soukromá a vyhražená</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vymezená z důvodu existence pásma hygienické ochrany PHO.</w:t>
            </w:r>
          </w:p>
        </w:tc>
      </w:tr>
      <w:tr w:rsidR="003B3871" w:rsidRPr="00541D6D">
        <w:trPr>
          <w:trHeight w:val="547"/>
        </w:trPr>
        <w:tc>
          <w:tcPr>
            <w:tcW w:w="850" w:type="dxa"/>
            <w:noWrap/>
            <w:tcMar>
              <w:left w:w="0" w:type="dxa"/>
              <w:right w:w="0" w:type="dxa"/>
            </w:tcMar>
            <w:vAlign w:val="center"/>
          </w:tcPr>
          <w:p w:rsidR="003B3871" w:rsidRPr="002259B7" w:rsidRDefault="003B3871" w:rsidP="00D555F4">
            <w:pPr>
              <w:keepNext/>
              <w:keepLines/>
              <w:spacing w:before="40" w:after="40" w:line="240" w:lineRule="auto"/>
              <w:ind w:right="57" w:firstLine="0"/>
              <w:contextualSpacing/>
              <w:jc w:val="center"/>
              <w:rPr>
                <w:b/>
                <w:bCs/>
                <w:sz w:val="18"/>
                <w:szCs w:val="18"/>
              </w:rPr>
            </w:pPr>
            <w:r w:rsidRPr="002259B7">
              <w:rPr>
                <w:b/>
                <w:bCs/>
                <w:sz w:val="18"/>
                <w:szCs w:val="18"/>
              </w:rPr>
              <w:t>P11</w:t>
            </w:r>
          </w:p>
        </w:tc>
        <w:tc>
          <w:tcPr>
            <w:tcW w:w="1195" w:type="dxa"/>
            <w:noWrap/>
            <w:tcMar>
              <w:left w:w="0" w:type="dxa"/>
              <w:right w:w="0" w:type="dxa"/>
            </w:tcMar>
          </w:tcPr>
          <w:p w:rsidR="003B3871" w:rsidRPr="00541D6D" w:rsidRDefault="003B3871" w:rsidP="00D555F4">
            <w:pPr>
              <w:keepNext/>
              <w:keepLines/>
              <w:spacing w:before="40" w:after="40" w:line="240" w:lineRule="auto"/>
              <w:ind w:right="57" w:firstLine="0"/>
              <w:contextualSpacing/>
              <w:jc w:val="center"/>
              <w:rPr>
                <w:sz w:val="18"/>
                <w:szCs w:val="18"/>
              </w:rPr>
            </w:pPr>
          </w:p>
          <w:p w:rsidR="003B3871" w:rsidRPr="00541D6D" w:rsidRDefault="003B3871" w:rsidP="00D555F4">
            <w:pPr>
              <w:keepNext/>
              <w:keepLines/>
              <w:spacing w:before="40" w:after="40" w:line="240" w:lineRule="auto"/>
              <w:ind w:right="57" w:firstLine="0"/>
              <w:contextualSpacing/>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D555F4">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U</w:t>
            </w:r>
            <w:r w:rsidRPr="00541D6D">
              <w:rPr>
                <w:sz w:val="18"/>
                <w:szCs w:val="18"/>
              </w:rPr>
              <w:t xml:space="preserve"> - plochy veřejných prostranství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Záměr je převzat z předchozího územního plánu</w:t>
            </w:r>
          </w:p>
          <w:p w:rsidR="003B3871" w:rsidRPr="00541D6D" w:rsidRDefault="003B3871" w:rsidP="003C2205">
            <w:pPr>
              <w:keepNext/>
              <w:keepLines/>
              <w:spacing w:before="40" w:after="40" w:line="240" w:lineRule="auto"/>
              <w:ind w:left="777" w:right="57" w:firstLine="0"/>
              <w:contextualSpacing/>
              <w:jc w:val="left"/>
              <w:rPr>
                <w:sz w:val="18"/>
                <w:szCs w:val="18"/>
              </w:rPr>
            </w:pPr>
            <w:r>
              <w:rPr>
                <w:sz w:val="18"/>
                <w:szCs w:val="18"/>
              </w:rPr>
              <w:t>z důvodu kultivace a rozšíření veřejných prostranství v centrální části obce.</w:t>
            </w:r>
          </w:p>
        </w:tc>
      </w:tr>
    </w:tbl>
    <w:p w:rsidR="003B3871" w:rsidRDefault="003B3871" w:rsidP="00B020C1">
      <w:pPr>
        <w:pStyle w:val="Nadpis3"/>
        <w:numPr>
          <w:ilvl w:val="0"/>
          <w:numId w:val="0"/>
        </w:numPr>
        <w:rPr>
          <w:rFonts w:ascii="Arial Narrow" w:hAnsi="Arial Narrow" w:cs="Arial Narrow"/>
        </w:rPr>
      </w:pPr>
      <w:bookmarkStart w:id="263" w:name="_Toc340773878"/>
      <w:bookmarkStart w:id="264" w:name="_Toc350939822"/>
    </w:p>
    <w:p w:rsidR="003B3871" w:rsidRPr="00541D6D" w:rsidRDefault="003B3871" w:rsidP="00491BB3">
      <w:pPr>
        <w:pStyle w:val="Nadpis3"/>
        <w:rPr>
          <w:rFonts w:ascii="Arial Narrow" w:hAnsi="Arial Narrow" w:cs="Arial Narrow"/>
        </w:rPr>
      </w:pPr>
      <w:bookmarkStart w:id="265" w:name="_Toc475609980"/>
      <w:r w:rsidRPr="00541D6D">
        <w:rPr>
          <w:rFonts w:ascii="Arial Narrow" w:hAnsi="Arial Narrow" w:cs="Arial Narrow"/>
        </w:rPr>
        <w:t>Plochy změn v krajině</w:t>
      </w:r>
      <w:bookmarkEnd w:id="263"/>
      <w:bookmarkEnd w:id="264"/>
      <w:bookmarkEnd w:id="265"/>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50"/>
        <w:gridCol w:w="1195"/>
        <w:gridCol w:w="1990"/>
        <w:gridCol w:w="5036"/>
      </w:tblGrid>
      <w:tr w:rsidR="003B3871" w:rsidRPr="00541D6D">
        <w:trPr>
          <w:trHeight w:val="255"/>
          <w:tblHeader/>
        </w:trPr>
        <w:tc>
          <w:tcPr>
            <w:tcW w:w="850"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left="57" w:right="57" w:firstLine="0"/>
              <w:contextualSpacing/>
              <w:jc w:val="left"/>
              <w:rPr>
                <w:sz w:val="18"/>
                <w:szCs w:val="18"/>
              </w:rPr>
            </w:pPr>
            <w:r w:rsidRPr="00E36C82">
              <w:rPr>
                <w:sz w:val="18"/>
                <w:szCs w:val="18"/>
              </w:rPr>
              <w:t>číslo plochy</w:t>
            </w:r>
          </w:p>
        </w:tc>
        <w:tc>
          <w:tcPr>
            <w:tcW w:w="1195"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left="57" w:right="57" w:firstLine="0"/>
              <w:contextualSpacing/>
              <w:jc w:val="center"/>
              <w:rPr>
                <w:sz w:val="18"/>
                <w:szCs w:val="18"/>
              </w:rPr>
            </w:pPr>
            <w:r w:rsidRPr="00E36C82">
              <w:rPr>
                <w:sz w:val="18"/>
                <w:szCs w:val="18"/>
              </w:rPr>
              <w:t>katastrální území</w:t>
            </w:r>
          </w:p>
        </w:tc>
        <w:tc>
          <w:tcPr>
            <w:tcW w:w="1990" w:type="dxa"/>
            <w:shd w:val="clear" w:color="auto" w:fill="C0C0C0"/>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sz w:val="18"/>
                <w:szCs w:val="18"/>
              </w:rPr>
            </w:pPr>
            <w:r w:rsidRPr="00E36C82">
              <w:rPr>
                <w:sz w:val="18"/>
                <w:szCs w:val="18"/>
              </w:rPr>
              <w:t>způsob využití plochy</w:t>
            </w:r>
          </w:p>
        </w:tc>
        <w:tc>
          <w:tcPr>
            <w:tcW w:w="5036" w:type="dxa"/>
            <w:shd w:val="clear" w:color="auto" w:fill="C0C0C0"/>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sz w:val="18"/>
                <w:szCs w:val="18"/>
              </w:rPr>
            </w:pPr>
            <w:r w:rsidRPr="00E36C82">
              <w:rPr>
                <w:sz w:val="18"/>
                <w:szCs w:val="18"/>
              </w:rPr>
              <w:t>odůvodnění navržených ploch</w:t>
            </w:r>
          </w:p>
        </w:tc>
      </w:tr>
      <w:tr w:rsidR="003B3871" w:rsidRPr="00E36C82">
        <w:trPr>
          <w:trHeight w:val="494"/>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K1</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p>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DU </w:t>
            </w:r>
            <w:r w:rsidRPr="00E36C82">
              <w:rPr>
                <w:strike/>
                <w:color w:val="FF0000"/>
                <w:sz w:val="18"/>
                <w:szCs w:val="18"/>
              </w:rPr>
              <w:t>- plochy účelových komunikací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 xml:space="preserve">Nová plocha pro účelovou komunikaci je vymezena z důvodu zlepšení prostupnosti území a snadnější dostupnosti návrhových lokalit Z20 a Z21  </w:t>
            </w:r>
          </w:p>
        </w:tc>
      </w:tr>
      <w:tr w:rsidR="003B3871" w:rsidRPr="00E36C82">
        <w:trPr>
          <w:trHeight w:val="401"/>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K2</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p>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b/>
                <w:bCs/>
                <w:strike/>
                <w:color w:val="FF0000"/>
                <w:sz w:val="18"/>
                <w:szCs w:val="18"/>
              </w:rPr>
              <w:t xml:space="preserve"> DU </w:t>
            </w:r>
            <w:r w:rsidRPr="00E36C82">
              <w:rPr>
                <w:strike/>
                <w:color w:val="FF0000"/>
                <w:sz w:val="18"/>
                <w:szCs w:val="18"/>
              </w:rPr>
              <w:t>- plochy účelových komunikací</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Nová plocha pro účelovou komunikaci je vymezena z důvodu zlepšení prostupnosti území. Zároveň slouží jako cyklostezka.</w:t>
            </w:r>
          </w:p>
        </w:tc>
      </w:tr>
      <w:tr w:rsidR="003B3871" w:rsidRPr="00541D6D">
        <w:trPr>
          <w:trHeight w:val="534"/>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K3</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DU</w:t>
            </w:r>
            <w:r>
              <w:rPr>
                <w:b/>
                <w:bCs/>
                <w:sz w:val="18"/>
                <w:szCs w:val="18"/>
              </w:rPr>
              <w:t xml:space="preserve"> </w:t>
            </w:r>
            <w:r w:rsidRPr="00541D6D">
              <w:rPr>
                <w:sz w:val="18"/>
                <w:szCs w:val="18"/>
              </w:rPr>
              <w:t>- plochy účelových komunikací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Nová plocha pro účelovou komunikaci je vymezena z důvodu zlepšení prostupnosti území. Doplňuje síť účelových komunikací a slouží pro obsluhu navržené vodní plochy K7</w:t>
            </w:r>
          </w:p>
        </w:tc>
      </w:tr>
      <w:tr w:rsidR="003B3871" w:rsidRPr="00541D6D">
        <w:trPr>
          <w:trHeight w:val="600"/>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K4</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DU</w:t>
            </w:r>
            <w:r>
              <w:rPr>
                <w:b/>
                <w:bCs/>
                <w:sz w:val="18"/>
                <w:szCs w:val="18"/>
              </w:rPr>
              <w:t xml:space="preserve"> </w:t>
            </w:r>
            <w:r w:rsidRPr="00541D6D">
              <w:rPr>
                <w:sz w:val="18"/>
                <w:szCs w:val="18"/>
              </w:rPr>
              <w:t>- plochy účelových komunikací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Nová plocha pro účelovou komunikaci je vymezena z důvodu zlepšení prostupnosti území. Doplňuje síť účelových komunikací a slouží pro obsluhu navržené vodní plochy K7</w:t>
            </w:r>
          </w:p>
        </w:tc>
      </w:tr>
      <w:tr w:rsidR="003B3871" w:rsidRPr="00541D6D">
        <w:trPr>
          <w:trHeight w:val="667"/>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K5</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b/>
                <w:bCs/>
                <w:sz w:val="18"/>
                <w:szCs w:val="18"/>
              </w:rPr>
              <w:t xml:space="preserve"> </w:t>
            </w:r>
            <w:r w:rsidRPr="00881456">
              <w:rPr>
                <w:b/>
                <w:bCs/>
                <w:sz w:val="18"/>
                <w:szCs w:val="18"/>
              </w:rPr>
              <w:t>DU</w:t>
            </w:r>
            <w:r w:rsidRPr="00541D6D">
              <w:rPr>
                <w:sz w:val="18"/>
                <w:szCs w:val="18"/>
              </w:rPr>
              <w:t>- plochy účelových komunikací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Nová plocha pro účelovou komunikaci je vymezena z důvodu zlepšení prostupnosti území. Doplňuje síť účelových komunikací.</w:t>
            </w:r>
          </w:p>
        </w:tc>
      </w:tr>
      <w:tr w:rsidR="003B3871" w:rsidRPr="00541D6D">
        <w:trPr>
          <w:trHeight w:val="333"/>
        </w:trPr>
        <w:tc>
          <w:tcPr>
            <w:tcW w:w="850" w:type="dxa"/>
            <w:noWrap/>
            <w:tcMar>
              <w:left w:w="0" w:type="dxa"/>
              <w:right w:w="0" w:type="dxa"/>
            </w:tcMar>
            <w:vAlign w:val="center"/>
          </w:tcPr>
          <w:p w:rsidR="003B3871" w:rsidRPr="002259B7" w:rsidRDefault="003B3871" w:rsidP="002D6A24">
            <w:pPr>
              <w:keepNext/>
              <w:keepLines/>
              <w:spacing w:before="40" w:after="40" w:line="240" w:lineRule="auto"/>
              <w:ind w:right="57" w:firstLine="0"/>
              <w:contextualSpacing/>
              <w:jc w:val="center"/>
              <w:rPr>
                <w:b/>
                <w:bCs/>
                <w:sz w:val="18"/>
                <w:szCs w:val="18"/>
              </w:rPr>
            </w:pPr>
            <w:r w:rsidRPr="002259B7">
              <w:rPr>
                <w:b/>
                <w:bCs/>
                <w:sz w:val="18"/>
                <w:szCs w:val="18"/>
              </w:rPr>
              <w:t>K6</w:t>
            </w:r>
          </w:p>
        </w:tc>
        <w:tc>
          <w:tcPr>
            <w:tcW w:w="1195" w:type="dxa"/>
            <w:noWrap/>
            <w:tcMar>
              <w:left w:w="0" w:type="dxa"/>
              <w:right w:w="0" w:type="dxa"/>
            </w:tcMar>
            <w:vAlign w:val="center"/>
          </w:tcPr>
          <w:p w:rsidR="003B3871" w:rsidRPr="00541D6D" w:rsidRDefault="003B3871" w:rsidP="001B265C">
            <w:pPr>
              <w:keepNext/>
              <w:keepLines/>
              <w:spacing w:before="40" w:after="40" w:line="240" w:lineRule="auto"/>
              <w:ind w:right="57" w:firstLine="0"/>
              <w:contextualSpacing/>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1B265C">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NP</w:t>
            </w:r>
            <w:r w:rsidRPr="00541D6D">
              <w:rPr>
                <w:sz w:val="18"/>
                <w:szCs w:val="18"/>
              </w:rPr>
              <w:t>- plochy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biocentra na jižním okraji zastavěného území obce, koncepce je převzata z předchozí ÚPD a záměr je koordinován s platnou dokumentací obce Kovalovice.</w:t>
            </w:r>
          </w:p>
        </w:tc>
      </w:tr>
      <w:tr w:rsidR="003B3871" w:rsidRPr="00541D6D">
        <w:trPr>
          <w:trHeight w:val="69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K7</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W</w:t>
            </w:r>
            <w:r w:rsidRPr="00541D6D">
              <w:rPr>
                <w:sz w:val="18"/>
                <w:szCs w:val="18"/>
              </w:rPr>
              <w:t>- plochy vodní a vodohospodářské</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Nová plocha je navržena na základě požadavku obce. Je umístěna v lokalitě stávajících mokřadů, kde historicky býval rybník.</w:t>
            </w:r>
          </w:p>
        </w:tc>
      </w:tr>
      <w:tr w:rsidR="003B3871" w:rsidRPr="00541D6D">
        <w:trPr>
          <w:trHeight w:val="560"/>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K8</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NP</w:t>
            </w:r>
            <w:r w:rsidRPr="00541D6D">
              <w:rPr>
                <w:sz w:val="18"/>
                <w:szCs w:val="18"/>
              </w:rPr>
              <w:t>- plochy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biocentra LBC 1 na severozápadním okraji zastavěného území obce, koncepce je převzata z předchozí ÚPD.</w:t>
            </w:r>
          </w:p>
        </w:tc>
      </w:tr>
      <w:tr w:rsidR="003B3871" w:rsidRPr="00541D6D">
        <w:trPr>
          <w:trHeight w:val="69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K9</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NP</w:t>
            </w:r>
            <w:r w:rsidRPr="00541D6D">
              <w:rPr>
                <w:sz w:val="18"/>
                <w:szCs w:val="18"/>
              </w:rPr>
              <w:t>- plochy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doplnění biocentra LBC 3, navržená plocha propojuje dva izolované VKP. Koncepce je převzata z předchozí ÚPD.</w:t>
            </w:r>
          </w:p>
        </w:tc>
      </w:tr>
      <w:tr w:rsidR="003B3871" w:rsidRPr="00541D6D">
        <w:trPr>
          <w:trHeight w:val="494"/>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lastRenderedPageBreak/>
              <w:t>K10</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NP</w:t>
            </w:r>
            <w:r w:rsidRPr="00541D6D">
              <w:rPr>
                <w:sz w:val="18"/>
                <w:szCs w:val="18"/>
              </w:rPr>
              <w:t>- plochy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biocentra LBC 4. Koncepce je převzata z předchozí ÚPD.</w:t>
            </w:r>
          </w:p>
        </w:tc>
      </w:tr>
      <w:tr w:rsidR="003B3871" w:rsidRPr="00E36C82">
        <w:trPr>
          <w:trHeight w:val="686"/>
        </w:trPr>
        <w:tc>
          <w:tcPr>
            <w:tcW w:w="85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center"/>
              <w:rPr>
                <w:b/>
                <w:bCs/>
                <w:strike/>
                <w:color w:val="FF0000"/>
                <w:sz w:val="18"/>
                <w:szCs w:val="18"/>
              </w:rPr>
            </w:pPr>
            <w:r w:rsidRPr="00E36C82">
              <w:rPr>
                <w:b/>
                <w:bCs/>
                <w:strike/>
                <w:color w:val="FF0000"/>
                <w:sz w:val="18"/>
                <w:szCs w:val="18"/>
              </w:rPr>
              <w:t>K11</w:t>
            </w:r>
          </w:p>
        </w:tc>
        <w:tc>
          <w:tcPr>
            <w:tcW w:w="1195" w:type="dxa"/>
            <w:noWrap/>
            <w:tcMar>
              <w:left w:w="0" w:type="dxa"/>
              <w:right w:w="0" w:type="dxa"/>
            </w:tcMa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p>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Viničné Šumice</w:t>
            </w:r>
          </w:p>
        </w:tc>
        <w:tc>
          <w:tcPr>
            <w:tcW w:w="1990" w:type="dxa"/>
            <w:noWrap/>
            <w:tcMar>
              <w:left w:w="0" w:type="dxa"/>
              <w:right w:w="0" w:type="dxa"/>
            </w:tcMar>
            <w:vAlign w:val="center"/>
          </w:tcPr>
          <w:p w:rsidR="003B3871" w:rsidRPr="00E36C82" w:rsidRDefault="003B3871" w:rsidP="004333F1">
            <w:pPr>
              <w:keepNext/>
              <w:keepLines/>
              <w:spacing w:before="40" w:after="40" w:line="240" w:lineRule="auto"/>
              <w:ind w:right="57" w:firstLine="0"/>
              <w:contextualSpacing/>
              <w:jc w:val="left"/>
              <w:rPr>
                <w:strike/>
                <w:color w:val="FF0000"/>
                <w:sz w:val="18"/>
                <w:szCs w:val="18"/>
              </w:rPr>
            </w:pPr>
            <w:r w:rsidRPr="00E36C82">
              <w:rPr>
                <w:strike/>
                <w:color w:val="FF0000"/>
                <w:sz w:val="18"/>
                <w:szCs w:val="18"/>
              </w:rPr>
              <w:t xml:space="preserve"> </w:t>
            </w:r>
            <w:r w:rsidRPr="00E36C82">
              <w:rPr>
                <w:b/>
                <w:bCs/>
                <w:strike/>
                <w:color w:val="FF0000"/>
                <w:sz w:val="18"/>
                <w:szCs w:val="18"/>
              </w:rPr>
              <w:t>NSr</w:t>
            </w:r>
            <w:r w:rsidRPr="00E36C82">
              <w:rPr>
                <w:strike/>
                <w:color w:val="FF0000"/>
                <w:sz w:val="18"/>
                <w:szCs w:val="18"/>
              </w:rPr>
              <w:t xml:space="preserve"> - plochy smíšené nezastavěného území – rekreační nepobytová, lesopark</w:t>
            </w:r>
          </w:p>
        </w:tc>
        <w:tc>
          <w:tcPr>
            <w:tcW w:w="5036" w:type="dxa"/>
            <w:tcMar>
              <w:left w:w="0" w:type="dxa"/>
              <w:right w:w="0" w:type="dxa"/>
            </w:tcMar>
            <w:vAlign w:val="center"/>
          </w:tcPr>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Plocha pro lesopark byla vymezena na základě požadavku obce.</w:t>
            </w:r>
          </w:p>
          <w:p w:rsidR="003B3871" w:rsidRPr="00E36C82" w:rsidRDefault="003B3871" w:rsidP="00B020C1">
            <w:pPr>
              <w:keepNext/>
              <w:keepLines/>
              <w:numPr>
                <w:ilvl w:val="0"/>
                <w:numId w:val="9"/>
              </w:numPr>
              <w:spacing w:before="40" w:after="40" w:line="240" w:lineRule="auto"/>
              <w:ind w:right="57"/>
              <w:contextualSpacing/>
              <w:jc w:val="left"/>
              <w:rPr>
                <w:strike/>
                <w:color w:val="FF0000"/>
                <w:sz w:val="18"/>
                <w:szCs w:val="18"/>
              </w:rPr>
            </w:pPr>
            <w:r w:rsidRPr="00E36C82">
              <w:rPr>
                <w:strike/>
                <w:color w:val="FF0000"/>
                <w:sz w:val="18"/>
                <w:szCs w:val="18"/>
              </w:rPr>
              <w:t xml:space="preserve">K prověření územní studií </w:t>
            </w:r>
            <w:r w:rsidRPr="00E36C82">
              <w:rPr>
                <w:b/>
                <w:bCs/>
                <w:strike/>
                <w:color w:val="FF0000"/>
                <w:sz w:val="18"/>
                <w:szCs w:val="18"/>
              </w:rPr>
              <w:t>ÚS č. 1</w:t>
            </w:r>
          </w:p>
        </w:tc>
      </w:tr>
      <w:tr w:rsidR="003B3871" w:rsidRPr="00541D6D">
        <w:trPr>
          <w:trHeight w:val="429"/>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K12</w:t>
            </w:r>
          </w:p>
        </w:tc>
        <w:tc>
          <w:tcPr>
            <w:tcW w:w="1195" w:type="dxa"/>
            <w:noWrap/>
            <w:tcMar>
              <w:left w:w="0" w:type="dxa"/>
              <w:right w:w="0" w:type="dxa"/>
            </w:tcMar>
          </w:tcPr>
          <w:p w:rsidR="003B3871" w:rsidRPr="00541D6D" w:rsidRDefault="003B3871" w:rsidP="004333F1">
            <w:pPr>
              <w:keepNext/>
              <w:keepLines/>
              <w:spacing w:before="40" w:after="40" w:line="240" w:lineRule="auto"/>
              <w:ind w:right="57" w:firstLine="0"/>
              <w:contextualSpacing/>
              <w:jc w:val="left"/>
              <w:rPr>
                <w:sz w:val="18"/>
                <w:szCs w:val="18"/>
              </w:rPr>
            </w:pPr>
          </w:p>
          <w:p w:rsidR="003B3871" w:rsidRPr="00541D6D" w:rsidRDefault="003B3871" w:rsidP="004333F1">
            <w:pPr>
              <w:keepNext/>
              <w:keepLines/>
              <w:spacing w:before="40" w:after="40" w:line="240" w:lineRule="auto"/>
              <w:ind w:right="57" w:firstLine="0"/>
              <w:contextualSpacing/>
              <w:jc w:val="left"/>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1 podél břehu Kovalovického potoka.</w:t>
            </w:r>
          </w:p>
        </w:tc>
      </w:tr>
      <w:tr w:rsidR="003B3871" w:rsidRPr="00541D6D">
        <w:trPr>
          <w:trHeight w:val="65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K13</w:t>
            </w:r>
          </w:p>
        </w:tc>
        <w:tc>
          <w:tcPr>
            <w:tcW w:w="1195" w:type="dxa"/>
            <w:noWrap/>
            <w:tcMar>
              <w:left w:w="0" w:type="dxa"/>
              <w:right w:w="0" w:type="dxa"/>
            </w:tcMar>
            <w:vAlign w:val="center"/>
          </w:tcPr>
          <w:p w:rsidR="003B3871" w:rsidRPr="00541D6D" w:rsidRDefault="003B3871" w:rsidP="00872B1D">
            <w:pPr>
              <w:spacing w:line="240" w:lineRule="auto"/>
              <w:ind w:firstLine="0"/>
              <w:jc w:val="center"/>
              <w:rPr>
                <w:sz w:val="18"/>
                <w:szCs w:val="18"/>
              </w:rPr>
            </w:pPr>
          </w:p>
          <w:p w:rsidR="003B3871" w:rsidRPr="00541D6D" w:rsidRDefault="003B3871" w:rsidP="00872B1D">
            <w:pPr>
              <w:spacing w:line="240" w:lineRule="auto"/>
              <w:ind w:firstLine="0"/>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1 podél břehu Kovalovického potoka.</w:t>
            </w:r>
          </w:p>
        </w:tc>
      </w:tr>
      <w:tr w:rsidR="003B3871" w:rsidRPr="00541D6D">
        <w:trPr>
          <w:trHeight w:val="69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K14</w:t>
            </w:r>
          </w:p>
        </w:tc>
        <w:tc>
          <w:tcPr>
            <w:tcW w:w="1195" w:type="dxa"/>
            <w:noWrap/>
            <w:tcMar>
              <w:left w:w="0" w:type="dxa"/>
              <w:right w:w="0" w:type="dxa"/>
            </w:tcMar>
            <w:vAlign w:val="center"/>
          </w:tcPr>
          <w:p w:rsidR="003B3871" w:rsidRPr="00541D6D" w:rsidRDefault="003B3871" w:rsidP="00872B1D">
            <w:pPr>
              <w:spacing w:line="240" w:lineRule="auto"/>
              <w:ind w:firstLine="0"/>
              <w:jc w:val="center"/>
              <w:rPr>
                <w:sz w:val="18"/>
                <w:szCs w:val="18"/>
              </w:rPr>
            </w:pPr>
          </w:p>
          <w:p w:rsidR="003B3871" w:rsidRPr="00541D6D" w:rsidRDefault="003B3871" w:rsidP="00872B1D">
            <w:pPr>
              <w:spacing w:line="240" w:lineRule="auto"/>
              <w:ind w:firstLine="0"/>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biokoridoru LBK 6.</w:t>
            </w:r>
          </w:p>
        </w:tc>
      </w:tr>
      <w:tr w:rsidR="003B3871" w:rsidRPr="00541D6D">
        <w:trPr>
          <w:trHeight w:val="556"/>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K15</w:t>
            </w:r>
          </w:p>
        </w:tc>
        <w:tc>
          <w:tcPr>
            <w:tcW w:w="1195" w:type="dxa"/>
            <w:noWrap/>
            <w:tcMar>
              <w:left w:w="0" w:type="dxa"/>
              <w:right w:w="0" w:type="dxa"/>
            </w:tcMar>
            <w:vAlign w:val="center"/>
          </w:tcPr>
          <w:p w:rsidR="003B3871" w:rsidRPr="00541D6D" w:rsidRDefault="003B3871" w:rsidP="00872B1D">
            <w:pPr>
              <w:spacing w:line="240" w:lineRule="auto"/>
              <w:ind w:firstLine="0"/>
              <w:jc w:val="center"/>
              <w:rPr>
                <w:sz w:val="18"/>
                <w:szCs w:val="18"/>
              </w:rPr>
            </w:pPr>
          </w:p>
          <w:p w:rsidR="003B3871" w:rsidRPr="00541D6D" w:rsidRDefault="003B3871" w:rsidP="00872B1D">
            <w:pPr>
              <w:spacing w:line="240" w:lineRule="auto"/>
              <w:ind w:firstLine="0"/>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biokoridoru LBK 4.</w:t>
            </w:r>
          </w:p>
        </w:tc>
      </w:tr>
      <w:tr w:rsidR="003B3871" w:rsidRPr="00541D6D">
        <w:trPr>
          <w:trHeight w:val="494"/>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K16</w:t>
            </w:r>
          </w:p>
        </w:tc>
        <w:tc>
          <w:tcPr>
            <w:tcW w:w="1195" w:type="dxa"/>
            <w:noWrap/>
            <w:tcMar>
              <w:left w:w="0" w:type="dxa"/>
              <w:right w:w="0" w:type="dxa"/>
            </w:tcMar>
            <w:vAlign w:val="center"/>
          </w:tcPr>
          <w:p w:rsidR="003B3871" w:rsidRPr="00541D6D" w:rsidRDefault="003B3871" w:rsidP="00872B1D">
            <w:pPr>
              <w:spacing w:line="240" w:lineRule="auto"/>
              <w:ind w:firstLine="0"/>
              <w:jc w:val="center"/>
              <w:rPr>
                <w:sz w:val="18"/>
                <w:szCs w:val="18"/>
              </w:rP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biokoridoru LBK 4.</w:t>
            </w:r>
          </w:p>
        </w:tc>
      </w:tr>
      <w:tr w:rsidR="003B3871" w:rsidRPr="00541D6D">
        <w:trPr>
          <w:trHeight w:val="691"/>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K17</w:t>
            </w:r>
          </w:p>
        </w:tc>
        <w:tc>
          <w:tcPr>
            <w:tcW w:w="1195" w:type="dxa"/>
            <w:noWrap/>
            <w:tcMar>
              <w:left w:w="0" w:type="dxa"/>
              <w:right w:w="0" w:type="dxa"/>
            </w:tcMar>
            <w:vAlign w:val="center"/>
          </w:tcPr>
          <w:p w:rsidR="003B3871" w:rsidRPr="00541D6D" w:rsidRDefault="003B3871" w:rsidP="00872B1D">
            <w:pPr>
              <w:spacing w:line="240" w:lineRule="auto"/>
              <w:ind w:firstLine="0"/>
              <w:jc w:val="cente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založení biokoridoru LBK 4.</w:t>
            </w:r>
          </w:p>
        </w:tc>
      </w:tr>
      <w:tr w:rsidR="003B3871" w:rsidRPr="00541D6D">
        <w:trPr>
          <w:trHeight w:val="585"/>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K18</w:t>
            </w:r>
          </w:p>
        </w:tc>
        <w:tc>
          <w:tcPr>
            <w:tcW w:w="1195" w:type="dxa"/>
            <w:noWrap/>
            <w:tcMar>
              <w:left w:w="0" w:type="dxa"/>
              <w:right w:w="0" w:type="dxa"/>
            </w:tcMar>
            <w:vAlign w:val="center"/>
          </w:tcPr>
          <w:p w:rsidR="003B3871" w:rsidRPr="00541D6D" w:rsidRDefault="003B3871" w:rsidP="00872B1D">
            <w:pPr>
              <w:spacing w:line="240" w:lineRule="auto"/>
              <w:ind w:firstLine="0"/>
              <w:jc w:val="cente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3 podél břehu Kovalovického potoka.</w:t>
            </w:r>
          </w:p>
        </w:tc>
      </w:tr>
      <w:tr w:rsidR="003B3871" w:rsidRPr="00541D6D">
        <w:trPr>
          <w:trHeight w:val="523"/>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K19</w:t>
            </w:r>
          </w:p>
        </w:tc>
        <w:tc>
          <w:tcPr>
            <w:tcW w:w="1195" w:type="dxa"/>
            <w:noWrap/>
            <w:tcMar>
              <w:left w:w="0" w:type="dxa"/>
              <w:right w:w="0" w:type="dxa"/>
            </w:tcMar>
            <w:vAlign w:val="center"/>
          </w:tcPr>
          <w:p w:rsidR="003B3871" w:rsidRPr="00541D6D" w:rsidRDefault="003B3871" w:rsidP="00872B1D">
            <w:pPr>
              <w:spacing w:line="240" w:lineRule="auto"/>
              <w:ind w:firstLine="0"/>
              <w:jc w:val="center"/>
            </w:pPr>
            <w:r w:rsidRPr="00541D6D">
              <w:rPr>
                <w:sz w:val="18"/>
                <w:szCs w:val="18"/>
              </w:rPr>
              <w:t>Viničné Šumice</w:t>
            </w:r>
          </w:p>
        </w:tc>
        <w:tc>
          <w:tcPr>
            <w:tcW w:w="1990" w:type="dxa"/>
            <w:noWrap/>
            <w:tcMar>
              <w:left w:w="0" w:type="dxa"/>
              <w:right w:w="0" w:type="dxa"/>
            </w:tcMar>
            <w:vAlign w:val="center"/>
          </w:tcPr>
          <w:p w:rsidR="003B3871" w:rsidRPr="00541D6D" w:rsidRDefault="003B3871" w:rsidP="004333F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vAlign w:val="cente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3 podél břehu Kovalovického potoka.</w:t>
            </w:r>
          </w:p>
        </w:tc>
      </w:tr>
      <w:tr w:rsidR="003B3871" w:rsidRPr="00541D6D">
        <w:trPr>
          <w:trHeight w:val="516"/>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K20</w:t>
            </w:r>
          </w:p>
        </w:tc>
        <w:tc>
          <w:tcPr>
            <w:tcW w:w="1195" w:type="dxa"/>
            <w:noWrap/>
            <w:tcMar>
              <w:left w:w="0" w:type="dxa"/>
              <w:right w:w="0" w:type="dxa"/>
            </w:tcMar>
            <w:vAlign w:val="center"/>
          </w:tcPr>
          <w:p w:rsidR="003B3871" w:rsidRPr="00541D6D" w:rsidRDefault="003B3871" w:rsidP="002448A8">
            <w:pPr>
              <w:spacing w:line="240" w:lineRule="auto"/>
              <w:ind w:firstLine="0"/>
              <w:jc w:val="center"/>
            </w:pPr>
            <w:r w:rsidRPr="00541D6D">
              <w:rPr>
                <w:sz w:val="18"/>
                <w:szCs w:val="18"/>
              </w:rPr>
              <w:t>Viničné Šumice</w:t>
            </w:r>
          </w:p>
        </w:tc>
        <w:tc>
          <w:tcPr>
            <w:tcW w:w="1990" w:type="dxa"/>
            <w:noWrap/>
            <w:tcMar>
              <w:left w:w="0" w:type="dxa"/>
              <w:right w:w="0" w:type="dxa"/>
            </w:tcMar>
          </w:tcPr>
          <w:p w:rsidR="003B3871" w:rsidRPr="00541D6D" w:rsidRDefault="003B3871" w:rsidP="002448A8">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3 podél břehu Kovalovického potoka.</w:t>
            </w:r>
          </w:p>
        </w:tc>
      </w:tr>
      <w:tr w:rsidR="003B3871" w:rsidRPr="00541D6D">
        <w:trPr>
          <w:trHeight w:val="596"/>
        </w:trPr>
        <w:tc>
          <w:tcPr>
            <w:tcW w:w="850" w:type="dxa"/>
            <w:noWrap/>
            <w:tcMar>
              <w:left w:w="0" w:type="dxa"/>
              <w:right w:w="0" w:type="dxa"/>
            </w:tcMar>
            <w:vAlign w:val="center"/>
          </w:tcPr>
          <w:p w:rsidR="003B3871" w:rsidRPr="002259B7" w:rsidRDefault="003B3871" w:rsidP="004333F1">
            <w:pPr>
              <w:keepNext/>
              <w:keepLines/>
              <w:spacing w:before="40" w:after="40" w:line="240" w:lineRule="auto"/>
              <w:ind w:right="57" w:firstLine="0"/>
              <w:contextualSpacing/>
              <w:jc w:val="center"/>
              <w:rPr>
                <w:b/>
                <w:bCs/>
                <w:sz w:val="18"/>
                <w:szCs w:val="18"/>
              </w:rPr>
            </w:pPr>
            <w:r w:rsidRPr="002259B7">
              <w:rPr>
                <w:b/>
                <w:bCs/>
                <w:sz w:val="18"/>
                <w:szCs w:val="18"/>
              </w:rPr>
              <w:t>K21</w:t>
            </w:r>
          </w:p>
        </w:tc>
        <w:tc>
          <w:tcPr>
            <w:tcW w:w="1195" w:type="dxa"/>
            <w:noWrap/>
            <w:tcMar>
              <w:left w:w="0" w:type="dxa"/>
              <w:right w:w="0" w:type="dxa"/>
            </w:tcMar>
            <w:vAlign w:val="center"/>
          </w:tcPr>
          <w:p w:rsidR="003B3871" w:rsidRPr="00541D6D" w:rsidRDefault="003B3871" w:rsidP="002448A8">
            <w:pPr>
              <w:spacing w:line="240" w:lineRule="auto"/>
              <w:ind w:firstLine="0"/>
              <w:jc w:val="center"/>
            </w:pPr>
            <w:r w:rsidRPr="00541D6D">
              <w:rPr>
                <w:sz w:val="18"/>
                <w:szCs w:val="18"/>
              </w:rPr>
              <w:t>Viničné Šumice</w:t>
            </w:r>
          </w:p>
        </w:tc>
        <w:tc>
          <w:tcPr>
            <w:tcW w:w="1990" w:type="dxa"/>
            <w:noWrap/>
            <w:tcMar>
              <w:left w:w="0" w:type="dxa"/>
              <w:right w:w="0" w:type="dxa"/>
            </w:tcMar>
          </w:tcPr>
          <w:p w:rsidR="003B3871" w:rsidRPr="00541D6D" w:rsidRDefault="003B3871" w:rsidP="002448A8">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NSp</w:t>
            </w:r>
            <w:r w:rsidRPr="00541D6D">
              <w:rPr>
                <w:sz w:val="18"/>
                <w:szCs w:val="18"/>
              </w:rPr>
              <w:t xml:space="preserve"> - plochy smíšené nezastavěného území - přírodní</w:t>
            </w:r>
          </w:p>
        </w:tc>
        <w:tc>
          <w:tcPr>
            <w:tcW w:w="5036" w:type="dxa"/>
            <w:tcMar>
              <w:left w:w="0" w:type="dxa"/>
              <w:right w:w="0" w:type="dxa"/>
            </w:tcMar>
          </w:tcPr>
          <w:p w:rsidR="003B3871" w:rsidRPr="00541D6D" w:rsidRDefault="003B3871" w:rsidP="00B020C1">
            <w:pPr>
              <w:keepNext/>
              <w:keepLines/>
              <w:numPr>
                <w:ilvl w:val="0"/>
                <w:numId w:val="9"/>
              </w:numPr>
              <w:spacing w:before="40" w:after="40" w:line="240" w:lineRule="auto"/>
              <w:ind w:right="57"/>
              <w:contextualSpacing/>
              <w:jc w:val="left"/>
              <w:rPr>
                <w:sz w:val="18"/>
                <w:szCs w:val="18"/>
              </w:rPr>
            </w:pPr>
            <w:r w:rsidRPr="00541D6D">
              <w:rPr>
                <w:sz w:val="18"/>
                <w:szCs w:val="18"/>
              </w:rPr>
              <w:t>Plocha pro rozšíření biokoridoru LBK 2 podél břehu Kovalovického potoka.</w:t>
            </w:r>
          </w:p>
        </w:tc>
      </w:tr>
      <w:tr w:rsidR="003B3871" w:rsidRPr="00541D6D">
        <w:trPr>
          <w:trHeight w:val="596"/>
        </w:trPr>
        <w:tc>
          <w:tcPr>
            <w:tcW w:w="850" w:type="dxa"/>
            <w:noWrap/>
            <w:tcMar>
              <w:left w:w="0" w:type="dxa"/>
              <w:right w:w="0" w:type="dxa"/>
            </w:tcMar>
            <w:vAlign w:val="center"/>
          </w:tcPr>
          <w:p w:rsidR="003B3871" w:rsidRPr="002259B7" w:rsidRDefault="003B3871" w:rsidP="00C16EBA">
            <w:pPr>
              <w:keepNext/>
              <w:keepLines/>
              <w:spacing w:before="40" w:after="40" w:line="240" w:lineRule="auto"/>
              <w:ind w:right="57" w:firstLine="0"/>
              <w:contextualSpacing/>
              <w:jc w:val="center"/>
              <w:rPr>
                <w:b/>
                <w:bCs/>
                <w:sz w:val="18"/>
                <w:szCs w:val="18"/>
              </w:rPr>
            </w:pPr>
            <w:r>
              <w:rPr>
                <w:b/>
                <w:bCs/>
                <w:sz w:val="18"/>
                <w:szCs w:val="18"/>
              </w:rPr>
              <w:t>K22</w:t>
            </w:r>
          </w:p>
        </w:tc>
        <w:tc>
          <w:tcPr>
            <w:tcW w:w="1195" w:type="dxa"/>
            <w:noWrap/>
            <w:tcMar>
              <w:left w:w="0" w:type="dxa"/>
              <w:right w:w="0" w:type="dxa"/>
            </w:tcMar>
            <w:vAlign w:val="center"/>
          </w:tcPr>
          <w:p w:rsidR="003B3871" w:rsidRPr="00541D6D" w:rsidRDefault="003B3871" w:rsidP="00C16EBA">
            <w:pPr>
              <w:spacing w:line="240" w:lineRule="auto"/>
              <w:ind w:firstLine="0"/>
              <w:jc w:val="center"/>
            </w:pPr>
            <w:r w:rsidRPr="00541D6D">
              <w:rPr>
                <w:sz w:val="18"/>
                <w:szCs w:val="18"/>
              </w:rPr>
              <w:t>Viničné Šumice</w:t>
            </w:r>
          </w:p>
        </w:tc>
        <w:tc>
          <w:tcPr>
            <w:tcW w:w="1990" w:type="dxa"/>
            <w:noWrap/>
            <w:tcMar>
              <w:left w:w="0" w:type="dxa"/>
              <w:right w:w="0" w:type="dxa"/>
            </w:tcMar>
          </w:tcPr>
          <w:p w:rsidR="003B3871" w:rsidRPr="00541D6D" w:rsidRDefault="003B3871" w:rsidP="00B02A61">
            <w:pPr>
              <w:keepNext/>
              <w:keepLines/>
              <w:spacing w:before="40" w:after="40" w:line="240" w:lineRule="auto"/>
              <w:ind w:right="57" w:firstLine="0"/>
              <w:contextualSpacing/>
              <w:jc w:val="left"/>
              <w:rPr>
                <w:sz w:val="18"/>
                <w:szCs w:val="18"/>
              </w:rPr>
            </w:pPr>
            <w:r>
              <w:rPr>
                <w:sz w:val="18"/>
                <w:szCs w:val="18"/>
              </w:rPr>
              <w:t xml:space="preserve"> </w:t>
            </w:r>
            <w:r w:rsidRPr="00881456">
              <w:rPr>
                <w:b/>
                <w:bCs/>
                <w:sz w:val="18"/>
                <w:szCs w:val="18"/>
              </w:rPr>
              <w:t>NS</w:t>
            </w:r>
            <w:r>
              <w:rPr>
                <w:b/>
                <w:bCs/>
                <w:sz w:val="18"/>
                <w:szCs w:val="18"/>
              </w:rPr>
              <w:t>z</w:t>
            </w:r>
            <w:r w:rsidRPr="00541D6D">
              <w:rPr>
                <w:sz w:val="18"/>
                <w:szCs w:val="18"/>
              </w:rPr>
              <w:t xml:space="preserve"> - plochy smíšené nezastavěného území - </w:t>
            </w:r>
            <w:r>
              <w:rPr>
                <w:sz w:val="18"/>
                <w:szCs w:val="18"/>
              </w:rPr>
              <w:t>zemědělské</w:t>
            </w:r>
          </w:p>
        </w:tc>
        <w:tc>
          <w:tcPr>
            <w:tcW w:w="5036" w:type="dxa"/>
            <w:tcMar>
              <w:left w:w="0" w:type="dxa"/>
              <w:right w:w="0" w:type="dxa"/>
            </w:tcMar>
          </w:tcPr>
          <w:p w:rsidR="003B3871" w:rsidRPr="007A7CCE" w:rsidRDefault="003B3871" w:rsidP="004A43F3">
            <w:pPr>
              <w:keepNext/>
              <w:keepLines/>
              <w:numPr>
                <w:ilvl w:val="0"/>
                <w:numId w:val="9"/>
              </w:numPr>
              <w:spacing w:before="40" w:after="40" w:line="240" w:lineRule="auto"/>
              <w:ind w:right="57"/>
              <w:contextualSpacing/>
              <w:jc w:val="left"/>
              <w:rPr>
                <w:sz w:val="18"/>
                <w:szCs w:val="18"/>
              </w:rPr>
            </w:pPr>
            <w:r w:rsidRPr="007A7CCE">
              <w:rPr>
                <w:sz w:val="18"/>
                <w:szCs w:val="18"/>
              </w:rPr>
              <w:t xml:space="preserve">Plocha vymezena z důvodu záměru na vysázení ovocného sadu a vinice, jako součást malého domácího hospodářství. </w:t>
            </w:r>
          </w:p>
          <w:p w:rsidR="003B3871" w:rsidRDefault="003B3871" w:rsidP="004A43F3">
            <w:pPr>
              <w:keepNext/>
              <w:keepLines/>
              <w:spacing w:before="40" w:after="40" w:line="240" w:lineRule="auto"/>
              <w:ind w:left="777" w:right="57" w:firstLine="0"/>
              <w:contextualSpacing/>
              <w:jc w:val="left"/>
              <w:rPr>
                <w:sz w:val="18"/>
                <w:szCs w:val="18"/>
              </w:rPr>
            </w:pPr>
            <w:r w:rsidRPr="007A7CCE">
              <w:rPr>
                <w:sz w:val="18"/>
                <w:szCs w:val="18"/>
              </w:rPr>
              <w:t>Za předpokladu respektování limitů, kterými je lokalita přímo či nepřímo dotčena (VKP Jezviny, PP Hynčicovy skály, sesuvné území, ochranné pásmo lesa, meliorace) je možné plochu považovat za slučitelnou s urbanistickou koncepcí obce.</w:t>
            </w:r>
          </w:p>
          <w:p w:rsidR="003B3871" w:rsidRPr="00996D1A" w:rsidRDefault="003B3871" w:rsidP="00436D1E">
            <w:pPr>
              <w:keepNext/>
              <w:keepLines/>
              <w:spacing w:before="40" w:after="40" w:line="240" w:lineRule="auto"/>
              <w:ind w:left="777" w:right="57" w:firstLine="0"/>
              <w:contextualSpacing/>
              <w:jc w:val="left"/>
              <w:rPr>
                <w:color w:val="1D00F0"/>
                <w:sz w:val="18"/>
                <w:szCs w:val="18"/>
              </w:rPr>
            </w:pPr>
            <w:r w:rsidRPr="00996D1A">
              <w:rPr>
                <w:color w:val="1D00F0"/>
                <w:sz w:val="18"/>
                <w:szCs w:val="18"/>
              </w:rPr>
              <w:t xml:space="preserve">Využití lokality je podmíněno prověřením územní studií </w:t>
            </w:r>
            <w:r w:rsidRPr="00996D1A">
              <w:rPr>
                <w:b/>
                <w:bCs/>
                <w:color w:val="1D00F0"/>
                <w:sz w:val="18"/>
                <w:szCs w:val="18"/>
              </w:rPr>
              <w:t>ÚS č. 3</w:t>
            </w:r>
          </w:p>
        </w:tc>
      </w:tr>
    </w:tbl>
    <w:p w:rsidR="003B3871" w:rsidRPr="00541D6D" w:rsidRDefault="003B3871" w:rsidP="00491BB3">
      <w:pPr>
        <w:spacing w:line="240" w:lineRule="auto"/>
        <w:ind w:firstLine="0"/>
        <w:jc w:val="left"/>
      </w:pPr>
    </w:p>
    <w:p w:rsidR="003B3871" w:rsidRPr="00541D6D" w:rsidRDefault="003B3871" w:rsidP="00491BB3">
      <w:pPr>
        <w:pStyle w:val="Nadpis3"/>
        <w:rPr>
          <w:rFonts w:ascii="Arial Narrow" w:hAnsi="Arial Narrow" w:cs="Arial Narrow"/>
        </w:rPr>
      </w:pPr>
      <w:bookmarkStart w:id="266" w:name="_Toc332017937"/>
      <w:bookmarkStart w:id="267" w:name="_Toc340773879"/>
      <w:bookmarkStart w:id="268" w:name="_Toc350939823"/>
      <w:bookmarkStart w:id="269" w:name="_Toc475609981"/>
      <w:r w:rsidRPr="00541D6D">
        <w:rPr>
          <w:rFonts w:ascii="Arial Narrow" w:hAnsi="Arial Narrow" w:cs="Arial Narrow"/>
        </w:rPr>
        <w:t>PLOCHY ÚZEMNÍCH REZERV</w:t>
      </w:r>
      <w:bookmarkEnd w:id="266"/>
      <w:bookmarkEnd w:id="267"/>
      <w:bookmarkEnd w:id="268"/>
      <w:bookmarkEnd w:id="269"/>
    </w:p>
    <w:p w:rsidR="003B3871" w:rsidRDefault="003B3871" w:rsidP="00406A8B">
      <w:pPr>
        <w:spacing w:line="240" w:lineRule="auto"/>
      </w:pPr>
      <w:bookmarkStart w:id="270" w:name="_Toc335812574"/>
      <w:bookmarkStart w:id="271" w:name="_Toc340773880"/>
      <w:bookmarkStart w:id="272" w:name="_Toc350939824"/>
      <w:bookmarkStart w:id="273" w:name="_Ref352156072"/>
      <w:bookmarkStart w:id="274" w:name="_Ref352156079"/>
      <w:r>
        <w:t xml:space="preserve">V řešeném území jsou vymezeny celkem 3 plochy územních rezerv. </w:t>
      </w:r>
    </w:p>
    <w:p w:rsidR="003B3871" w:rsidRDefault="003B3871" w:rsidP="00406A8B">
      <w:pPr>
        <w:spacing w:line="240" w:lineRule="auto"/>
      </w:pPr>
      <w:r>
        <w:t>(</w:t>
      </w:r>
      <w:r w:rsidRPr="001A5457">
        <w:rPr>
          <w:b/>
          <w:bCs/>
        </w:rPr>
        <w:t>SO/ÚR 1</w:t>
      </w:r>
      <w:r>
        <w:t>) – územní rezerva pro plochy smíšené obytné. Plocha převzata z předchozí ÚPD z důvodu potenciálního možného budoucího využití pro bydlení.</w:t>
      </w:r>
    </w:p>
    <w:p w:rsidR="003B3871" w:rsidRDefault="003B3871" w:rsidP="00406A8B">
      <w:pPr>
        <w:spacing w:line="240" w:lineRule="auto"/>
      </w:pPr>
      <w:r>
        <w:t>(</w:t>
      </w:r>
      <w:r w:rsidRPr="001A5457">
        <w:rPr>
          <w:b/>
          <w:bCs/>
        </w:rPr>
        <w:t>SV/ÚR 2</w:t>
      </w:r>
      <w:r>
        <w:t>) – územní rezerva pro plochy smíšené výrobní. Plocha převzata z předchozí ÚPD z důvodu potenciálního možného budoucího využití pro rozšíření stávajících ploch výroby.</w:t>
      </w:r>
    </w:p>
    <w:p w:rsidR="003B3871" w:rsidRDefault="003B3871" w:rsidP="00406A8B">
      <w:pPr>
        <w:spacing w:line="240" w:lineRule="auto"/>
      </w:pPr>
      <w:r>
        <w:t>(</w:t>
      </w:r>
      <w:r w:rsidRPr="001A5457">
        <w:rPr>
          <w:b/>
          <w:bCs/>
        </w:rPr>
        <w:t>S</w:t>
      </w:r>
      <w:r>
        <w:rPr>
          <w:b/>
          <w:bCs/>
        </w:rPr>
        <w:t>O</w:t>
      </w:r>
      <w:r w:rsidRPr="001A5457">
        <w:rPr>
          <w:b/>
          <w:bCs/>
        </w:rPr>
        <w:t>/ÚR 3</w:t>
      </w:r>
      <w:r>
        <w:t>) – územní rezerva pro plochy smíšené výrobní. Plocha převzata z předchozí ÚPD z důvodu potenciálního možného budoucího využití pro rozšíření stávajících ploch výroby.</w:t>
      </w:r>
    </w:p>
    <w:p w:rsidR="003B3871" w:rsidRPr="00E36C82" w:rsidRDefault="003B3871" w:rsidP="00406A8B">
      <w:pPr>
        <w:spacing w:line="240" w:lineRule="auto"/>
        <w:rPr>
          <w:strike/>
          <w:color w:val="FF0000"/>
        </w:rPr>
      </w:pPr>
      <w:r w:rsidRPr="00E36C82">
        <w:rPr>
          <w:strike/>
          <w:color w:val="FF0000"/>
        </w:rPr>
        <w:t>(</w:t>
      </w:r>
      <w:r w:rsidRPr="00E36C82">
        <w:rPr>
          <w:b/>
          <w:bCs/>
          <w:strike/>
          <w:color w:val="FF0000"/>
        </w:rPr>
        <w:t>SV/ÚR 4</w:t>
      </w:r>
      <w:r w:rsidRPr="00E36C82">
        <w:rPr>
          <w:strike/>
          <w:color w:val="FF0000"/>
        </w:rPr>
        <w:t>) – územní rezerva pro plochy smíšené výrobní. Plocha převzata z předchozí ÚPD z důvodu potenciálního možného budoucího využití pro rozšíření stávajících ploch výroby.</w:t>
      </w:r>
    </w:p>
    <w:p w:rsidR="003B3871" w:rsidRPr="00541D6D" w:rsidRDefault="003B3871" w:rsidP="00491BB3">
      <w:pPr>
        <w:pStyle w:val="Nadpis2"/>
        <w:rPr>
          <w:rFonts w:ascii="Arial Narrow" w:hAnsi="Arial Narrow" w:cs="Arial Narrow"/>
        </w:rPr>
      </w:pPr>
      <w:bookmarkStart w:id="275" w:name="_Toc475609982"/>
      <w:r w:rsidRPr="00541D6D">
        <w:rPr>
          <w:rFonts w:ascii="Arial Narrow" w:hAnsi="Arial Narrow" w:cs="Arial Narrow"/>
        </w:rPr>
        <w:lastRenderedPageBreak/>
        <w:t>KONCEPCE DOPRAVNÍ INFRASTRUKTURY</w:t>
      </w:r>
      <w:bookmarkEnd w:id="270"/>
      <w:bookmarkEnd w:id="271"/>
      <w:bookmarkEnd w:id="272"/>
      <w:bookmarkEnd w:id="273"/>
      <w:bookmarkEnd w:id="274"/>
      <w:bookmarkEnd w:id="275"/>
    </w:p>
    <w:p w:rsidR="003B3871" w:rsidRPr="00541D6D" w:rsidRDefault="003B3871" w:rsidP="00491BB3">
      <w:pPr>
        <w:spacing w:line="240" w:lineRule="auto"/>
        <w:rPr>
          <w:lang w:eastAsia="ar-SA"/>
        </w:rPr>
      </w:pPr>
      <w:r w:rsidRPr="00541D6D">
        <w:rPr>
          <w:lang w:eastAsia="ar-SA"/>
        </w:rPr>
        <w:t>Stávající systém dopravní infrastruktury zůstává zachován. Z hlediska širších vztahů jsou určujícími prvky silnice III. třídy č. 3834 a 3838. V rámci územního plánu jsou navrženy plochy veřejných prostranství (jejich součástí jsou místní komunikace) z důvodu obsluhy rozvojových lokalit.</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76" w:name="_Toc340773881"/>
      <w:bookmarkStart w:id="277" w:name="_Toc350939825"/>
      <w:bookmarkStart w:id="278" w:name="_Toc475609983"/>
      <w:r w:rsidRPr="00541D6D">
        <w:rPr>
          <w:rFonts w:ascii="Arial Narrow" w:hAnsi="Arial Narrow" w:cs="Arial Narrow"/>
        </w:rPr>
        <w:t>ŽELEZNIČNÍ DOPRAVA</w:t>
      </w:r>
      <w:bookmarkStart w:id="279" w:name="_Toc166415507"/>
      <w:bookmarkEnd w:id="276"/>
      <w:bookmarkEnd w:id="277"/>
      <w:bookmarkEnd w:id="278"/>
    </w:p>
    <w:p w:rsidR="003B3871" w:rsidRPr="00541D6D" w:rsidRDefault="003B3871" w:rsidP="00491BB3">
      <w:pPr>
        <w:spacing w:line="240" w:lineRule="auto"/>
        <w:rPr>
          <w:lang w:eastAsia="ar-SA"/>
        </w:rPr>
      </w:pPr>
      <w:r w:rsidRPr="00541D6D">
        <w:t>Řešené území není dotčeno železniční dopravou. Jižně mimo řešené území probíhá jednokolejná elektrizovaná celostátní trať č. 300 Brno - Přerov. Z nadřazených ÚPD nevyplývají požadavky na řešení napojení obce na železnici, území se nedotýká trasa koridoru vysokorychlostní tratě</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80" w:name="_Toc340773882"/>
      <w:bookmarkStart w:id="281" w:name="_Toc350939826"/>
      <w:bookmarkStart w:id="282" w:name="_Toc475609984"/>
      <w:r w:rsidRPr="00541D6D">
        <w:rPr>
          <w:rFonts w:ascii="Arial Narrow" w:hAnsi="Arial Narrow" w:cs="Arial Narrow"/>
        </w:rPr>
        <w:t>SILNIČNÍ DOPRAVA</w:t>
      </w:r>
      <w:bookmarkEnd w:id="279"/>
      <w:bookmarkEnd w:id="280"/>
      <w:bookmarkEnd w:id="281"/>
      <w:bookmarkEnd w:id="282"/>
    </w:p>
    <w:p w:rsidR="003B3871" w:rsidRPr="00541D6D" w:rsidRDefault="003B3871" w:rsidP="00491BB3">
      <w:pPr>
        <w:spacing w:before="120" w:after="120" w:line="240" w:lineRule="auto"/>
        <w:rPr>
          <w:i/>
          <w:iCs/>
          <w:u w:val="single"/>
          <w:lang w:eastAsia="ar-SA"/>
        </w:rPr>
      </w:pPr>
      <w:r w:rsidRPr="00541D6D">
        <w:rPr>
          <w:i/>
          <w:iCs/>
          <w:u w:val="single"/>
          <w:lang w:eastAsia="ar-SA"/>
        </w:rPr>
        <w:t>Silniční doprava</w:t>
      </w:r>
    </w:p>
    <w:p w:rsidR="003B3871" w:rsidRPr="00541D6D" w:rsidRDefault="003B3871" w:rsidP="00491BB3">
      <w:pPr>
        <w:spacing w:after="120" w:line="240" w:lineRule="auto"/>
        <w:rPr>
          <w:lang w:eastAsia="ar-SA"/>
        </w:rPr>
      </w:pPr>
      <w:r w:rsidRPr="00541D6D">
        <w:rPr>
          <w:lang w:eastAsia="ar-SA"/>
        </w:rPr>
        <w:t>Řešeným územím prochází silnice:</w:t>
      </w:r>
    </w:p>
    <w:p w:rsidR="003B3871" w:rsidRPr="00541D6D" w:rsidRDefault="003B3871" w:rsidP="00491BB3">
      <w:pPr>
        <w:spacing w:line="240" w:lineRule="auto"/>
        <w:rPr>
          <w:snapToGrid w:val="0"/>
          <w:lang w:eastAsia="ar-SA"/>
        </w:rPr>
      </w:pPr>
      <w:r w:rsidRPr="00541D6D">
        <w:rPr>
          <w:snapToGrid w:val="0"/>
          <w:lang w:eastAsia="ar-SA"/>
        </w:rPr>
        <w:t>III/383 4</w:t>
      </w:r>
      <w:r w:rsidRPr="00541D6D">
        <w:rPr>
          <w:snapToGrid w:val="0"/>
          <w:lang w:eastAsia="ar-SA"/>
        </w:rPr>
        <w:tab/>
      </w:r>
      <w:r w:rsidRPr="00541D6D">
        <w:rPr>
          <w:snapToGrid w:val="0"/>
        </w:rPr>
        <w:t>Rousínov – Viničné Šumice - Pozořice</w:t>
      </w:r>
    </w:p>
    <w:p w:rsidR="003B3871" w:rsidRPr="00541D6D" w:rsidRDefault="003B3871" w:rsidP="00491BB3">
      <w:pPr>
        <w:spacing w:line="240" w:lineRule="auto"/>
        <w:rPr>
          <w:snapToGrid w:val="0"/>
          <w:lang w:eastAsia="ar-SA"/>
        </w:rPr>
      </w:pPr>
      <w:r w:rsidRPr="00541D6D">
        <w:rPr>
          <w:snapToGrid w:val="0"/>
          <w:lang w:eastAsia="ar-SA"/>
        </w:rPr>
        <w:t>III/383 8</w:t>
      </w:r>
      <w:r w:rsidRPr="00541D6D">
        <w:rPr>
          <w:snapToGrid w:val="0"/>
          <w:lang w:eastAsia="ar-SA"/>
        </w:rPr>
        <w:tab/>
      </w:r>
      <w:r w:rsidRPr="00541D6D">
        <w:rPr>
          <w:snapToGrid w:val="0"/>
        </w:rPr>
        <w:t>Viničné Šumice - Kovalovice</w:t>
      </w:r>
    </w:p>
    <w:p w:rsidR="003B3871" w:rsidRPr="00541D6D" w:rsidRDefault="003B3871" w:rsidP="00491BB3">
      <w:pPr>
        <w:spacing w:before="120" w:line="240" w:lineRule="auto"/>
        <w:rPr>
          <w:snapToGrid w:val="0"/>
        </w:rPr>
      </w:pPr>
      <w:bookmarkStart w:id="283" w:name="_Toc166415509"/>
      <w:r w:rsidRPr="00541D6D">
        <w:t>Obec leží</w:t>
      </w:r>
      <w:r w:rsidRPr="00541D6D">
        <w:rPr>
          <w:snapToGrid w:val="0"/>
        </w:rPr>
        <w:t xml:space="preserve"> mimo tranzitní dopravní trasy. Páteřní komunikací v obci je </w:t>
      </w:r>
      <w:r w:rsidRPr="00541D6D">
        <w:rPr>
          <w:snapToGrid w:val="0"/>
          <w:u w:val="single"/>
        </w:rPr>
        <w:t>silnice III/3834</w:t>
      </w:r>
      <w:r w:rsidRPr="00541D6D">
        <w:rPr>
          <w:snapToGrid w:val="0"/>
        </w:rPr>
        <w:t xml:space="preserve">, která prochází sídlem ve směru Rousínov - Pozořice. V centrální části obce je silnice vedena dvěma protisměrnými točkami. V současné době se vzhledem k nízkým intenzitám neuvažuje o řešení této dopravní závady, ale naopak je vedení silnice považováno za genius loci. Silnice je v území stabilizována. V Rousínově umožňuje přes silnice II/430 a III/0476 napojení na dálnici D1 a tím připojuje řešené území na celorepublikovou dálniční síť. </w:t>
      </w:r>
      <w:r w:rsidRPr="00541D6D">
        <w:t>Z nadřazených ÚPD nevyplývají žádné požadavky na řešení silniční sítě.</w:t>
      </w:r>
    </w:p>
    <w:p w:rsidR="003B3871" w:rsidRPr="00D91808" w:rsidRDefault="003B3871" w:rsidP="008E03BB">
      <w:pPr>
        <w:spacing w:line="240" w:lineRule="auto"/>
        <w:ind w:firstLine="0"/>
      </w:pPr>
      <w:r w:rsidRPr="00541D6D">
        <w:t xml:space="preserve">Silnice III. tř. mají mimo </w:t>
      </w:r>
      <w:r w:rsidRPr="00D91808">
        <w:t>obec pouze místní význam a napojují území na nadřazenou silniční síť. Ze silnic je prováděna dopravní obsluha jednotlivých objektů, které navazují na zástavbu, nebudou navrženy žádné úpravy. Silnice jsou v území stabilizované. Silnice budou upravovány ve stávající trase, v zastavěném území budou podle ČSN 73 6110 navrženy komunikace ve funkční skupině C, jako obslužné komunikace umožňující přímou obsluhu všech objektů v kategorii MO2 10/6,5/50. Silnice III/</w:t>
      </w:r>
      <w:r w:rsidRPr="00996D1A">
        <w:rPr>
          <w:color w:val="1D00F0"/>
        </w:rPr>
        <w:t>3834</w:t>
      </w:r>
      <w:r w:rsidRPr="00996D1A">
        <w:rPr>
          <w:strike/>
          <w:color w:val="1D00F0"/>
        </w:rPr>
        <w:t xml:space="preserve"> 1383</w:t>
      </w:r>
      <w:r w:rsidRPr="00D91808">
        <w:t xml:space="preserve"> bude od hranice z k. ú. Pozořice po křižovatku se silnicí III/3838 navrhována v kategorii S 6,5 a od křižovatky se silnicí III/3838 po hranici k. ú. Rousínov u Vyškova bude navrhována v kategorii S 4,0 dle kategorizace krajských silnic Jihomoravského kraje.</w:t>
      </w:r>
    </w:p>
    <w:p w:rsidR="003B3871" w:rsidRPr="00541D6D" w:rsidRDefault="003B3871" w:rsidP="00491BB3">
      <w:pPr>
        <w:spacing w:before="120" w:after="120" w:line="240" w:lineRule="auto"/>
        <w:rPr>
          <w:i/>
          <w:iCs/>
          <w:u w:val="single"/>
          <w:lang w:eastAsia="ar-SA"/>
        </w:rPr>
      </w:pPr>
      <w:r w:rsidRPr="00541D6D">
        <w:rPr>
          <w:i/>
          <w:iCs/>
          <w:u w:val="single"/>
          <w:lang w:eastAsia="ar-SA"/>
        </w:rPr>
        <w:t>Místní komunikace</w:t>
      </w:r>
    </w:p>
    <w:p w:rsidR="003B3871" w:rsidRPr="00541D6D" w:rsidRDefault="003B3871" w:rsidP="00491BB3">
      <w:pPr>
        <w:spacing w:line="240" w:lineRule="auto"/>
        <w:rPr>
          <w:lang w:eastAsia="ar-SA"/>
        </w:rPr>
      </w:pPr>
      <w:r w:rsidRPr="00541D6D">
        <w:t xml:space="preserve">Místní komunikace zpřístupňují téměř všechny objekty, budou podle ČSN 73 6110 navrženy ve funkční skupině C, v kategorii MO2 10/6,5/30 jako obslužné komunikace umožňující přímou obsluhu všech objektů, případně jako zklidněné komunikace v obytné zóně ve funkční skupině D1 s minimálním uličním prostorem šířky 8 m. V rámci územního plánu jsou navrženy plochy veřejných prostranství – </w:t>
      </w:r>
      <w:r>
        <w:t>U</w:t>
      </w:r>
      <w:r w:rsidRPr="00541D6D">
        <w:t>. Jejich součástí jsou místní komunikace, vymezené pro obsluhu stabilizovaného území a rozvojových zastavitelných ploch</w:t>
      </w:r>
      <w:r w:rsidRPr="00541D6D">
        <w:rPr>
          <w:lang w:eastAsia="ar-SA"/>
        </w:rPr>
        <w:t>, případně rozšíření šířkových poměrů místní komunikace.</w:t>
      </w:r>
    </w:p>
    <w:p w:rsidR="003B3871" w:rsidRPr="00541D6D" w:rsidRDefault="003B3871" w:rsidP="00491BB3">
      <w:pPr>
        <w:spacing w:before="120" w:after="120" w:line="240" w:lineRule="auto"/>
        <w:rPr>
          <w:i/>
          <w:iCs/>
          <w:u w:val="single"/>
          <w:lang w:eastAsia="ar-SA"/>
        </w:rPr>
      </w:pPr>
      <w:r w:rsidRPr="00541D6D">
        <w:rPr>
          <w:i/>
          <w:iCs/>
          <w:u w:val="single"/>
          <w:lang w:eastAsia="ar-SA"/>
        </w:rPr>
        <w:t>Statická doprava</w:t>
      </w:r>
      <w:bookmarkEnd w:id="283"/>
    </w:p>
    <w:p w:rsidR="003B3871" w:rsidRPr="00541D6D" w:rsidRDefault="003B3871" w:rsidP="00491BB3">
      <w:pPr>
        <w:spacing w:line="240" w:lineRule="auto"/>
      </w:pPr>
      <w:r w:rsidRPr="00541D6D">
        <w:t>Plochy pro parkování a odstavení vozidel jsou řešeny v rámci stávajících a navržených ploch dopravní infrastruktury, ploch veřejných prostranství a v rámci dalších ploch s rozdílným způsobem využití, které plochy pro parkování a odstavení vozidel připouštějí jako související dopravní infrastrukturu.</w:t>
      </w:r>
    </w:p>
    <w:p w:rsidR="003B3871" w:rsidRPr="00541D6D" w:rsidRDefault="003B3871" w:rsidP="00491BB3">
      <w:pPr>
        <w:spacing w:line="240" w:lineRule="auto"/>
      </w:pPr>
      <w:r w:rsidRPr="00541D6D">
        <w:t xml:space="preserve">V obci je několik dopravních ploch bez označení, které slouží parkování. </w:t>
      </w:r>
      <w:r w:rsidRPr="00541D6D">
        <w:rPr>
          <w:snapToGrid w:val="0"/>
        </w:rPr>
        <w:t xml:space="preserve">Doplnění parkovacích ploch je možné v rámci stávajících a navržených ploch veřejného prostranství nebo ploch dopravní infrastruktury. </w:t>
      </w:r>
      <w:r w:rsidRPr="00541D6D">
        <w:t>Pro umožnění vybudování parkoviště u vodní nádrže Kovalovice je navržena samostatná plocha dopravní infrastruktury. Garážování a odstavení automobilů je řešeno individuálně v areálech pozemků majitelů aut anebo přímo v obytných domech. Parkování ve výrobním areálu si zajišťuje majitel firmy sám na vlastním pozemku.</w:t>
      </w:r>
    </w:p>
    <w:p w:rsidR="003B3871" w:rsidRPr="00541D6D" w:rsidRDefault="003B3871" w:rsidP="00491BB3">
      <w:pPr>
        <w:spacing w:line="240" w:lineRule="auto"/>
      </w:pPr>
      <w:r w:rsidRPr="00541D6D">
        <w:t>Kapacity dopravy v klidu pro nově navrhovanou zástavbu budou řešeny vždy v těsné vazbě na tyto objekty, pokud možno na pozemku stavby.</w:t>
      </w:r>
    </w:p>
    <w:p w:rsidR="003B3871" w:rsidRPr="00541D6D" w:rsidRDefault="003B3871" w:rsidP="00491BB3">
      <w:pPr>
        <w:spacing w:line="240" w:lineRule="auto"/>
        <w:rPr>
          <w:lang w:eastAsia="ar-SA"/>
        </w:rPr>
      </w:pPr>
      <w:r w:rsidRPr="00541D6D">
        <w:t>Parkování je v místních částech sídla možné podél komunikací, není třeba navrhovat parkoviště</w:t>
      </w:r>
      <w:r w:rsidRPr="00541D6D">
        <w:rPr>
          <w:lang w:eastAsia="ar-SA"/>
        </w:rPr>
        <w:t>.</w:t>
      </w:r>
    </w:p>
    <w:p w:rsidR="003B3871" w:rsidRPr="00541D6D" w:rsidRDefault="003B3871" w:rsidP="00491BB3">
      <w:pPr>
        <w:spacing w:before="120" w:after="120" w:line="240" w:lineRule="auto"/>
        <w:rPr>
          <w:i/>
          <w:iCs/>
          <w:u w:val="single"/>
          <w:lang w:eastAsia="ar-SA"/>
        </w:rPr>
      </w:pPr>
      <w:r w:rsidRPr="00541D6D">
        <w:rPr>
          <w:i/>
          <w:iCs/>
          <w:u w:val="single"/>
          <w:lang w:eastAsia="ar-SA"/>
        </w:rPr>
        <w:t>Veřejná doprava</w:t>
      </w:r>
    </w:p>
    <w:p w:rsidR="003B3871" w:rsidRPr="00541D6D" w:rsidRDefault="003B3871" w:rsidP="00491BB3">
      <w:pPr>
        <w:spacing w:line="240" w:lineRule="auto"/>
        <w:rPr>
          <w:snapToGrid w:val="0"/>
          <w:lang w:eastAsia="ar-SA"/>
        </w:rPr>
      </w:pPr>
      <w:r w:rsidRPr="00541D6D">
        <w:rPr>
          <w:snapToGrid w:val="0"/>
        </w:rPr>
        <w:t>Veřejná doprava je zastoupena pouze autobusovou dopravou. V obci se nacházejí 4 zastávky (Obecní úřad, Hradská, Psénky a točna). Do řešeného území též zasahuje autobusová zastávka Kovalovice Dražka. Rozmístění zastávek je dostatečné, izochrony dostupnosti pokrývají celé území obce. Některé zastávky jsou vybaveny zálivy a přístřešky. Případné další dovybavení zastávek či budování zálivů je možné v rámci stávajících ploch veřejného prostranství nebo</w:t>
      </w:r>
      <w:r>
        <w:rPr>
          <w:snapToGrid w:val="0"/>
        </w:rPr>
        <w:t xml:space="preserve"> ploch dopravní infrastruktury. </w:t>
      </w:r>
      <w:r w:rsidRPr="00541D6D">
        <w:rPr>
          <w:snapToGrid w:val="0"/>
        </w:rPr>
        <w:t xml:space="preserve">Obec je vzhledem k počtu obyvatel dopravně obsloužena především do Brna. </w:t>
      </w:r>
      <w:r w:rsidRPr="00541D6D">
        <w:rPr>
          <w:snapToGrid w:val="0"/>
          <w:lang w:eastAsia="ar-SA"/>
        </w:rPr>
        <w:t>Obec je napojena na systém integrovaného dopravního systému Jihomoravského kraje.</w:t>
      </w:r>
    </w:p>
    <w:p w:rsidR="003B3871" w:rsidRPr="00541D6D" w:rsidRDefault="003B3871" w:rsidP="00491BB3">
      <w:pPr>
        <w:spacing w:before="120" w:after="120" w:line="240" w:lineRule="auto"/>
        <w:rPr>
          <w:i/>
          <w:iCs/>
          <w:u w:val="single"/>
          <w:lang w:eastAsia="ar-SA"/>
        </w:rPr>
      </w:pPr>
      <w:r w:rsidRPr="00541D6D">
        <w:rPr>
          <w:i/>
          <w:iCs/>
          <w:u w:val="single"/>
          <w:lang w:eastAsia="ar-SA"/>
        </w:rPr>
        <w:t>Nemotorová doprava</w:t>
      </w:r>
    </w:p>
    <w:p w:rsidR="003B3871" w:rsidRPr="00541D6D" w:rsidRDefault="003B3871" w:rsidP="00491BB3">
      <w:pPr>
        <w:spacing w:line="240" w:lineRule="auto"/>
        <w:rPr>
          <w:snapToGrid w:val="0"/>
        </w:rPr>
      </w:pPr>
      <w:r w:rsidRPr="00541D6D">
        <w:rPr>
          <w:snapToGrid w:val="0"/>
        </w:rPr>
        <w:lastRenderedPageBreak/>
        <w:t>Oboustranné (příp. jednostranné) chodníky jsou pouze podél frekventovaných komunikací. Doplnění chodníků je možné v rámci stávajících ploch veřejného prostranství nebo ploch dopravní infrastruktury. V řešeném území existuje jedna značená turistická trasa. Zelená trasa vede z návsi severně ke zřícenině Vildenberk.</w:t>
      </w:r>
    </w:p>
    <w:p w:rsidR="003B3871" w:rsidRPr="00541D6D" w:rsidRDefault="003B3871" w:rsidP="00491BB3">
      <w:pPr>
        <w:spacing w:line="240" w:lineRule="auto"/>
        <w:rPr>
          <w:snapToGrid w:val="0"/>
        </w:rPr>
      </w:pPr>
      <w:r w:rsidRPr="00541D6D">
        <w:rPr>
          <w:snapToGrid w:val="0"/>
        </w:rPr>
        <w:t>Řešeným územím prochází cyklotrasa č. 5137 Pozořice – Vítovice. Nová cyklotrasa je navržena k propojení obce s Rousínovem. Navazuje na stávající cyklotrasu č. 5137 a je vedena z návsi jižním směrem po silnici III/3838, po nově navržené účelové komunikace jižně kolem zemědělského areálu, přejezdem přes silnici III/3834 a po stávající účelové komunikaci východně směrem na Rousínov.</w:t>
      </w:r>
    </w:p>
    <w:p w:rsidR="003B3871" w:rsidRPr="00541D6D" w:rsidRDefault="003B3871" w:rsidP="00491BB3">
      <w:pPr>
        <w:spacing w:before="120" w:after="120" w:line="240" w:lineRule="auto"/>
        <w:rPr>
          <w:i/>
          <w:iCs/>
          <w:u w:val="single"/>
          <w:lang w:eastAsia="ar-SA"/>
        </w:rPr>
      </w:pPr>
      <w:r w:rsidRPr="00541D6D">
        <w:rPr>
          <w:i/>
          <w:iCs/>
          <w:u w:val="single"/>
          <w:lang w:eastAsia="ar-SA"/>
        </w:rPr>
        <w:t>Hospodářská doprava</w:t>
      </w:r>
    </w:p>
    <w:p w:rsidR="003B3871" w:rsidRPr="00541D6D" w:rsidRDefault="003B3871" w:rsidP="00491BB3">
      <w:pPr>
        <w:spacing w:line="240" w:lineRule="auto"/>
        <w:rPr>
          <w:snapToGrid w:val="0"/>
        </w:rPr>
      </w:pPr>
      <w:r w:rsidRPr="00541D6D">
        <w:rPr>
          <w:snapToGrid w:val="0"/>
        </w:rPr>
        <w:t>V rámci územního plánu jsou navrženy plochy dopravní infrastruktury (účelové komunikace – DU) využívané pro potřeby zemědělství, lesního hospodářství, cykloturistiky, pěší turistiky a prostupnost krajiny.</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84" w:name="_Toc340773883"/>
      <w:bookmarkStart w:id="285" w:name="_Toc350939827"/>
      <w:bookmarkStart w:id="286" w:name="_Toc475609985"/>
      <w:r w:rsidRPr="00541D6D">
        <w:rPr>
          <w:rFonts w:ascii="Arial Narrow" w:hAnsi="Arial Narrow" w:cs="Arial Narrow"/>
        </w:rPr>
        <w:t>LETECKÁ DOPRAVA</w:t>
      </w:r>
      <w:bookmarkEnd w:id="284"/>
      <w:bookmarkEnd w:id="285"/>
      <w:bookmarkEnd w:id="286"/>
    </w:p>
    <w:p w:rsidR="003B3871" w:rsidRPr="00541D6D" w:rsidRDefault="003B3871" w:rsidP="00491BB3">
      <w:pPr>
        <w:spacing w:line="240" w:lineRule="auto"/>
        <w:rPr>
          <w:lang w:eastAsia="ar-SA"/>
        </w:rPr>
      </w:pPr>
      <w:r w:rsidRPr="00541D6D">
        <w:t>Řešeného území se okrajově dotýká ochranné pásmo letiště Brno – Tuřany s výškovým omezením</w:t>
      </w:r>
      <w:r w:rsidRPr="00541D6D">
        <w:rPr>
          <w:lang w:eastAsia="ar-SA"/>
        </w:rPr>
        <w:t>.</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87" w:name="_Toc340773884"/>
      <w:bookmarkStart w:id="288" w:name="_Toc350939828"/>
      <w:bookmarkStart w:id="289" w:name="_Toc475609986"/>
      <w:r w:rsidRPr="00541D6D">
        <w:rPr>
          <w:rFonts w:ascii="Arial Narrow" w:hAnsi="Arial Narrow" w:cs="Arial Narrow"/>
        </w:rPr>
        <w:t>VODNÍ DOPRAVA</w:t>
      </w:r>
      <w:bookmarkEnd w:id="287"/>
      <w:bookmarkEnd w:id="288"/>
      <w:bookmarkEnd w:id="289"/>
    </w:p>
    <w:p w:rsidR="003B3871" w:rsidRPr="00541D6D" w:rsidRDefault="003B3871" w:rsidP="00491BB3">
      <w:pPr>
        <w:spacing w:line="240" w:lineRule="auto"/>
        <w:rPr>
          <w:lang w:eastAsia="ar-SA"/>
        </w:rPr>
      </w:pPr>
      <w:r w:rsidRPr="00541D6D">
        <w:rPr>
          <w:lang w:eastAsia="ar-SA"/>
        </w:rPr>
        <w:t>Řešené území není dotčeno zájmy vodní dopravy.</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90" w:name="_Toc340773885"/>
      <w:bookmarkStart w:id="291" w:name="_Toc350939829"/>
      <w:bookmarkStart w:id="292" w:name="_Toc475609987"/>
      <w:r w:rsidRPr="00541D6D">
        <w:rPr>
          <w:rFonts w:ascii="Arial Narrow" w:hAnsi="Arial Narrow" w:cs="Arial Narrow"/>
        </w:rPr>
        <w:t>DOPRAVNÍ ZAŘÍZENÍ</w:t>
      </w:r>
      <w:bookmarkEnd w:id="290"/>
      <w:bookmarkEnd w:id="291"/>
      <w:bookmarkEnd w:id="292"/>
    </w:p>
    <w:p w:rsidR="003B3871" w:rsidRPr="00541D6D" w:rsidRDefault="003B3871" w:rsidP="00491BB3">
      <w:pPr>
        <w:spacing w:line="240" w:lineRule="auto"/>
        <w:rPr>
          <w:snapToGrid w:val="0"/>
          <w:lang w:eastAsia="ar-SA"/>
        </w:rPr>
      </w:pPr>
      <w:bookmarkStart w:id="293" w:name="_Toc163633253"/>
      <w:r w:rsidRPr="00541D6D">
        <w:rPr>
          <w:snapToGrid w:val="0"/>
        </w:rPr>
        <w:t>Nejbližší čerpací stanice pohonných hmot se nachází mimo řešené území v Rousínově.</w:t>
      </w:r>
    </w:p>
    <w:p w:rsidR="003B3871" w:rsidRPr="00541D6D" w:rsidRDefault="003B3871" w:rsidP="00491BB3">
      <w:pPr>
        <w:spacing w:line="240" w:lineRule="auto"/>
        <w:rPr>
          <w:snapToGrid w:val="0"/>
          <w:lang w:eastAsia="ar-SA"/>
        </w:rPr>
      </w:pPr>
    </w:p>
    <w:p w:rsidR="003B3871" w:rsidRPr="00541D6D" w:rsidRDefault="003B3871" w:rsidP="00491BB3">
      <w:pPr>
        <w:pStyle w:val="Nadpis3"/>
        <w:rPr>
          <w:rFonts w:ascii="Arial Narrow" w:hAnsi="Arial Narrow" w:cs="Arial Narrow"/>
        </w:rPr>
      </w:pPr>
      <w:bookmarkStart w:id="294" w:name="_Toc340773886"/>
      <w:bookmarkStart w:id="295" w:name="_Toc350939830"/>
      <w:bookmarkStart w:id="296" w:name="_Toc475609988"/>
      <w:r w:rsidRPr="00541D6D">
        <w:rPr>
          <w:rFonts w:ascii="Arial Narrow" w:hAnsi="Arial Narrow" w:cs="Arial Narrow"/>
        </w:rPr>
        <w:t>INTENZITY DOPRAVY</w:t>
      </w:r>
      <w:bookmarkEnd w:id="294"/>
      <w:bookmarkEnd w:id="295"/>
      <w:bookmarkEnd w:id="296"/>
    </w:p>
    <w:p w:rsidR="003B3871" w:rsidRPr="00541D6D" w:rsidRDefault="003B3871" w:rsidP="00491BB3">
      <w:pPr>
        <w:spacing w:line="240" w:lineRule="auto"/>
        <w:rPr>
          <w:lang w:eastAsia="ar-SA"/>
        </w:rPr>
      </w:pPr>
      <w:r w:rsidRPr="00541D6D">
        <w:rPr>
          <w:lang w:eastAsia="ar-SA"/>
        </w:rPr>
        <w:t>Vzhledem k velmi nízkým intenzitám dopravy nebylo v řešeném území na silnicích III. třídy provedeno celostátního sčítání dopravy na silniční a dálniční síti ČR v roce 2010.</w:t>
      </w:r>
    </w:p>
    <w:p w:rsidR="003B3871" w:rsidRPr="00541D6D" w:rsidRDefault="003B3871" w:rsidP="00491BB3">
      <w:pPr>
        <w:spacing w:line="240" w:lineRule="auto"/>
        <w:rPr>
          <w:lang w:eastAsia="ar-SA"/>
        </w:rPr>
      </w:pPr>
    </w:p>
    <w:p w:rsidR="003B3871" w:rsidRPr="00541D6D" w:rsidRDefault="003B3871" w:rsidP="00491BB3">
      <w:pPr>
        <w:pStyle w:val="Nadpis3"/>
        <w:rPr>
          <w:rFonts w:ascii="Arial Narrow" w:hAnsi="Arial Narrow" w:cs="Arial Narrow"/>
        </w:rPr>
      </w:pPr>
      <w:bookmarkStart w:id="297" w:name="_Toc340773887"/>
      <w:bookmarkStart w:id="298" w:name="_Toc350939831"/>
      <w:bookmarkStart w:id="299" w:name="_Toc475609989"/>
      <w:r w:rsidRPr="00541D6D">
        <w:rPr>
          <w:rFonts w:ascii="Arial Narrow" w:hAnsi="Arial Narrow" w:cs="Arial Narrow"/>
        </w:rPr>
        <w:t>HLUK Z DOPRAVY</w:t>
      </w:r>
      <w:bookmarkEnd w:id="297"/>
      <w:bookmarkEnd w:id="298"/>
      <w:bookmarkEnd w:id="299"/>
    </w:p>
    <w:p w:rsidR="003B3871" w:rsidRPr="00541D6D" w:rsidRDefault="003B3871" w:rsidP="00491BB3">
      <w:pPr>
        <w:spacing w:line="240" w:lineRule="auto"/>
      </w:pPr>
      <w:r w:rsidRPr="00541D6D">
        <w:t xml:space="preserve">Hlukové pásmo není v sídle počítáno, vzhledem k tomu, že na málo frekventovaných silnicích III. třídy nebylo provedeno měření intenzity dopravy a následný výpočet a posouzení hlukového zatížení. Na silnicích III. třídy v průjezdním úseku obcí není navrženo hlukové ochranné pásmo. Hluk ve vnějším prostředí je posuzován na základě Nařízení vlády č. 272/2011 Sb., s účinností nabytou od 1. 11. 2011. Nejvyšší přípustná ekvivalentní hladina akustického tlaku A ve venkovním prostoru se stanoví součtem základní hladiny hluku 50 dB a příslušné korekce pro denní nebo noční dobu a místo. Na silnicích III. třídy nesmí být překročena v denní době hodnota 55 dB a v noční době 45 dB. V případě staré hlukové zátěže z dopravy na pozemních </w:t>
      </w:r>
      <w:r w:rsidRPr="00541D6D">
        <w:rPr>
          <w:lang w:eastAsia="ar-SA"/>
        </w:rPr>
        <w:t>komunikacích</w:t>
      </w:r>
      <w:r w:rsidRPr="00541D6D">
        <w:t xml:space="preserve"> je limit pro denní dobu stanoven na 70 dB, v noční době 60 dB.</w:t>
      </w:r>
    </w:p>
    <w:p w:rsidR="003B3871" w:rsidRPr="00541D6D" w:rsidRDefault="003B3871" w:rsidP="00491BB3">
      <w:pPr>
        <w:spacing w:line="240" w:lineRule="auto"/>
        <w:rPr>
          <w:snapToGrid w:val="0"/>
          <w:lang w:eastAsia="ar-SA"/>
        </w:rPr>
      </w:pPr>
    </w:p>
    <w:p w:rsidR="003B3871" w:rsidRPr="00541D6D" w:rsidRDefault="003B3871" w:rsidP="00491BB3">
      <w:pPr>
        <w:pStyle w:val="Nadpis3"/>
        <w:rPr>
          <w:rFonts w:ascii="Arial Narrow" w:hAnsi="Arial Narrow" w:cs="Arial Narrow"/>
        </w:rPr>
      </w:pPr>
      <w:bookmarkStart w:id="300" w:name="_Toc340773888"/>
      <w:bookmarkStart w:id="301" w:name="_Toc350939832"/>
      <w:bookmarkStart w:id="302" w:name="_Toc475609990"/>
      <w:r w:rsidRPr="00541D6D">
        <w:rPr>
          <w:rFonts w:ascii="Arial Narrow" w:hAnsi="Arial Narrow" w:cs="Arial Narrow"/>
        </w:rPr>
        <w:t>OCHRANNÁ PÁSMA</w:t>
      </w:r>
      <w:bookmarkEnd w:id="300"/>
      <w:bookmarkEnd w:id="301"/>
      <w:bookmarkEnd w:id="302"/>
    </w:p>
    <w:p w:rsidR="003B3871" w:rsidRPr="00541D6D" w:rsidRDefault="003B3871" w:rsidP="00491BB3">
      <w:pPr>
        <w:spacing w:line="240" w:lineRule="auto"/>
        <w:rPr>
          <w:lang w:eastAsia="ar-SA"/>
        </w:rPr>
      </w:pPr>
      <w:r w:rsidRPr="00541D6D">
        <w:rPr>
          <w:lang w:eastAsia="ar-SA"/>
        </w:rPr>
        <w:t>Ochranné pásmo silniční je dáno zákonem č. 13/1997 Sb. o pozemních komunikacích, v platném znění, § 30 a činí (mimo zastavěné území):</w:t>
      </w:r>
    </w:p>
    <w:p w:rsidR="003B3871" w:rsidRPr="00541D6D" w:rsidRDefault="003B3871" w:rsidP="00491BB3">
      <w:pPr>
        <w:spacing w:line="240" w:lineRule="auto"/>
        <w:rPr>
          <w:lang w:eastAsia="ar-SA"/>
        </w:rPr>
      </w:pPr>
    </w:p>
    <w:p w:rsidR="003B3871" w:rsidRPr="00541D6D" w:rsidRDefault="003B3871" w:rsidP="00491BB3">
      <w:pPr>
        <w:spacing w:line="240" w:lineRule="auto"/>
        <w:rPr>
          <w:lang w:eastAsia="ar-SA"/>
        </w:rPr>
      </w:pPr>
      <w:bookmarkStart w:id="303" w:name="_Toc335812575"/>
      <w:r w:rsidRPr="00541D6D">
        <w:rPr>
          <w:lang w:eastAsia="ar-SA"/>
        </w:rPr>
        <w:t>SILNIČNÍ OCHRANNÉ PÁSMO SILNICE III. TŘÍDY</w:t>
      </w:r>
      <w:bookmarkEnd w:id="303"/>
      <w:r w:rsidRPr="00541D6D">
        <w:rPr>
          <w:lang w:eastAsia="ar-SA"/>
        </w:rPr>
        <w:t>:</w:t>
      </w:r>
    </w:p>
    <w:p w:rsidR="003B3871" w:rsidRPr="00541D6D" w:rsidRDefault="003B3871" w:rsidP="00491BB3">
      <w:pPr>
        <w:spacing w:line="240" w:lineRule="auto"/>
        <w:rPr>
          <w:lang w:eastAsia="ar-SA"/>
        </w:rPr>
      </w:pPr>
      <w:r w:rsidRPr="00541D6D">
        <w:rPr>
          <w:lang w:eastAsia="ar-SA"/>
        </w:rPr>
        <w:t>15 m od osy vozovky nebo osy přilehlého jízdního pásu, mimo souvisle zastavěné území</w:t>
      </w:r>
      <w:bookmarkEnd w:id="293"/>
    </w:p>
    <w:p w:rsidR="003B3871" w:rsidRPr="00541D6D" w:rsidRDefault="003B3871" w:rsidP="00491BB3">
      <w:pPr>
        <w:spacing w:line="240" w:lineRule="auto"/>
        <w:ind w:firstLine="0"/>
        <w:rPr>
          <w:highlight w:val="yellow"/>
        </w:rPr>
      </w:pPr>
    </w:p>
    <w:p w:rsidR="003B3871" w:rsidRPr="007A7CCE" w:rsidRDefault="003B3871" w:rsidP="00491BB3">
      <w:pPr>
        <w:pStyle w:val="Nadpis2"/>
        <w:rPr>
          <w:rFonts w:ascii="Arial Narrow" w:hAnsi="Arial Narrow" w:cs="Arial Narrow"/>
        </w:rPr>
      </w:pPr>
      <w:bookmarkStart w:id="304" w:name="_Toc335812576"/>
      <w:bookmarkStart w:id="305" w:name="_Toc340773889"/>
      <w:bookmarkStart w:id="306" w:name="_Toc350939833"/>
      <w:bookmarkStart w:id="307" w:name="_Ref356292970"/>
      <w:bookmarkStart w:id="308" w:name="_Toc475609991"/>
      <w:r w:rsidRPr="00541D6D">
        <w:rPr>
          <w:rFonts w:ascii="Arial Narrow" w:hAnsi="Arial Narrow" w:cs="Arial Narrow"/>
        </w:rPr>
        <w:t>KONCEPCE TECHNICKÉ INFRASTRUKTURY</w:t>
      </w:r>
      <w:bookmarkEnd w:id="304"/>
      <w:bookmarkEnd w:id="305"/>
      <w:bookmarkEnd w:id="306"/>
      <w:bookmarkEnd w:id="307"/>
      <w:bookmarkEnd w:id="308"/>
    </w:p>
    <w:p w:rsidR="003B3871" w:rsidRPr="007A7CCE" w:rsidRDefault="003B3871" w:rsidP="00491BB3">
      <w:pPr>
        <w:pStyle w:val="Nadpis3"/>
        <w:rPr>
          <w:rFonts w:ascii="Arial Narrow" w:hAnsi="Arial Narrow" w:cs="Arial Narrow"/>
        </w:rPr>
      </w:pPr>
      <w:bookmarkStart w:id="309" w:name="_Toc340773890"/>
      <w:bookmarkStart w:id="310" w:name="_Toc350939834"/>
      <w:bookmarkStart w:id="311" w:name="_Toc475609992"/>
      <w:r w:rsidRPr="007A7CCE">
        <w:rPr>
          <w:rFonts w:ascii="Arial Narrow" w:hAnsi="Arial Narrow" w:cs="Arial Narrow"/>
        </w:rPr>
        <w:t>ZÁSOBOVÁNÍ VODOU</w:t>
      </w:r>
      <w:bookmarkEnd w:id="309"/>
      <w:bookmarkEnd w:id="310"/>
      <w:bookmarkEnd w:id="311"/>
    </w:p>
    <w:p w:rsidR="003B3871" w:rsidRPr="007A7CCE" w:rsidRDefault="003B3871" w:rsidP="00491BB3">
      <w:pPr>
        <w:spacing w:before="120" w:after="120" w:line="240" w:lineRule="auto"/>
        <w:rPr>
          <w:b/>
          <w:bCs/>
          <w:i/>
          <w:iCs/>
        </w:rPr>
      </w:pPr>
      <w:r w:rsidRPr="007A7CCE">
        <w:rPr>
          <w:b/>
          <w:bCs/>
          <w:i/>
          <w:iCs/>
        </w:rPr>
        <w:t>Základní charakteristika:</w:t>
      </w:r>
    </w:p>
    <w:p w:rsidR="003B3871" w:rsidRPr="007A7CCE" w:rsidRDefault="003B3871" w:rsidP="00491BB3">
      <w:pPr>
        <w:spacing w:line="240" w:lineRule="auto"/>
        <w:ind w:left="284" w:firstLine="0"/>
        <w:rPr>
          <w:snapToGrid w:val="0"/>
        </w:rPr>
      </w:pPr>
      <w:r w:rsidRPr="007A7CCE">
        <w:rPr>
          <w:snapToGrid w:val="0"/>
        </w:rPr>
        <w:t xml:space="preserve">je stabilizované. Řešené území je zásobováno ze skupinového vodovodu Pozořice (provozovatel VAS Brno). Vydatnost zdrojů vodovodu je dostatečná a pro další rozvoj obce vyhovující. </w:t>
      </w:r>
    </w:p>
    <w:p w:rsidR="003B3871" w:rsidRPr="007A7CCE" w:rsidRDefault="003B3871" w:rsidP="004310B9">
      <w:pPr>
        <w:spacing w:line="240" w:lineRule="auto"/>
        <w:ind w:left="284" w:firstLine="0"/>
      </w:pPr>
      <w:r w:rsidRPr="007A7CCE">
        <w:t>V obci Viničné Šumice se nachází tři tlaková pásma. První tlakové pásmo je z VDJ Viničné Šumice 2 x 100 m</w:t>
      </w:r>
      <w:r w:rsidRPr="007A7CCE">
        <w:rPr>
          <w:vertAlign w:val="superscript"/>
        </w:rPr>
        <w:t>3</w:t>
      </w:r>
      <w:r w:rsidRPr="007A7CCE">
        <w:t>, kóta maximální hladiny je 357,4 m. n. m (Psenky, Hloušek, U Školy, celá ulice Vitovická), druhé tlakové pásmo je z VDJ Kovalovice 2 x 150 m</w:t>
      </w:r>
      <w:r w:rsidRPr="007A7CCE">
        <w:rPr>
          <w:vertAlign w:val="superscript"/>
        </w:rPr>
        <w:t>3</w:t>
      </w:r>
      <w:r w:rsidRPr="007A7CCE">
        <w:t>, kóta maximální hladiny je 320,4 m. n. m (Dražka, střed obce, Loučky, k ZD Bonagro) a třetí tlakové pásmo je z ATS Hradská, u čísla 102, které zesiluje tlak v celé části  Hradská.</w:t>
      </w:r>
    </w:p>
    <w:p w:rsidR="003B3871" w:rsidRDefault="003B3871" w:rsidP="00491BB3">
      <w:pPr>
        <w:spacing w:line="240" w:lineRule="auto"/>
        <w:ind w:left="284" w:firstLine="0"/>
        <w:rPr>
          <w:snapToGrid w:val="0"/>
        </w:rPr>
      </w:pPr>
      <w:r w:rsidRPr="00541D6D">
        <w:rPr>
          <w:snapToGrid w:val="0"/>
        </w:rPr>
        <w:t xml:space="preserve">Systém je pro současnost vyhovující. </w:t>
      </w:r>
    </w:p>
    <w:p w:rsidR="003B3871" w:rsidRPr="00541D6D" w:rsidRDefault="003B3871" w:rsidP="00491BB3">
      <w:pPr>
        <w:spacing w:before="120" w:after="120" w:line="240" w:lineRule="auto"/>
        <w:rPr>
          <w:b/>
          <w:bCs/>
          <w:i/>
          <w:iCs/>
        </w:rPr>
      </w:pPr>
      <w:r w:rsidRPr="00541D6D">
        <w:rPr>
          <w:b/>
          <w:bCs/>
          <w:i/>
          <w:iCs/>
        </w:rPr>
        <w:lastRenderedPageBreak/>
        <w:t>Zdůvodnění:</w:t>
      </w:r>
    </w:p>
    <w:p w:rsidR="003B3871" w:rsidRPr="00541D6D" w:rsidRDefault="003B3871" w:rsidP="00491BB3">
      <w:pPr>
        <w:spacing w:line="240" w:lineRule="auto"/>
      </w:pPr>
      <w:r w:rsidRPr="00541D6D">
        <w:t>zásobování obce Viničné Šumice je stabilizované</w:t>
      </w:r>
    </w:p>
    <w:p w:rsidR="003B3871" w:rsidRPr="00541D6D" w:rsidRDefault="003B3871" w:rsidP="00B020C1">
      <w:pPr>
        <w:pStyle w:val="Odstavecseseznamem"/>
        <w:numPr>
          <w:ilvl w:val="0"/>
          <w:numId w:val="10"/>
        </w:numPr>
        <w:spacing w:line="240" w:lineRule="auto"/>
        <w:rPr>
          <w:snapToGrid w:val="0"/>
        </w:rPr>
      </w:pPr>
      <w:r w:rsidRPr="00541D6D">
        <w:rPr>
          <w:snapToGrid w:val="0"/>
        </w:rPr>
        <w:t>potřebu rekonstrukce vodárenských zařízení řeší správce tohoto zařízení v rámci ploch veřejných prostranství a ploch pro dopravu</w:t>
      </w:r>
    </w:p>
    <w:p w:rsidR="003B3871" w:rsidRPr="00541D6D" w:rsidRDefault="003B3871" w:rsidP="00B020C1">
      <w:pPr>
        <w:pStyle w:val="Odstavecseseznamem"/>
        <w:numPr>
          <w:ilvl w:val="0"/>
          <w:numId w:val="10"/>
        </w:numPr>
        <w:spacing w:line="240" w:lineRule="auto"/>
        <w:rPr>
          <w:snapToGrid w:val="0"/>
        </w:rPr>
      </w:pPr>
      <w:r w:rsidRPr="00541D6D">
        <w:rPr>
          <w:snapToGrid w:val="0"/>
        </w:rPr>
        <w:t xml:space="preserve">zastavitelné plochy budou napojeny na stávající vodovodní síť, která bude vedena v rámci stávajících a navržených ploch veřejných prostranství a ploch dopravní infrastruktury </w:t>
      </w:r>
    </w:p>
    <w:p w:rsidR="003B3871" w:rsidRPr="00541D6D" w:rsidRDefault="003B3871" w:rsidP="00491BB3">
      <w:pPr>
        <w:spacing w:before="120" w:after="120" w:line="240" w:lineRule="auto"/>
        <w:rPr>
          <w:b/>
          <w:bCs/>
          <w:i/>
          <w:iCs/>
        </w:rPr>
      </w:pPr>
      <w:r w:rsidRPr="00541D6D">
        <w:rPr>
          <w:b/>
          <w:bCs/>
          <w:i/>
          <w:iCs/>
        </w:rPr>
        <w:t>Zabezpečení proti požáru</w:t>
      </w:r>
      <w:r>
        <w:rPr>
          <w:b/>
          <w:bCs/>
          <w:i/>
          <w:iCs/>
        </w:rPr>
        <w:t>:</w:t>
      </w:r>
    </w:p>
    <w:p w:rsidR="003B3871" w:rsidRDefault="003B3871" w:rsidP="00491BB3">
      <w:pPr>
        <w:spacing w:line="240" w:lineRule="auto"/>
        <w:ind w:left="284" w:firstLine="0"/>
        <w:rPr>
          <w:snapToGrid w:val="0"/>
        </w:rPr>
      </w:pPr>
      <w:r w:rsidRPr="00541D6D">
        <w:rPr>
          <w:snapToGrid w:val="0"/>
        </w:rPr>
        <w:t xml:space="preserve">Objekty bydlení a vybavenosti jsou zabezpečeny proti požáru vodovodní sítí o dimenzi DN 80 a vyšší (stávající a navrženou). Dále jsou využívány pro zabezpečení požární vody stávající vodní toky a plochy. V řešeném území se nachází velká vodní plocha – Kovalovický rybník, které lze využít pro hasební účely za předpokladu vytvoření odběrného místa. Protipožární zabezpečení </w:t>
      </w:r>
      <w:r w:rsidRPr="00996D1A">
        <w:rPr>
          <w:snapToGrid w:val="0"/>
          <w:color w:val="1D00F0"/>
        </w:rPr>
        <w:t>hasební vodou</w:t>
      </w:r>
      <w:r w:rsidRPr="005F52CF">
        <w:rPr>
          <w:snapToGrid w:val="0"/>
          <w:color w:val="00B0F0"/>
        </w:rPr>
        <w:t xml:space="preserve"> </w:t>
      </w:r>
      <w:r w:rsidRPr="00541D6D">
        <w:rPr>
          <w:snapToGrid w:val="0"/>
        </w:rPr>
        <w:t>bude vyhovovat ČSN 73 0873.</w:t>
      </w:r>
    </w:p>
    <w:p w:rsidR="003B3871" w:rsidRPr="00007528" w:rsidRDefault="003B3871" w:rsidP="00491BB3">
      <w:pPr>
        <w:spacing w:line="240" w:lineRule="auto"/>
        <w:ind w:left="284" w:firstLine="0"/>
        <w:rPr>
          <w:snapToGrid w:val="0"/>
          <w:color w:val="0000FF"/>
        </w:rPr>
      </w:pPr>
      <w:r w:rsidRPr="00007528">
        <w:rPr>
          <w:snapToGrid w:val="0"/>
          <w:color w:val="0000FF"/>
        </w:rPr>
        <w:t xml:space="preserve">Zdroje vody pro hašení požáru dle platného požárního řádu: </w:t>
      </w:r>
    </w:p>
    <w:p w:rsidR="003B3871" w:rsidRPr="00007528" w:rsidRDefault="003B3871" w:rsidP="00E37BFA">
      <w:pPr>
        <w:spacing w:line="240" w:lineRule="auto"/>
        <w:ind w:left="709" w:firstLine="0"/>
        <w:rPr>
          <w:snapToGrid w:val="0"/>
          <w:color w:val="0000FF"/>
        </w:rPr>
      </w:pPr>
      <w:r w:rsidRPr="00007528">
        <w:rPr>
          <w:snapToGrid w:val="0"/>
          <w:color w:val="0000FF"/>
        </w:rPr>
        <w:t xml:space="preserve">a) přirozená: vodní nádrž </w:t>
      </w:r>
      <w:r w:rsidR="00F301A7">
        <w:rPr>
          <w:snapToGrid w:val="0"/>
          <w:color w:val="0000FF"/>
        </w:rPr>
        <w:t>Kovalovický rybník</w:t>
      </w:r>
    </w:p>
    <w:p w:rsidR="003B3871" w:rsidRPr="00007528" w:rsidRDefault="003B3871" w:rsidP="00E37BFA">
      <w:pPr>
        <w:spacing w:line="240" w:lineRule="auto"/>
        <w:ind w:left="709" w:firstLine="0"/>
        <w:rPr>
          <w:snapToGrid w:val="0"/>
          <w:color w:val="0000FF"/>
        </w:rPr>
      </w:pPr>
      <w:r w:rsidRPr="00007528">
        <w:rPr>
          <w:snapToGrid w:val="0"/>
          <w:color w:val="0000FF"/>
        </w:rPr>
        <w:t xml:space="preserve">b) umělé: </w:t>
      </w:r>
      <w:r w:rsidRPr="00007528">
        <w:rPr>
          <w:snapToGrid w:val="0"/>
          <w:color w:val="0000FF"/>
        </w:rPr>
        <w:tab/>
        <w:t xml:space="preserve">hydrantová síť veřejného vodovodu, </w:t>
      </w:r>
    </w:p>
    <w:p w:rsidR="003B3871" w:rsidRPr="00007528" w:rsidRDefault="003B3871" w:rsidP="00E37BFA">
      <w:pPr>
        <w:spacing w:line="240" w:lineRule="auto"/>
        <w:ind w:left="709" w:firstLine="0"/>
        <w:rPr>
          <w:snapToGrid w:val="0"/>
          <w:color w:val="0000FF"/>
        </w:rPr>
      </w:pPr>
      <w:r w:rsidRPr="00007528">
        <w:rPr>
          <w:snapToGrid w:val="0"/>
          <w:color w:val="0000FF"/>
        </w:rPr>
        <w:tab/>
      </w:r>
      <w:r w:rsidRPr="00007528">
        <w:rPr>
          <w:snapToGrid w:val="0"/>
          <w:color w:val="0000FF"/>
        </w:rPr>
        <w:tab/>
      </w:r>
      <w:r w:rsidR="00F301A7" w:rsidRPr="00007528">
        <w:rPr>
          <w:snapToGrid w:val="0"/>
          <w:color w:val="0000FF"/>
        </w:rPr>
        <w:t xml:space="preserve">podzemní nádrž </w:t>
      </w:r>
      <w:r w:rsidRPr="00007528">
        <w:rPr>
          <w:snapToGrid w:val="0"/>
          <w:color w:val="0000FF"/>
        </w:rPr>
        <w:t>v Hloušku,</w:t>
      </w:r>
    </w:p>
    <w:p w:rsidR="003B3871" w:rsidRDefault="003B3871" w:rsidP="00E37BFA">
      <w:pPr>
        <w:spacing w:line="240" w:lineRule="auto"/>
        <w:ind w:left="709" w:firstLine="0"/>
        <w:rPr>
          <w:snapToGrid w:val="0"/>
          <w:color w:val="0000FF"/>
        </w:rPr>
      </w:pPr>
      <w:r w:rsidRPr="00007528">
        <w:rPr>
          <w:snapToGrid w:val="0"/>
          <w:color w:val="0000FF"/>
        </w:rPr>
        <w:tab/>
      </w:r>
      <w:r w:rsidRPr="00007528">
        <w:rPr>
          <w:snapToGrid w:val="0"/>
          <w:color w:val="0000FF"/>
        </w:rPr>
        <w:tab/>
        <w:t>podzemní nádrž u sauny</w:t>
      </w:r>
      <w:r w:rsidR="00F301A7">
        <w:rPr>
          <w:snapToGrid w:val="0"/>
          <w:color w:val="0000FF"/>
        </w:rPr>
        <w:t xml:space="preserve"> (nefunkční).</w:t>
      </w:r>
    </w:p>
    <w:p w:rsidR="00914C09" w:rsidRPr="00007528" w:rsidRDefault="00914C09" w:rsidP="00E37BFA">
      <w:pPr>
        <w:spacing w:line="240" w:lineRule="auto"/>
        <w:ind w:left="709" w:firstLine="0"/>
        <w:rPr>
          <w:snapToGrid w:val="0"/>
          <w:color w:val="0000FF"/>
        </w:rPr>
      </w:pPr>
    </w:p>
    <w:p w:rsidR="003B3871" w:rsidRPr="00541D6D" w:rsidRDefault="003B3871" w:rsidP="00491BB3">
      <w:pPr>
        <w:spacing w:before="120" w:after="120" w:line="240" w:lineRule="auto"/>
        <w:rPr>
          <w:b/>
          <w:bCs/>
          <w:i/>
          <w:iCs/>
        </w:rPr>
      </w:pPr>
      <w:r w:rsidRPr="00541D6D">
        <w:rPr>
          <w:b/>
          <w:bCs/>
          <w:i/>
          <w:iCs/>
        </w:rPr>
        <w:t>Ochranná pásma:</w:t>
      </w:r>
    </w:p>
    <w:p w:rsidR="003B3871" w:rsidRPr="00541D6D" w:rsidRDefault="003B3871" w:rsidP="00491BB3">
      <w:pPr>
        <w:spacing w:line="240" w:lineRule="auto"/>
        <w:rPr>
          <w:i/>
          <w:iCs/>
          <w:u w:val="single"/>
        </w:rPr>
      </w:pPr>
      <w:r w:rsidRPr="00541D6D">
        <w:rPr>
          <w:i/>
          <w:iCs/>
          <w:u w:val="single"/>
        </w:rPr>
        <w:t>Ochranné pásmo vodovodních řadů:</w:t>
      </w:r>
    </w:p>
    <w:p w:rsidR="003B3871" w:rsidRPr="00541D6D" w:rsidRDefault="003B3871" w:rsidP="00B020C1">
      <w:pPr>
        <w:pStyle w:val="Odstavecseseznamem"/>
        <w:numPr>
          <w:ilvl w:val="0"/>
          <w:numId w:val="11"/>
        </w:numPr>
        <w:spacing w:before="60" w:line="240" w:lineRule="auto"/>
        <w:ind w:left="1003" w:hanging="357"/>
      </w:pPr>
      <w:r w:rsidRPr="00541D6D">
        <w:t>ochranné pásmo vodovodních řadů do průměru 500 mm, 1,5 m na každou stranu od vnějšího líce potrubí</w:t>
      </w:r>
    </w:p>
    <w:p w:rsidR="003B3871" w:rsidRPr="00541D6D" w:rsidRDefault="003B3871" w:rsidP="00B020C1">
      <w:pPr>
        <w:pStyle w:val="Odstavecseseznamem"/>
        <w:numPr>
          <w:ilvl w:val="0"/>
          <w:numId w:val="11"/>
        </w:numPr>
        <w:spacing w:line="240" w:lineRule="auto"/>
      </w:pPr>
      <w:r w:rsidRPr="00541D6D">
        <w:t>ochranné pásmo vodovodních řadů nad průměr 500 mm, 2,5 m na každou stranu od vnějšího líce potrubí</w:t>
      </w:r>
    </w:p>
    <w:p w:rsidR="003B3871" w:rsidRPr="00541D6D" w:rsidRDefault="003B3871" w:rsidP="00B020C1">
      <w:pPr>
        <w:pStyle w:val="Odstavecseseznamem"/>
        <w:numPr>
          <w:ilvl w:val="0"/>
          <w:numId w:val="11"/>
        </w:numPr>
        <w:spacing w:line="240" w:lineRule="auto"/>
      </w:pPr>
      <w:r w:rsidRPr="00541D6D">
        <w:t>u vodovodních řadů o průměru nad 200 mm, jejichž dno je uloženo v hloubce větší než 2,5 m pod upraveným povrchem, s vzdálenosti od vnějšího líce zvyšují o 1,0 m</w:t>
      </w:r>
    </w:p>
    <w:p w:rsidR="003B3871" w:rsidRDefault="003B3871" w:rsidP="00B020C1">
      <w:pPr>
        <w:spacing w:line="240" w:lineRule="auto"/>
        <w:ind w:firstLine="0"/>
        <w:jc w:val="left"/>
        <w:rPr>
          <w:i/>
          <w:iCs/>
          <w:sz w:val="22"/>
          <w:szCs w:val="22"/>
        </w:rPr>
      </w:pPr>
      <w:bookmarkStart w:id="312" w:name="_Toc340773891"/>
      <w:bookmarkStart w:id="313" w:name="_Toc350939835"/>
      <w:r>
        <w:br w:type="page"/>
      </w:r>
    </w:p>
    <w:p w:rsidR="003B3871" w:rsidRPr="00541D6D" w:rsidRDefault="003B3871" w:rsidP="00B020C1">
      <w:pPr>
        <w:pStyle w:val="Nadpis3"/>
        <w:rPr>
          <w:rFonts w:ascii="Arial Narrow" w:hAnsi="Arial Narrow" w:cs="Arial Narrow"/>
        </w:rPr>
      </w:pPr>
      <w:r w:rsidRPr="00541D6D">
        <w:rPr>
          <w:rFonts w:ascii="Arial Narrow" w:hAnsi="Arial Narrow" w:cs="Arial Narrow"/>
        </w:rPr>
        <w:t xml:space="preserve"> </w:t>
      </w:r>
      <w:bookmarkStart w:id="314" w:name="_Toc475609993"/>
      <w:r w:rsidRPr="00541D6D">
        <w:rPr>
          <w:rFonts w:ascii="Arial Narrow" w:hAnsi="Arial Narrow" w:cs="Arial Narrow"/>
        </w:rPr>
        <w:t>ODKANALIZOVÁNÍ A ČIŠTĚNÍ ODPADNÍCH VOD</w:t>
      </w:r>
      <w:bookmarkEnd w:id="312"/>
      <w:bookmarkEnd w:id="313"/>
      <w:bookmarkEnd w:id="314"/>
    </w:p>
    <w:p w:rsidR="003B3871" w:rsidRPr="00541D6D" w:rsidRDefault="003B3871" w:rsidP="00491BB3">
      <w:pPr>
        <w:spacing w:before="120" w:after="120" w:line="240" w:lineRule="auto"/>
        <w:rPr>
          <w:b/>
          <w:bCs/>
          <w:i/>
          <w:iCs/>
        </w:rPr>
      </w:pPr>
      <w:r w:rsidRPr="00541D6D">
        <w:rPr>
          <w:b/>
          <w:bCs/>
          <w:i/>
          <w:iCs/>
        </w:rPr>
        <w:t>Základní charakteristika:</w:t>
      </w:r>
    </w:p>
    <w:p w:rsidR="003B3871" w:rsidRPr="00541D6D" w:rsidRDefault="003B3871" w:rsidP="00491BB3">
      <w:pPr>
        <w:spacing w:before="120" w:after="120" w:line="240" w:lineRule="auto"/>
        <w:rPr>
          <w:b/>
          <w:bCs/>
          <w:i/>
          <w:iCs/>
        </w:rPr>
      </w:pPr>
      <w:r w:rsidRPr="00541D6D">
        <w:rPr>
          <w:b/>
          <w:bCs/>
          <w:i/>
          <w:iCs/>
        </w:rPr>
        <w:t>Stoková síť:</w:t>
      </w:r>
    </w:p>
    <w:p w:rsidR="003B3871" w:rsidRPr="00541D6D" w:rsidRDefault="003B3871" w:rsidP="00491BB3">
      <w:pPr>
        <w:spacing w:line="240" w:lineRule="auto"/>
        <w:ind w:left="284" w:firstLine="0"/>
        <w:rPr>
          <w:snapToGrid w:val="0"/>
        </w:rPr>
      </w:pPr>
      <w:bookmarkStart w:id="315" w:name="_Toc166212622"/>
      <w:r w:rsidRPr="00541D6D">
        <w:rPr>
          <w:snapToGrid w:val="0"/>
        </w:rPr>
        <w:t>Koncepce odkanalizování je v řešeném území stabilizovaná. V obci je vybudovaná splašková kanalizace Odpadní vody jsou přes systém přečerpávacích stanic odvedeny na ústřední čistírnu odpadních vod Brno - Modřice.</w:t>
      </w:r>
    </w:p>
    <w:bookmarkEnd w:id="315"/>
    <w:p w:rsidR="003B3871" w:rsidRPr="00541D6D" w:rsidRDefault="003B3871" w:rsidP="00491BB3">
      <w:pPr>
        <w:spacing w:before="120" w:after="120" w:line="240" w:lineRule="auto"/>
        <w:rPr>
          <w:b/>
          <w:bCs/>
          <w:i/>
          <w:iCs/>
        </w:rPr>
      </w:pPr>
      <w:r w:rsidRPr="00541D6D">
        <w:rPr>
          <w:b/>
          <w:bCs/>
          <w:i/>
          <w:iCs/>
        </w:rPr>
        <w:t>Čistírna odpadních vod:</w:t>
      </w:r>
    </w:p>
    <w:p w:rsidR="003B3871" w:rsidRPr="00541D6D" w:rsidRDefault="003B3871" w:rsidP="00491BB3">
      <w:pPr>
        <w:spacing w:line="240" w:lineRule="auto"/>
      </w:pPr>
      <w:r w:rsidRPr="00541D6D">
        <w:t>Čistírna odpadních vod není vybudovaná.</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rozvojové lokality budou napojeny na stávající systém - trasy budou řešeny podrobnější dokumentací v rámci stávajících a navržených ploch veřejných prostranství a ploch dopravní infrastruktury</w:t>
      </w:r>
    </w:p>
    <w:p w:rsidR="003B3871" w:rsidRPr="007A7CCE" w:rsidRDefault="003B3871" w:rsidP="00B020C1">
      <w:pPr>
        <w:pStyle w:val="Odstavecseseznamem"/>
        <w:numPr>
          <w:ilvl w:val="0"/>
          <w:numId w:val="10"/>
        </w:numPr>
        <w:spacing w:line="240" w:lineRule="auto"/>
        <w:rPr>
          <w:snapToGrid w:val="0"/>
        </w:rPr>
      </w:pPr>
      <w:r w:rsidRPr="00541D6D">
        <w:rPr>
          <w:snapToGrid w:val="0"/>
        </w:rPr>
        <w:t>pro doplnění systému jsou navrženy nové sběrače splaškové kanalizace</w:t>
      </w:r>
    </w:p>
    <w:p w:rsidR="003B3871" w:rsidRPr="007A7CCE" w:rsidRDefault="003B3871" w:rsidP="00B020C1">
      <w:pPr>
        <w:pStyle w:val="Odstavecseseznamem"/>
        <w:numPr>
          <w:ilvl w:val="0"/>
          <w:numId w:val="10"/>
        </w:numPr>
        <w:spacing w:line="240" w:lineRule="auto"/>
        <w:rPr>
          <w:snapToGrid w:val="0"/>
        </w:rPr>
      </w:pPr>
      <w:r w:rsidRPr="007A7CCE">
        <w:rPr>
          <w:snapToGrid w:val="0"/>
        </w:rPr>
        <w:t>pro snížení odtoku dešťových vod budou dešťové vody u zastavitelných ploch v max. míře zasakovány nebo kumulovány na pozemku – bude řešeno hospodaření s dešťovými vodami</w:t>
      </w:r>
    </w:p>
    <w:p w:rsidR="003B3871" w:rsidRPr="007A7CCE" w:rsidRDefault="003B3871" w:rsidP="00B020C1">
      <w:pPr>
        <w:pStyle w:val="Odstavecseseznamem"/>
        <w:numPr>
          <w:ilvl w:val="0"/>
          <w:numId w:val="10"/>
        </w:numPr>
        <w:spacing w:line="240" w:lineRule="auto"/>
        <w:rPr>
          <w:snapToGrid w:val="0"/>
        </w:rPr>
      </w:pPr>
      <w:r w:rsidRPr="007A7CCE">
        <w:rPr>
          <w:snapToGrid w:val="0"/>
        </w:rPr>
        <w:t>dešťové vody budou odváděny stávajícím způsobem (dílčí dešťová kanalizace, povrchový odtok), pro lokality ve východní části (Z17, Z18, Z20, Z21, Z41, Z42) je navržena dešťová kanalizace vyústěná do místní vodoteče</w:t>
      </w:r>
    </w:p>
    <w:p w:rsidR="003B3871" w:rsidRPr="007A7CCE" w:rsidRDefault="003B3871" w:rsidP="00B020C1">
      <w:pPr>
        <w:spacing w:line="240" w:lineRule="auto"/>
        <w:jc w:val="left"/>
        <w:rPr>
          <w:i/>
          <w:iCs/>
          <w:sz w:val="22"/>
          <w:szCs w:val="22"/>
        </w:rPr>
      </w:pPr>
    </w:p>
    <w:p w:rsidR="003B3871" w:rsidRPr="00AB3D16" w:rsidRDefault="003B3871" w:rsidP="007A7CCE">
      <w:pPr>
        <w:spacing w:before="120" w:after="120" w:line="240" w:lineRule="auto"/>
        <w:rPr>
          <w:b/>
          <w:bCs/>
          <w:i/>
          <w:iCs/>
        </w:rPr>
      </w:pPr>
      <w:r w:rsidRPr="00AB3D16">
        <w:rPr>
          <w:b/>
          <w:bCs/>
          <w:i/>
          <w:iCs/>
        </w:rPr>
        <w:t xml:space="preserve"> Ochranná pásma:</w:t>
      </w:r>
    </w:p>
    <w:p w:rsidR="003B3871" w:rsidRPr="00541D6D" w:rsidRDefault="003B3871" w:rsidP="00491BB3">
      <w:pPr>
        <w:spacing w:line="240" w:lineRule="auto"/>
        <w:rPr>
          <w:i/>
          <w:iCs/>
          <w:u w:val="single"/>
        </w:rPr>
      </w:pPr>
      <w:r w:rsidRPr="00541D6D">
        <w:rPr>
          <w:i/>
          <w:iCs/>
          <w:u w:val="single"/>
        </w:rPr>
        <w:t>Ochranné pásmo kanalizačních sběračů:</w:t>
      </w:r>
    </w:p>
    <w:p w:rsidR="003B3871" w:rsidRPr="00541D6D" w:rsidRDefault="003B3871" w:rsidP="00B020C1">
      <w:pPr>
        <w:pStyle w:val="Odstavecseseznamem"/>
        <w:numPr>
          <w:ilvl w:val="0"/>
          <w:numId w:val="11"/>
        </w:numPr>
        <w:spacing w:before="60" w:line="240" w:lineRule="auto"/>
        <w:ind w:left="1003" w:hanging="357"/>
      </w:pPr>
      <w:r w:rsidRPr="00541D6D">
        <w:t>ochranné pásmo kanalizačních stok do průměru 500 mm - 1,5 m na každou stranu od vnějšího líce potrubí</w:t>
      </w:r>
    </w:p>
    <w:p w:rsidR="003B3871" w:rsidRPr="00541D6D" w:rsidRDefault="003B3871" w:rsidP="00B020C1">
      <w:pPr>
        <w:pStyle w:val="Odstavecseseznamem"/>
        <w:numPr>
          <w:ilvl w:val="0"/>
          <w:numId w:val="11"/>
        </w:numPr>
        <w:spacing w:before="60" w:line="240" w:lineRule="auto"/>
        <w:ind w:left="1003" w:hanging="357"/>
      </w:pPr>
      <w:r w:rsidRPr="00541D6D">
        <w:t>ochranné pásmo kanalizačních stok nad průměr 500 mm - 2,5 m na každou stranu od vnějšího líce potrubí</w:t>
      </w:r>
    </w:p>
    <w:p w:rsidR="003B3871" w:rsidRPr="00541D6D" w:rsidRDefault="003B3871" w:rsidP="00B020C1">
      <w:pPr>
        <w:pStyle w:val="Odstavecseseznamem"/>
        <w:numPr>
          <w:ilvl w:val="0"/>
          <w:numId w:val="11"/>
        </w:numPr>
        <w:spacing w:before="60" w:line="240" w:lineRule="auto"/>
        <w:ind w:left="1003" w:hanging="357"/>
      </w:pPr>
      <w:r w:rsidRPr="00541D6D">
        <w:t>u kanalizačních stok o průměru nad 200 mm, jejichž dno je uloženo v hloubce větší než 2,5 m pod upraveným povrchem, s vzdálenosti od vnějšího líce zvyšují o 1,0 m</w:t>
      </w:r>
    </w:p>
    <w:p w:rsidR="003B3871" w:rsidRPr="00541D6D" w:rsidRDefault="003B3871" w:rsidP="00491BB3">
      <w:pPr>
        <w:pStyle w:val="Odstavecseseznamem"/>
        <w:spacing w:before="60" w:line="240" w:lineRule="auto"/>
        <w:ind w:left="1003" w:firstLine="0"/>
      </w:pPr>
    </w:p>
    <w:p w:rsidR="003B3871" w:rsidRPr="00541D6D" w:rsidRDefault="003B3871" w:rsidP="00491BB3">
      <w:pPr>
        <w:pStyle w:val="Nadpis3"/>
        <w:rPr>
          <w:rFonts w:ascii="Arial Narrow" w:hAnsi="Arial Narrow" w:cs="Arial Narrow"/>
        </w:rPr>
      </w:pPr>
      <w:bookmarkStart w:id="316" w:name="_Toc340773892"/>
      <w:bookmarkStart w:id="317" w:name="_Toc350939836"/>
      <w:bookmarkStart w:id="318" w:name="_Ref356292896"/>
      <w:bookmarkStart w:id="319" w:name="_Toc475609994"/>
      <w:r w:rsidRPr="00541D6D">
        <w:rPr>
          <w:rFonts w:ascii="Arial Narrow" w:hAnsi="Arial Narrow" w:cs="Arial Narrow"/>
        </w:rPr>
        <w:t>ZÁSOBOVÁNÍ ELEKTRICKOU ENERGIÍ</w:t>
      </w:r>
      <w:bookmarkEnd w:id="316"/>
      <w:bookmarkEnd w:id="317"/>
      <w:bookmarkEnd w:id="318"/>
      <w:bookmarkEnd w:id="319"/>
    </w:p>
    <w:p w:rsidR="003B3871" w:rsidRPr="00541D6D" w:rsidRDefault="003B3871" w:rsidP="00491BB3">
      <w:pPr>
        <w:spacing w:before="120" w:after="120" w:line="240" w:lineRule="auto"/>
        <w:rPr>
          <w:b/>
          <w:bCs/>
          <w:i/>
          <w:iCs/>
        </w:rPr>
      </w:pPr>
      <w:r w:rsidRPr="00541D6D">
        <w:rPr>
          <w:b/>
          <w:bCs/>
          <w:i/>
          <w:iCs/>
        </w:rPr>
        <w:t>Základní charakteristika:</w:t>
      </w:r>
    </w:p>
    <w:p w:rsidR="003B3871" w:rsidRPr="00541D6D" w:rsidRDefault="003B3871" w:rsidP="00491BB3">
      <w:pPr>
        <w:spacing w:line="240" w:lineRule="auto"/>
        <w:rPr>
          <w:b/>
          <w:bCs/>
        </w:rPr>
      </w:pPr>
      <w:r w:rsidRPr="00541D6D">
        <w:rPr>
          <w:b/>
          <w:bCs/>
        </w:rPr>
        <w:t>Nadřazené sítě a zařízení vvn a zvn:</w:t>
      </w:r>
    </w:p>
    <w:p w:rsidR="003B3871" w:rsidRPr="00541D6D" w:rsidRDefault="003B3871" w:rsidP="00491BB3">
      <w:pPr>
        <w:spacing w:before="60" w:line="240" w:lineRule="auto"/>
      </w:pPr>
      <w:r w:rsidRPr="00541D6D">
        <w:t>Řešeným územím neprocházejí nadřazené trasy vvn a zvn.</w:t>
      </w:r>
    </w:p>
    <w:p w:rsidR="003B3871" w:rsidRPr="00541D6D" w:rsidRDefault="003B3871" w:rsidP="00491BB3">
      <w:pPr>
        <w:spacing w:before="60" w:after="60" w:line="240" w:lineRule="auto"/>
        <w:rPr>
          <w:b/>
          <w:bCs/>
        </w:rPr>
      </w:pPr>
      <w:r w:rsidRPr="00541D6D">
        <w:rPr>
          <w:b/>
          <w:bCs/>
        </w:rPr>
        <w:t xml:space="preserve">Sítě a zařízení vn 22 KV </w:t>
      </w:r>
    </w:p>
    <w:p w:rsidR="003B3871" w:rsidRPr="00541D6D" w:rsidRDefault="003B3871" w:rsidP="00491BB3">
      <w:pPr>
        <w:spacing w:line="240" w:lineRule="auto"/>
        <w:ind w:left="284" w:firstLine="0"/>
        <w:rPr>
          <w:snapToGrid w:val="0"/>
        </w:rPr>
      </w:pPr>
      <w:r w:rsidRPr="00541D6D">
        <w:rPr>
          <w:snapToGrid w:val="0"/>
        </w:rPr>
        <w:t>Území k.ú. Viničních Šumic je zásobováno elektrickou energií z rozvodny 110/22 kV Rousínov z primárního nadzemního vedení s napětím 22 kV – odbočka Holubice, které prochází ve východní části řešeného území. Z tohoto vedení jsou nadzemními přípojkami napojeny jednotlivé sloupové trafostanice 22/0,4 kV.</w:t>
      </w:r>
    </w:p>
    <w:p w:rsidR="003B3871" w:rsidRPr="00541D6D" w:rsidRDefault="003B3871" w:rsidP="00491BB3">
      <w:pPr>
        <w:spacing w:line="240" w:lineRule="auto"/>
        <w:ind w:left="284" w:firstLine="0"/>
        <w:rPr>
          <w:snapToGrid w:val="0"/>
        </w:rPr>
      </w:pPr>
      <w:r w:rsidRPr="00541D6D">
        <w:rPr>
          <w:snapToGrid w:val="0"/>
        </w:rPr>
        <w:t>Na řešeném území je v provozu celkem 7 sloupové trafostanice 22/0,4 kV zásobující el. energií distribuci i soukromý sektor - z toho 5 distribučních pro odběr v obci, jedna v lokalitě „Bahňák“ a jedna v areálu firmy Bonagro a.s. Elektrické stanice v obci jsou napájené pouze nadzemním vedením vn. Tato zařízení jsou v dobrém stavu a vyhovují současným požadavkům na zajištění odběrů.</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byl zakreslen aktuální stav nadzemních vedení vn</w:t>
      </w:r>
    </w:p>
    <w:p w:rsidR="003B3871" w:rsidRPr="00541D6D" w:rsidRDefault="003B3871" w:rsidP="00B020C1">
      <w:pPr>
        <w:pStyle w:val="Odstavecseseznamem"/>
        <w:numPr>
          <w:ilvl w:val="0"/>
          <w:numId w:val="10"/>
        </w:numPr>
        <w:spacing w:line="240" w:lineRule="auto"/>
        <w:rPr>
          <w:snapToGrid w:val="0"/>
        </w:rPr>
      </w:pPr>
      <w:r w:rsidRPr="00541D6D">
        <w:rPr>
          <w:snapToGrid w:val="0"/>
        </w:rPr>
        <w:t>pro zajištění výhledových potřeb dodávky bude využito výkonu stávajících trafostanic, v případě nutnosti je možno stávající trafa vyměnit za výkonnější, pokud je to technicky možné, příp. doplnit v plochách, které technickou infrastrukturu připouštějí</w:t>
      </w:r>
    </w:p>
    <w:p w:rsidR="003B3871" w:rsidRPr="00541D6D" w:rsidRDefault="003B3871" w:rsidP="00B020C1">
      <w:pPr>
        <w:pStyle w:val="Odstavecseseznamem"/>
        <w:numPr>
          <w:ilvl w:val="0"/>
          <w:numId w:val="10"/>
        </w:numPr>
        <w:spacing w:line="240" w:lineRule="auto"/>
        <w:rPr>
          <w:snapToGrid w:val="0"/>
        </w:rPr>
      </w:pPr>
      <w:r w:rsidRPr="00541D6D">
        <w:rPr>
          <w:snapToGrid w:val="0"/>
        </w:rPr>
        <w:t>rozvojové lokality budou napojeny do stávajícího systému sítě nn v rámci veřejných prostranství a ploch pro dopravu</w:t>
      </w:r>
    </w:p>
    <w:p w:rsidR="003B3871" w:rsidRPr="00B020C1" w:rsidRDefault="003B3871" w:rsidP="00B020C1">
      <w:pPr>
        <w:pStyle w:val="Odstavecseseznamem"/>
        <w:numPr>
          <w:ilvl w:val="0"/>
          <w:numId w:val="10"/>
        </w:numPr>
        <w:spacing w:line="240" w:lineRule="auto"/>
        <w:jc w:val="left"/>
        <w:rPr>
          <w:i/>
          <w:iCs/>
          <w:sz w:val="22"/>
          <w:szCs w:val="22"/>
        </w:rPr>
      </w:pPr>
      <w:r>
        <w:br w:type="page"/>
      </w:r>
    </w:p>
    <w:p w:rsidR="003B3871" w:rsidRPr="00536ADC" w:rsidRDefault="003B3871" w:rsidP="00536ADC">
      <w:pPr>
        <w:spacing w:before="120" w:after="120" w:line="240" w:lineRule="auto"/>
        <w:ind w:firstLine="644"/>
        <w:rPr>
          <w:b/>
          <w:bCs/>
          <w:i/>
          <w:iCs/>
        </w:rPr>
      </w:pPr>
      <w:r w:rsidRPr="00536ADC">
        <w:rPr>
          <w:b/>
          <w:bCs/>
          <w:i/>
          <w:iCs/>
        </w:rPr>
        <w:t>Ochranná pásma:</w:t>
      </w:r>
    </w:p>
    <w:tbl>
      <w:tblPr>
        <w:tblW w:w="0" w:type="auto"/>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969"/>
        <w:gridCol w:w="1186"/>
        <w:gridCol w:w="1186"/>
        <w:gridCol w:w="1186"/>
      </w:tblGrid>
      <w:tr w:rsidR="003B3871" w:rsidRPr="00541D6D">
        <w:trPr>
          <w:cantSplit/>
        </w:trPr>
        <w:tc>
          <w:tcPr>
            <w:tcW w:w="3969" w:type="dxa"/>
            <w:vMerge w:val="restart"/>
            <w:shd w:val="clear" w:color="auto" w:fill="C0C0C0"/>
            <w:vAlign w:val="center"/>
          </w:tcPr>
          <w:p w:rsidR="003B3871" w:rsidRPr="00AB3D16" w:rsidRDefault="003B3871" w:rsidP="00AB3D16">
            <w:pPr>
              <w:pStyle w:val="Bezmezer"/>
              <w:jc w:val="center"/>
              <w:rPr>
                <w:rFonts w:cs="Arial Narrow"/>
                <w:sz w:val="16"/>
                <w:szCs w:val="16"/>
              </w:rPr>
            </w:pPr>
            <w:r w:rsidRPr="00AB3D16">
              <w:rPr>
                <w:rFonts w:cs="Arial Narrow"/>
                <w:sz w:val="16"/>
                <w:szCs w:val="16"/>
              </w:rPr>
              <w:t>Druh zařízení</w:t>
            </w:r>
          </w:p>
        </w:tc>
        <w:tc>
          <w:tcPr>
            <w:tcW w:w="3558" w:type="dxa"/>
            <w:gridSpan w:val="3"/>
            <w:shd w:val="clear" w:color="auto" w:fill="C0C0C0"/>
            <w:vAlign w:val="center"/>
          </w:tcPr>
          <w:p w:rsidR="003B3871" w:rsidRPr="00AB3D16" w:rsidRDefault="003B3871" w:rsidP="00AB3D16">
            <w:pPr>
              <w:pStyle w:val="Bezmezer"/>
              <w:jc w:val="center"/>
              <w:rPr>
                <w:rFonts w:cs="Arial Narrow"/>
                <w:sz w:val="16"/>
                <w:szCs w:val="16"/>
              </w:rPr>
            </w:pPr>
            <w:r w:rsidRPr="00AB3D16">
              <w:rPr>
                <w:rFonts w:cs="Arial Narrow"/>
                <w:sz w:val="16"/>
                <w:szCs w:val="16"/>
              </w:rPr>
              <w:t>Ochranné pásmo [m]</w:t>
            </w:r>
          </w:p>
          <w:p w:rsidR="003B3871" w:rsidRPr="00AB3D16" w:rsidRDefault="003B3871" w:rsidP="00AB3D16">
            <w:pPr>
              <w:pStyle w:val="Bezmezer"/>
              <w:jc w:val="center"/>
              <w:rPr>
                <w:rFonts w:cs="Arial Narrow"/>
                <w:sz w:val="16"/>
                <w:szCs w:val="16"/>
              </w:rPr>
            </w:pPr>
            <w:r w:rsidRPr="00AB3D16">
              <w:rPr>
                <w:rFonts w:cs="Arial Narrow"/>
                <w:sz w:val="16"/>
                <w:szCs w:val="16"/>
              </w:rPr>
              <w:t>pro vedení realizovaná:</w:t>
            </w:r>
          </w:p>
        </w:tc>
      </w:tr>
      <w:tr w:rsidR="003B3871" w:rsidRPr="00541D6D">
        <w:trPr>
          <w:cantSplit/>
        </w:trPr>
        <w:tc>
          <w:tcPr>
            <w:tcW w:w="3969" w:type="dxa"/>
            <w:vMerge/>
            <w:shd w:val="clear" w:color="auto" w:fill="C0C0C0"/>
            <w:vAlign w:val="center"/>
          </w:tcPr>
          <w:p w:rsidR="003B3871" w:rsidRPr="00AB3D16" w:rsidRDefault="003B3871" w:rsidP="00AB3D16">
            <w:pPr>
              <w:pStyle w:val="Bezmezer"/>
              <w:jc w:val="center"/>
              <w:rPr>
                <w:rFonts w:cs="Arial Narrow"/>
                <w:snapToGrid w:val="0"/>
                <w:sz w:val="16"/>
                <w:szCs w:val="16"/>
                <w:u w:val="single"/>
              </w:rPr>
            </w:pPr>
          </w:p>
        </w:tc>
        <w:tc>
          <w:tcPr>
            <w:tcW w:w="1186" w:type="dxa"/>
            <w:shd w:val="clear" w:color="auto" w:fill="C0C0C0"/>
          </w:tcPr>
          <w:p w:rsidR="003B3871" w:rsidRDefault="003B3871" w:rsidP="00AB3D16">
            <w:pPr>
              <w:pStyle w:val="Bezmezer"/>
              <w:jc w:val="center"/>
              <w:rPr>
                <w:rFonts w:cs="Arial Narrow"/>
                <w:sz w:val="16"/>
                <w:szCs w:val="16"/>
              </w:rPr>
            </w:pPr>
            <w:r w:rsidRPr="00AB3D16">
              <w:rPr>
                <w:rFonts w:cs="Arial Narrow"/>
                <w:sz w:val="16"/>
                <w:szCs w:val="16"/>
              </w:rPr>
              <w:t xml:space="preserve">*do </w:t>
            </w:r>
          </w:p>
          <w:p w:rsidR="003B3871" w:rsidRPr="00AB3D16" w:rsidRDefault="003B3871" w:rsidP="00AB3D16">
            <w:pPr>
              <w:pStyle w:val="Bezmezer"/>
              <w:jc w:val="center"/>
              <w:rPr>
                <w:rFonts w:cs="Arial Narrow"/>
                <w:sz w:val="16"/>
                <w:szCs w:val="16"/>
              </w:rPr>
            </w:pPr>
            <w:r w:rsidRPr="00AB3D16">
              <w:rPr>
                <w:rFonts w:cs="Arial Narrow"/>
                <w:sz w:val="16"/>
                <w:szCs w:val="16"/>
              </w:rPr>
              <w:t>31.</w:t>
            </w:r>
            <w:r>
              <w:rPr>
                <w:rFonts w:cs="Arial Narrow"/>
                <w:sz w:val="16"/>
                <w:szCs w:val="16"/>
              </w:rPr>
              <w:t xml:space="preserve"> </w:t>
            </w:r>
            <w:r w:rsidRPr="00AB3D16">
              <w:rPr>
                <w:rFonts w:cs="Arial Narrow"/>
                <w:sz w:val="16"/>
                <w:szCs w:val="16"/>
              </w:rPr>
              <w:t>12.</w:t>
            </w:r>
            <w:r>
              <w:rPr>
                <w:rFonts w:cs="Arial Narrow"/>
                <w:sz w:val="16"/>
                <w:szCs w:val="16"/>
              </w:rPr>
              <w:t xml:space="preserve"> </w:t>
            </w:r>
            <w:r w:rsidRPr="00AB3D16">
              <w:rPr>
                <w:rFonts w:cs="Arial Narrow"/>
                <w:sz w:val="16"/>
                <w:szCs w:val="16"/>
              </w:rPr>
              <w:t>1994</w:t>
            </w:r>
          </w:p>
        </w:tc>
        <w:tc>
          <w:tcPr>
            <w:tcW w:w="1186" w:type="dxa"/>
            <w:shd w:val="clear" w:color="auto" w:fill="C0C0C0"/>
          </w:tcPr>
          <w:p w:rsidR="003B3871" w:rsidRPr="00AB3D16" w:rsidRDefault="003B3871" w:rsidP="00AB3D16">
            <w:pPr>
              <w:pStyle w:val="Bezmezer"/>
              <w:jc w:val="center"/>
              <w:rPr>
                <w:rFonts w:cs="Arial Narrow"/>
                <w:sz w:val="16"/>
                <w:szCs w:val="16"/>
              </w:rPr>
            </w:pPr>
            <w:r w:rsidRPr="00AB3D16">
              <w:rPr>
                <w:rFonts w:cs="Arial Narrow"/>
                <w:sz w:val="16"/>
                <w:szCs w:val="16"/>
              </w:rPr>
              <w:t>**od</w:t>
            </w:r>
          </w:p>
          <w:p w:rsidR="003B3871" w:rsidRPr="00AB3D16" w:rsidRDefault="003B3871" w:rsidP="00AB3D16">
            <w:pPr>
              <w:pStyle w:val="Bezmezer"/>
              <w:jc w:val="center"/>
              <w:rPr>
                <w:rFonts w:cs="Arial Narrow"/>
                <w:sz w:val="16"/>
                <w:szCs w:val="16"/>
              </w:rPr>
            </w:pPr>
            <w:r w:rsidRPr="00AB3D16">
              <w:rPr>
                <w:rFonts w:cs="Arial Narrow"/>
                <w:sz w:val="16"/>
                <w:szCs w:val="16"/>
              </w:rPr>
              <w:t>1.</w:t>
            </w:r>
            <w:r>
              <w:rPr>
                <w:rFonts w:cs="Arial Narrow"/>
                <w:sz w:val="16"/>
                <w:szCs w:val="16"/>
              </w:rPr>
              <w:t xml:space="preserve"> </w:t>
            </w:r>
            <w:r w:rsidRPr="00AB3D16">
              <w:rPr>
                <w:rFonts w:cs="Arial Narrow"/>
                <w:sz w:val="16"/>
                <w:szCs w:val="16"/>
              </w:rPr>
              <w:t>1.</w:t>
            </w:r>
            <w:r>
              <w:rPr>
                <w:rFonts w:cs="Arial Narrow"/>
                <w:sz w:val="16"/>
                <w:szCs w:val="16"/>
              </w:rPr>
              <w:t xml:space="preserve"> </w:t>
            </w:r>
            <w:r w:rsidRPr="00AB3D16">
              <w:rPr>
                <w:rFonts w:cs="Arial Narrow"/>
                <w:sz w:val="16"/>
                <w:szCs w:val="16"/>
              </w:rPr>
              <w:t>1995</w:t>
            </w:r>
          </w:p>
        </w:tc>
        <w:tc>
          <w:tcPr>
            <w:tcW w:w="1186" w:type="dxa"/>
            <w:shd w:val="clear" w:color="auto" w:fill="C0C0C0"/>
          </w:tcPr>
          <w:p w:rsidR="003B3871" w:rsidRPr="00AB3D16" w:rsidRDefault="003B3871" w:rsidP="00AB3D16">
            <w:pPr>
              <w:pStyle w:val="Bezmezer"/>
              <w:jc w:val="center"/>
              <w:rPr>
                <w:rFonts w:cs="Arial Narrow"/>
                <w:sz w:val="16"/>
                <w:szCs w:val="16"/>
              </w:rPr>
            </w:pPr>
            <w:r w:rsidRPr="00AB3D16">
              <w:rPr>
                <w:rFonts w:cs="Arial Narrow"/>
                <w:sz w:val="16"/>
                <w:szCs w:val="16"/>
              </w:rPr>
              <w:t>***od</w:t>
            </w:r>
          </w:p>
          <w:p w:rsidR="003B3871" w:rsidRPr="00AB3D16" w:rsidRDefault="003B3871" w:rsidP="00AB3D16">
            <w:pPr>
              <w:pStyle w:val="Bezmezer"/>
              <w:jc w:val="center"/>
              <w:rPr>
                <w:rFonts w:cs="Arial Narrow"/>
                <w:sz w:val="16"/>
                <w:szCs w:val="16"/>
              </w:rPr>
            </w:pPr>
            <w:r w:rsidRPr="00AB3D16">
              <w:rPr>
                <w:rFonts w:cs="Arial Narrow"/>
                <w:sz w:val="16"/>
                <w:szCs w:val="16"/>
              </w:rPr>
              <w:t>1.</w:t>
            </w:r>
            <w:r>
              <w:rPr>
                <w:rFonts w:cs="Arial Narrow"/>
                <w:sz w:val="16"/>
                <w:szCs w:val="16"/>
              </w:rPr>
              <w:t xml:space="preserve"> </w:t>
            </w:r>
            <w:r w:rsidRPr="00AB3D16">
              <w:rPr>
                <w:rFonts w:cs="Arial Narrow"/>
                <w:sz w:val="16"/>
                <w:szCs w:val="16"/>
              </w:rPr>
              <w:t>1.</w:t>
            </w:r>
            <w:r>
              <w:rPr>
                <w:rFonts w:cs="Arial Narrow"/>
                <w:sz w:val="16"/>
                <w:szCs w:val="16"/>
              </w:rPr>
              <w:t xml:space="preserve"> </w:t>
            </w:r>
            <w:r w:rsidRPr="00AB3D16">
              <w:rPr>
                <w:rFonts w:cs="Arial Narrow"/>
                <w:sz w:val="16"/>
                <w:szCs w:val="16"/>
              </w:rPr>
              <w:t>2001</w:t>
            </w:r>
          </w:p>
        </w:tc>
      </w:tr>
      <w:tr w:rsidR="003B3871" w:rsidRPr="00541D6D">
        <w:trPr>
          <w:cantSplit/>
        </w:trPr>
        <w:tc>
          <w:tcPr>
            <w:tcW w:w="7527" w:type="dxa"/>
            <w:gridSpan w:val="4"/>
          </w:tcPr>
          <w:p w:rsidR="003B3871" w:rsidRPr="00541D6D" w:rsidRDefault="003B3871" w:rsidP="0018537B">
            <w:pPr>
              <w:spacing w:before="20" w:line="240" w:lineRule="atLeast"/>
              <w:ind w:firstLine="0"/>
              <w:jc w:val="center"/>
              <w:rPr>
                <w:sz w:val="16"/>
                <w:szCs w:val="16"/>
              </w:rPr>
            </w:pPr>
            <w:r w:rsidRPr="00541D6D">
              <w:rPr>
                <w:sz w:val="16"/>
                <w:szCs w:val="16"/>
              </w:rPr>
              <w:t>Nadzemní vedení</w:t>
            </w:r>
          </w:p>
        </w:tc>
      </w:tr>
      <w:tr w:rsidR="003B3871" w:rsidRPr="00541D6D">
        <w:trPr>
          <w:cantSplit/>
        </w:trPr>
        <w:tc>
          <w:tcPr>
            <w:tcW w:w="3969" w:type="dxa"/>
          </w:tcPr>
          <w:p w:rsidR="003B3871" w:rsidRPr="00541D6D" w:rsidRDefault="003B3871" w:rsidP="0018537B">
            <w:pPr>
              <w:spacing w:before="20" w:line="240" w:lineRule="atLeast"/>
              <w:ind w:firstLine="0"/>
              <w:jc w:val="left"/>
              <w:rPr>
                <w:sz w:val="16"/>
                <w:szCs w:val="16"/>
              </w:rPr>
            </w:pPr>
            <w:r w:rsidRPr="00541D6D">
              <w:rPr>
                <w:sz w:val="16"/>
                <w:szCs w:val="16"/>
              </w:rPr>
              <w:t>napětí nad 1 kV a do 35 kV včetně:</w:t>
            </w:r>
          </w:p>
        </w:tc>
        <w:tc>
          <w:tcPr>
            <w:tcW w:w="1186" w:type="dxa"/>
          </w:tcPr>
          <w:p w:rsidR="003B3871" w:rsidRPr="00541D6D" w:rsidRDefault="003B3871" w:rsidP="0018537B">
            <w:pPr>
              <w:spacing w:before="20" w:line="240" w:lineRule="atLeast"/>
              <w:ind w:firstLine="0"/>
              <w:jc w:val="center"/>
              <w:rPr>
                <w:sz w:val="16"/>
                <w:szCs w:val="16"/>
              </w:rPr>
            </w:pPr>
          </w:p>
        </w:tc>
        <w:tc>
          <w:tcPr>
            <w:tcW w:w="1186" w:type="dxa"/>
          </w:tcPr>
          <w:p w:rsidR="003B3871" w:rsidRPr="00541D6D" w:rsidRDefault="003B3871" w:rsidP="0018537B">
            <w:pPr>
              <w:spacing w:before="20" w:line="240" w:lineRule="atLeast"/>
              <w:ind w:firstLine="0"/>
              <w:jc w:val="center"/>
              <w:rPr>
                <w:sz w:val="16"/>
                <w:szCs w:val="16"/>
              </w:rPr>
            </w:pPr>
          </w:p>
        </w:tc>
        <w:tc>
          <w:tcPr>
            <w:tcW w:w="1186" w:type="dxa"/>
          </w:tcPr>
          <w:p w:rsidR="003B3871" w:rsidRPr="00541D6D" w:rsidRDefault="003B3871" w:rsidP="0018537B">
            <w:pPr>
              <w:spacing w:before="20" w:line="240" w:lineRule="atLeast"/>
              <w:ind w:firstLine="0"/>
              <w:jc w:val="center"/>
              <w:rPr>
                <w:sz w:val="16"/>
                <w:szCs w:val="16"/>
              </w:rPr>
            </w:pPr>
          </w:p>
        </w:tc>
      </w:tr>
      <w:tr w:rsidR="003B3871" w:rsidRPr="00541D6D">
        <w:trPr>
          <w:cantSplit/>
        </w:trPr>
        <w:tc>
          <w:tcPr>
            <w:tcW w:w="3969" w:type="dxa"/>
          </w:tcPr>
          <w:p w:rsidR="003B3871" w:rsidRPr="00541D6D" w:rsidRDefault="003B3871" w:rsidP="00B020C1">
            <w:pPr>
              <w:numPr>
                <w:ilvl w:val="0"/>
                <w:numId w:val="18"/>
              </w:numPr>
              <w:spacing w:before="20" w:line="240" w:lineRule="atLeast"/>
              <w:ind w:left="1560"/>
              <w:rPr>
                <w:sz w:val="16"/>
                <w:szCs w:val="16"/>
              </w:rPr>
            </w:pPr>
            <w:r w:rsidRPr="00541D6D">
              <w:rPr>
                <w:sz w:val="16"/>
                <w:szCs w:val="16"/>
              </w:rPr>
              <w:t>bez izolace</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7</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7</w:t>
            </w:r>
          </w:p>
        </w:tc>
      </w:tr>
      <w:tr w:rsidR="003B3871" w:rsidRPr="00541D6D">
        <w:trPr>
          <w:cantSplit/>
        </w:trPr>
        <w:tc>
          <w:tcPr>
            <w:tcW w:w="3969" w:type="dxa"/>
          </w:tcPr>
          <w:p w:rsidR="003B3871" w:rsidRPr="00541D6D" w:rsidRDefault="003B3871" w:rsidP="00B020C1">
            <w:pPr>
              <w:numPr>
                <w:ilvl w:val="0"/>
                <w:numId w:val="18"/>
              </w:numPr>
              <w:spacing w:before="20" w:line="240" w:lineRule="atLeast"/>
              <w:ind w:left="1560"/>
              <w:rPr>
                <w:sz w:val="16"/>
                <w:szCs w:val="16"/>
              </w:rPr>
            </w:pPr>
            <w:r w:rsidRPr="00541D6D">
              <w:rPr>
                <w:sz w:val="16"/>
                <w:szCs w:val="16"/>
              </w:rPr>
              <w:t>s izolací základní</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w:t>
            </w:r>
          </w:p>
        </w:tc>
      </w:tr>
      <w:tr w:rsidR="003B3871" w:rsidRPr="00541D6D">
        <w:trPr>
          <w:cantSplit/>
        </w:trPr>
        <w:tc>
          <w:tcPr>
            <w:tcW w:w="3969" w:type="dxa"/>
          </w:tcPr>
          <w:p w:rsidR="003B3871" w:rsidRPr="00541D6D" w:rsidRDefault="003B3871" w:rsidP="00B020C1">
            <w:pPr>
              <w:numPr>
                <w:ilvl w:val="0"/>
                <w:numId w:val="18"/>
              </w:numPr>
              <w:spacing w:before="20" w:line="240" w:lineRule="atLeast"/>
              <w:ind w:left="1560"/>
              <w:rPr>
                <w:sz w:val="16"/>
                <w:szCs w:val="16"/>
              </w:rPr>
            </w:pPr>
            <w:r w:rsidRPr="00541D6D">
              <w:rPr>
                <w:sz w:val="16"/>
                <w:szCs w:val="16"/>
              </w:rPr>
              <w:t>závěsná kabelová vedení</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r>
      <w:tr w:rsidR="003B3871" w:rsidRPr="00541D6D">
        <w:trPr>
          <w:cantSplit/>
        </w:trPr>
        <w:tc>
          <w:tcPr>
            <w:tcW w:w="3969" w:type="dxa"/>
          </w:tcPr>
          <w:p w:rsidR="003B3871" w:rsidRPr="00541D6D" w:rsidRDefault="003B3871" w:rsidP="0018537B">
            <w:pPr>
              <w:spacing w:before="20" w:line="240" w:lineRule="atLeast"/>
              <w:ind w:firstLine="0"/>
              <w:jc w:val="left"/>
              <w:rPr>
                <w:sz w:val="16"/>
                <w:szCs w:val="16"/>
              </w:rPr>
            </w:pPr>
            <w:r w:rsidRPr="00541D6D">
              <w:rPr>
                <w:sz w:val="16"/>
                <w:szCs w:val="16"/>
              </w:rPr>
              <w:t>napětí nad 35 kV a do 110 kV včetně</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15</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12</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12</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napětí nad 110 kV a do 220 kV včetně</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15</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15</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napětí nad 220 kV a do 400 kV včetně</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25</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20</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napětí nad 400 kV</w:t>
            </w:r>
          </w:p>
        </w:tc>
        <w:tc>
          <w:tcPr>
            <w:tcW w:w="1186" w:type="dxa"/>
          </w:tcPr>
          <w:p w:rsidR="003B3871" w:rsidRPr="00541D6D" w:rsidRDefault="003B3871" w:rsidP="0018537B">
            <w:pPr>
              <w:spacing w:before="20" w:line="240" w:lineRule="atLeast"/>
              <w:ind w:firstLine="0"/>
              <w:jc w:val="center"/>
              <w:rPr>
                <w:sz w:val="16"/>
                <w:szCs w:val="16"/>
              </w:rPr>
            </w:pP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30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30</w:t>
            </w:r>
          </w:p>
        </w:tc>
      </w:tr>
      <w:tr w:rsidR="003B3871" w:rsidRPr="00541D6D">
        <w:trPr>
          <w:cantSplit/>
        </w:trPr>
        <w:tc>
          <w:tcPr>
            <w:tcW w:w="7527" w:type="dxa"/>
            <w:gridSpan w:val="4"/>
          </w:tcPr>
          <w:p w:rsidR="003B3871" w:rsidRPr="00541D6D" w:rsidRDefault="003B3871" w:rsidP="0018537B">
            <w:pPr>
              <w:spacing w:before="20" w:line="240" w:lineRule="atLeast"/>
              <w:ind w:firstLine="0"/>
              <w:jc w:val="center"/>
              <w:rPr>
                <w:sz w:val="16"/>
                <w:szCs w:val="16"/>
              </w:rPr>
            </w:pPr>
            <w:r w:rsidRPr="00541D6D">
              <w:rPr>
                <w:sz w:val="16"/>
                <w:szCs w:val="16"/>
              </w:rPr>
              <w:t>Podzemní vedení</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napětí do 110 kV včetně</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napětí nad 110 kV</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3</w:t>
            </w:r>
          </w:p>
        </w:tc>
      </w:tr>
      <w:tr w:rsidR="003B3871" w:rsidRPr="00541D6D">
        <w:trPr>
          <w:cantSplit/>
        </w:trPr>
        <w:tc>
          <w:tcPr>
            <w:tcW w:w="7527" w:type="dxa"/>
            <w:gridSpan w:val="4"/>
          </w:tcPr>
          <w:p w:rsidR="003B3871" w:rsidRPr="00541D6D" w:rsidRDefault="003B3871" w:rsidP="0018537B">
            <w:pPr>
              <w:spacing w:before="20" w:line="240" w:lineRule="atLeast"/>
              <w:ind w:firstLine="0"/>
              <w:jc w:val="center"/>
              <w:rPr>
                <w:sz w:val="16"/>
                <w:szCs w:val="16"/>
              </w:rPr>
            </w:pPr>
            <w:r w:rsidRPr="00541D6D">
              <w:rPr>
                <w:sz w:val="16"/>
                <w:szCs w:val="16"/>
              </w:rPr>
              <w:t>Elektrické stanice s převodem napětí z úrovně nad 1 kV a menší než 52 kV na úroveň nízkého napětí</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stožárové</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7</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7</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kompaktní a zděné</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30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w:t>
            </w:r>
          </w:p>
        </w:tc>
      </w:tr>
      <w:tr w:rsidR="003B3871" w:rsidRPr="00541D6D">
        <w:trPr>
          <w:cantSplit/>
        </w:trPr>
        <w:tc>
          <w:tcPr>
            <w:tcW w:w="3969" w:type="dxa"/>
          </w:tcPr>
          <w:p w:rsidR="003B3871" w:rsidRPr="00541D6D" w:rsidRDefault="003B3871" w:rsidP="0018537B">
            <w:pPr>
              <w:spacing w:before="20" w:line="240" w:lineRule="atLeast"/>
              <w:ind w:firstLine="0"/>
              <w:rPr>
                <w:sz w:val="16"/>
                <w:szCs w:val="16"/>
              </w:rPr>
            </w:pPr>
            <w:r w:rsidRPr="00541D6D">
              <w:rPr>
                <w:sz w:val="16"/>
                <w:szCs w:val="16"/>
              </w:rPr>
              <w:t>vestavěné</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30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20</w:t>
            </w:r>
          </w:p>
        </w:tc>
        <w:tc>
          <w:tcPr>
            <w:tcW w:w="1186" w:type="dxa"/>
          </w:tcPr>
          <w:p w:rsidR="003B3871" w:rsidRPr="00541D6D" w:rsidRDefault="003B3871" w:rsidP="0018537B">
            <w:pPr>
              <w:spacing w:before="20" w:line="240" w:lineRule="atLeast"/>
              <w:ind w:firstLine="0"/>
              <w:jc w:val="center"/>
              <w:rPr>
                <w:sz w:val="16"/>
                <w:szCs w:val="16"/>
              </w:rPr>
            </w:pPr>
            <w:r w:rsidRPr="00541D6D">
              <w:rPr>
                <w:sz w:val="16"/>
                <w:szCs w:val="16"/>
              </w:rPr>
              <w:t>1</w:t>
            </w:r>
          </w:p>
        </w:tc>
      </w:tr>
    </w:tbl>
    <w:p w:rsidR="003B3871" w:rsidRPr="00AB3D16" w:rsidRDefault="003B3871" w:rsidP="00AB3D16">
      <w:pPr>
        <w:pStyle w:val="Bezmezer"/>
        <w:rPr>
          <w:rFonts w:cs="Arial Narrow"/>
          <w:sz w:val="16"/>
          <w:szCs w:val="16"/>
        </w:rPr>
      </w:pPr>
      <w:r w:rsidRPr="00541D6D">
        <w:tab/>
      </w:r>
      <w:r w:rsidRPr="00AB3D16">
        <w:rPr>
          <w:rFonts w:cs="Arial Narrow"/>
          <w:sz w:val="16"/>
          <w:szCs w:val="16"/>
        </w:rPr>
        <w:t>*</w:t>
      </w:r>
      <w:r w:rsidRPr="00AB3D16">
        <w:rPr>
          <w:rFonts w:cs="Arial Narrow"/>
          <w:sz w:val="16"/>
          <w:szCs w:val="16"/>
        </w:rPr>
        <w:tab/>
        <w:t>podle vládního nařízení č. 80/1957</w:t>
      </w:r>
    </w:p>
    <w:p w:rsidR="003B3871" w:rsidRPr="00AB3D16" w:rsidRDefault="003B3871" w:rsidP="00AB3D16">
      <w:pPr>
        <w:pStyle w:val="Bezmezer"/>
        <w:rPr>
          <w:rFonts w:cs="Arial Narrow"/>
          <w:sz w:val="16"/>
          <w:szCs w:val="16"/>
        </w:rPr>
      </w:pPr>
      <w:r w:rsidRPr="00AB3D16">
        <w:rPr>
          <w:rFonts w:cs="Arial Narrow"/>
          <w:sz w:val="16"/>
          <w:szCs w:val="16"/>
        </w:rPr>
        <w:tab/>
        <w:t>**</w:t>
      </w:r>
      <w:r w:rsidRPr="00AB3D16">
        <w:rPr>
          <w:rFonts w:cs="Arial Narrow"/>
          <w:sz w:val="16"/>
          <w:szCs w:val="16"/>
        </w:rPr>
        <w:tab/>
        <w:t>podle zákona 222/1994 Sb. v platném znění</w:t>
      </w:r>
    </w:p>
    <w:p w:rsidR="003B3871" w:rsidRPr="00AB3D16" w:rsidRDefault="003B3871" w:rsidP="00AB3D16">
      <w:pPr>
        <w:pStyle w:val="Bezmezer"/>
        <w:rPr>
          <w:rFonts w:cs="Arial Narrow"/>
          <w:sz w:val="16"/>
          <w:szCs w:val="16"/>
        </w:rPr>
      </w:pPr>
      <w:r w:rsidRPr="00AB3D16">
        <w:rPr>
          <w:rFonts w:cs="Arial Narrow"/>
          <w:sz w:val="16"/>
          <w:szCs w:val="16"/>
        </w:rPr>
        <w:tab/>
        <w:t>***</w:t>
      </w:r>
      <w:r w:rsidRPr="00AB3D16">
        <w:rPr>
          <w:rFonts w:cs="Arial Narrow"/>
          <w:sz w:val="16"/>
          <w:szCs w:val="16"/>
        </w:rPr>
        <w:tab/>
        <w:t>podle zákona 458/2000 Sb. v platném znění</w:t>
      </w:r>
    </w:p>
    <w:p w:rsidR="003B3871" w:rsidRPr="00541D6D" w:rsidRDefault="003B3871" w:rsidP="00AA2EE1">
      <w:pPr>
        <w:spacing w:line="240" w:lineRule="auto"/>
        <w:ind w:firstLine="0"/>
        <w:jc w:val="left"/>
        <w:rPr>
          <w:b/>
          <w:bCs/>
          <w:i/>
          <w:iCs/>
        </w:rPr>
      </w:pPr>
      <w:bookmarkStart w:id="320" w:name="_Toc340773893"/>
      <w:bookmarkStart w:id="321" w:name="_Toc350939837"/>
    </w:p>
    <w:p w:rsidR="003B3871" w:rsidRPr="00541D6D" w:rsidRDefault="003B3871" w:rsidP="00491BB3">
      <w:pPr>
        <w:pStyle w:val="Nadpis3"/>
        <w:rPr>
          <w:rFonts w:ascii="Arial Narrow" w:hAnsi="Arial Narrow" w:cs="Arial Narrow"/>
        </w:rPr>
      </w:pPr>
      <w:bookmarkStart w:id="322" w:name="_Toc475609995"/>
      <w:r w:rsidRPr="00541D6D">
        <w:rPr>
          <w:rFonts w:ascii="Arial Narrow" w:hAnsi="Arial Narrow" w:cs="Arial Narrow"/>
        </w:rPr>
        <w:t>ZÁSOBOVÁNÍ PLYNEM</w:t>
      </w:r>
      <w:bookmarkEnd w:id="320"/>
      <w:bookmarkEnd w:id="321"/>
      <w:bookmarkEnd w:id="322"/>
    </w:p>
    <w:p w:rsidR="003B3871" w:rsidRPr="00541D6D" w:rsidRDefault="003B3871" w:rsidP="00491BB3">
      <w:pPr>
        <w:spacing w:before="120" w:after="120" w:line="240" w:lineRule="auto"/>
        <w:rPr>
          <w:b/>
          <w:bCs/>
          <w:i/>
          <w:iCs/>
        </w:rPr>
      </w:pPr>
      <w:r w:rsidRPr="00541D6D">
        <w:rPr>
          <w:b/>
          <w:bCs/>
          <w:i/>
          <w:iCs/>
        </w:rPr>
        <w:t>Základní charakteristika:</w:t>
      </w:r>
    </w:p>
    <w:p w:rsidR="003B3871" w:rsidRPr="00541D6D" w:rsidRDefault="003B3871" w:rsidP="00491BB3">
      <w:pPr>
        <w:spacing w:line="240" w:lineRule="auto"/>
        <w:ind w:left="284" w:firstLine="0"/>
        <w:rPr>
          <w:snapToGrid w:val="0"/>
        </w:rPr>
      </w:pPr>
      <w:r w:rsidRPr="00541D6D">
        <w:rPr>
          <w:snapToGrid w:val="0"/>
        </w:rPr>
        <w:t>Obec Velké Šumice je zásobována zemním plynem z VTL regulační stanici, která je situována na katastrálním území Kovalovic. Odtud je do obce přiveden zemní plyn STL plynovodem. Vlastní rozvodná síť obce je provedena v systému středotlak – nízkotlak.</w:t>
      </w:r>
    </w:p>
    <w:p w:rsidR="003B3871" w:rsidRPr="00541D6D" w:rsidRDefault="003B3871" w:rsidP="00491BB3">
      <w:pPr>
        <w:spacing w:before="60" w:after="60" w:line="240" w:lineRule="auto"/>
        <w:rPr>
          <w:b/>
          <w:bCs/>
          <w:u w:val="single"/>
        </w:rPr>
      </w:pPr>
      <w:r w:rsidRPr="00541D6D">
        <w:rPr>
          <w:b/>
          <w:bCs/>
          <w:u w:val="single"/>
        </w:rPr>
        <w:t>VTL plynovody</w:t>
      </w:r>
    </w:p>
    <w:p w:rsidR="003B3871" w:rsidRPr="00541D6D" w:rsidRDefault="003B3871" w:rsidP="00491BB3">
      <w:pPr>
        <w:spacing w:line="240" w:lineRule="auto"/>
        <w:ind w:left="284" w:firstLine="0"/>
        <w:rPr>
          <w:snapToGrid w:val="0"/>
        </w:rPr>
      </w:pPr>
      <w:r w:rsidRPr="00541D6D">
        <w:rPr>
          <w:snapToGrid w:val="0"/>
        </w:rPr>
        <w:t>Řešeným územím prochází trasa VTL plynovodu, a to v jeho jihovýchodní části.</w:t>
      </w:r>
    </w:p>
    <w:p w:rsidR="003B3871" w:rsidRPr="00541D6D" w:rsidRDefault="003B3871" w:rsidP="00491BB3">
      <w:pPr>
        <w:spacing w:before="60" w:after="60" w:line="240" w:lineRule="auto"/>
        <w:rPr>
          <w:b/>
          <w:bCs/>
          <w:u w:val="single"/>
        </w:rPr>
      </w:pPr>
      <w:r w:rsidRPr="00541D6D">
        <w:rPr>
          <w:b/>
          <w:bCs/>
          <w:u w:val="single"/>
        </w:rPr>
        <w:t>STL plynovody</w:t>
      </w:r>
    </w:p>
    <w:p w:rsidR="003B3871" w:rsidRPr="00541D6D" w:rsidRDefault="003B3871" w:rsidP="00491BB3">
      <w:pPr>
        <w:spacing w:line="240" w:lineRule="auto"/>
        <w:ind w:left="284" w:firstLine="0"/>
        <w:rPr>
          <w:snapToGrid w:val="0"/>
        </w:rPr>
      </w:pPr>
      <w:r w:rsidRPr="00541D6D">
        <w:rPr>
          <w:snapToGrid w:val="0"/>
        </w:rPr>
        <w:t>STL plynovod přivádí zemní plyn z VTL regulační stanice v Kovalovicích do zastavěného území obce Viničné Šumice.</w:t>
      </w:r>
    </w:p>
    <w:p w:rsidR="003B3871" w:rsidRPr="00541D6D" w:rsidRDefault="003B3871" w:rsidP="00491BB3">
      <w:pPr>
        <w:spacing w:before="60" w:after="60" w:line="240" w:lineRule="auto"/>
        <w:rPr>
          <w:b/>
          <w:bCs/>
          <w:u w:val="single"/>
        </w:rPr>
      </w:pPr>
      <w:r w:rsidRPr="00541D6D">
        <w:rPr>
          <w:b/>
          <w:bCs/>
          <w:u w:val="single"/>
        </w:rPr>
        <w:t>NTL plynovody</w:t>
      </w:r>
    </w:p>
    <w:p w:rsidR="003B3871" w:rsidRPr="00541D6D" w:rsidRDefault="003B3871" w:rsidP="00491BB3">
      <w:pPr>
        <w:spacing w:line="240" w:lineRule="auto"/>
        <w:ind w:left="284" w:firstLine="0"/>
        <w:rPr>
          <w:snapToGrid w:val="0"/>
        </w:rPr>
      </w:pPr>
      <w:r>
        <w:rPr>
          <w:snapToGrid w:val="0"/>
        </w:rPr>
        <w:t xml:space="preserve">NTL plynovod je </w:t>
      </w:r>
      <w:r w:rsidRPr="003033BE">
        <w:rPr>
          <w:snapToGrid w:val="0"/>
        </w:rPr>
        <w:t>vybudován v celém zastavěném území.</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dodávku zemního plynu bude v řešeném území zajišťovat stávající VTL regulační stanice</w:t>
      </w:r>
    </w:p>
    <w:p w:rsidR="003B3871" w:rsidRPr="00541D6D" w:rsidRDefault="003B3871" w:rsidP="00B020C1">
      <w:pPr>
        <w:pStyle w:val="Odstavecseseznamem"/>
        <w:numPr>
          <w:ilvl w:val="0"/>
          <w:numId w:val="10"/>
        </w:numPr>
        <w:spacing w:line="240" w:lineRule="auto"/>
        <w:rPr>
          <w:snapToGrid w:val="0"/>
        </w:rPr>
      </w:pPr>
      <w:r w:rsidRPr="00541D6D">
        <w:rPr>
          <w:snapToGrid w:val="0"/>
        </w:rPr>
        <w:t>rozvojové lokality budou napojeny na stávající STL plynovod v rámci stávajících a navržených ploch veřejných prostranství a ploch dopravní infrastruktury</w:t>
      </w:r>
    </w:p>
    <w:p w:rsidR="003B3871" w:rsidRPr="00541D6D" w:rsidRDefault="003B3871" w:rsidP="00491BB3">
      <w:pPr>
        <w:spacing w:before="120" w:after="120" w:line="240" w:lineRule="auto"/>
        <w:rPr>
          <w:b/>
          <w:bCs/>
          <w:i/>
          <w:iCs/>
        </w:rPr>
      </w:pPr>
      <w:r w:rsidRPr="00541D6D">
        <w:rPr>
          <w:b/>
          <w:bCs/>
          <w:i/>
          <w:iCs/>
        </w:rPr>
        <w:t>Ochranná pásma:</w:t>
      </w:r>
    </w:p>
    <w:p w:rsidR="003B3871" w:rsidRPr="00541D6D" w:rsidRDefault="003B3871" w:rsidP="00491BB3">
      <w:pPr>
        <w:spacing w:line="240" w:lineRule="auto"/>
        <w:ind w:left="284" w:firstLine="0"/>
        <w:rPr>
          <w:snapToGrid w:val="0"/>
        </w:rPr>
      </w:pPr>
      <w:r w:rsidRPr="00541D6D">
        <w:rPr>
          <w:snapToGrid w:val="0"/>
        </w:rPr>
        <w:t>Ochranným pásmem se pro účely tohoto zákona rozumí souvislý prostor v bezprostřední blízkosti plynárenského zařízení, který činí:</w:t>
      </w:r>
    </w:p>
    <w:p w:rsidR="003B3871" w:rsidRPr="00541D6D" w:rsidRDefault="003B3871" w:rsidP="00B020C1">
      <w:pPr>
        <w:pStyle w:val="Odstavecseseznamem"/>
        <w:numPr>
          <w:ilvl w:val="0"/>
          <w:numId w:val="11"/>
        </w:numPr>
        <w:spacing w:before="60" w:line="240" w:lineRule="auto"/>
        <w:ind w:left="1003" w:hanging="357"/>
      </w:pPr>
      <w:r w:rsidRPr="00541D6D">
        <w:t>u nízkotlakých a středotlakých plynovodů a plynovodních přípojek, jimiž se rozvádí plyn v zastavěném území obce 1 m na obě strany od půdorysu,</w:t>
      </w:r>
    </w:p>
    <w:p w:rsidR="003B3871" w:rsidRPr="00541D6D" w:rsidRDefault="003B3871" w:rsidP="00B020C1">
      <w:pPr>
        <w:pStyle w:val="Odstavecseseznamem"/>
        <w:numPr>
          <w:ilvl w:val="0"/>
          <w:numId w:val="11"/>
        </w:numPr>
        <w:spacing w:before="60" w:line="240" w:lineRule="auto"/>
        <w:ind w:left="1003" w:hanging="357"/>
      </w:pPr>
      <w:r w:rsidRPr="00541D6D">
        <w:t>u ostatních plynovodů a plynovodních přípojek 4 m na obě strany od půdorysu</w:t>
      </w:r>
    </w:p>
    <w:p w:rsidR="003B3871" w:rsidRPr="00541D6D" w:rsidRDefault="003B3871" w:rsidP="00B020C1">
      <w:pPr>
        <w:pStyle w:val="Odstavecseseznamem"/>
        <w:numPr>
          <w:ilvl w:val="0"/>
          <w:numId w:val="11"/>
        </w:numPr>
        <w:spacing w:before="60" w:line="240" w:lineRule="auto"/>
        <w:ind w:left="1003" w:hanging="357"/>
      </w:pPr>
      <w:r w:rsidRPr="00541D6D">
        <w:t>u technologických objektů 4 m od půdorysu.</w:t>
      </w:r>
    </w:p>
    <w:p w:rsidR="003B3871" w:rsidRPr="00541D6D" w:rsidRDefault="003B3871" w:rsidP="00491BB3">
      <w:pPr>
        <w:spacing w:before="120" w:after="120" w:line="240" w:lineRule="auto"/>
        <w:rPr>
          <w:b/>
          <w:bCs/>
          <w:i/>
          <w:iCs/>
        </w:rPr>
      </w:pPr>
      <w:r w:rsidRPr="00541D6D">
        <w:rPr>
          <w:b/>
          <w:bCs/>
          <w:i/>
          <w:iCs/>
        </w:rPr>
        <w:t>Bezpečnostní pásma:</w:t>
      </w:r>
    </w:p>
    <w:p w:rsidR="003B3871" w:rsidRPr="00541D6D" w:rsidRDefault="003B3871" w:rsidP="00B020C1">
      <w:pPr>
        <w:pStyle w:val="Odstavecseseznamem"/>
        <w:numPr>
          <w:ilvl w:val="0"/>
          <w:numId w:val="12"/>
        </w:numPr>
        <w:spacing w:line="240" w:lineRule="auto"/>
      </w:pPr>
      <w:r w:rsidRPr="00541D6D">
        <w:t>VTL plynovody nad DN 300, 40 m</w:t>
      </w:r>
    </w:p>
    <w:p w:rsidR="003B3871" w:rsidRPr="00541D6D" w:rsidRDefault="003B3871" w:rsidP="00491BB3">
      <w:pPr>
        <w:pStyle w:val="Odstavecseseznamem"/>
        <w:spacing w:line="240" w:lineRule="auto"/>
        <w:ind w:left="1004" w:firstLine="0"/>
      </w:pPr>
    </w:p>
    <w:p w:rsidR="003B3871" w:rsidRPr="00541D6D" w:rsidRDefault="003B3871" w:rsidP="00491BB3">
      <w:pPr>
        <w:pStyle w:val="Nadpis3"/>
        <w:rPr>
          <w:rFonts w:ascii="Arial Narrow" w:hAnsi="Arial Narrow" w:cs="Arial Narrow"/>
        </w:rPr>
      </w:pPr>
      <w:bookmarkStart w:id="323" w:name="_Toc340773894"/>
      <w:bookmarkStart w:id="324" w:name="_Toc350939838"/>
      <w:bookmarkStart w:id="325" w:name="_Toc475609996"/>
      <w:r w:rsidRPr="00541D6D">
        <w:rPr>
          <w:rFonts w:ascii="Arial Narrow" w:hAnsi="Arial Narrow" w:cs="Arial Narrow"/>
        </w:rPr>
        <w:t>ZÁSOBOVÁNÍ TEPLEM</w:t>
      </w:r>
      <w:bookmarkEnd w:id="323"/>
      <w:bookmarkEnd w:id="324"/>
      <w:bookmarkEnd w:id="325"/>
    </w:p>
    <w:p w:rsidR="003B3871" w:rsidRPr="00541D6D" w:rsidRDefault="003B3871" w:rsidP="00491BB3">
      <w:pPr>
        <w:spacing w:before="120" w:after="120" w:line="240" w:lineRule="auto"/>
        <w:rPr>
          <w:b/>
          <w:bCs/>
          <w:i/>
          <w:iCs/>
        </w:rPr>
      </w:pPr>
      <w:r w:rsidRPr="00541D6D">
        <w:rPr>
          <w:b/>
          <w:bCs/>
          <w:i/>
          <w:iCs/>
        </w:rPr>
        <w:t>Základní charakteristika:</w:t>
      </w:r>
    </w:p>
    <w:p w:rsidR="003B3871" w:rsidRPr="00541D6D" w:rsidRDefault="003B3871" w:rsidP="00491BB3">
      <w:pPr>
        <w:spacing w:line="240" w:lineRule="auto"/>
        <w:ind w:left="284" w:firstLine="0"/>
        <w:rPr>
          <w:snapToGrid w:val="0"/>
        </w:rPr>
      </w:pPr>
      <w:r w:rsidRPr="00541D6D">
        <w:rPr>
          <w:snapToGrid w:val="0"/>
        </w:rPr>
        <w:t>V obci Viničné Šumice se používá pro zásobování teplem převážně zemní plyn.</w:t>
      </w:r>
    </w:p>
    <w:p w:rsidR="003B3871" w:rsidRPr="00541D6D" w:rsidRDefault="003B3871" w:rsidP="00491BB3">
      <w:pPr>
        <w:spacing w:line="240" w:lineRule="auto"/>
        <w:ind w:left="284" w:firstLine="0"/>
        <w:rPr>
          <w:snapToGrid w:val="0"/>
        </w:rPr>
      </w:pPr>
      <w:r w:rsidRPr="00541D6D">
        <w:rPr>
          <w:snapToGrid w:val="0"/>
        </w:rPr>
        <w:t>Kde nejsou provedeny přípojky zemního plynu, je používáno jako topné medium převážně:</w:t>
      </w:r>
    </w:p>
    <w:p w:rsidR="003B3871" w:rsidRPr="00541D6D" w:rsidRDefault="003B3871" w:rsidP="00B020C1">
      <w:pPr>
        <w:pStyle w:val="Odstavecseseznamem"/>
        <w:numPr>
          <w:ilvl w:val="0"/>
          <w:numId w:val="12"/>
        </w:numPr>
        <w:spacing w:line="240" w:lineRule="auto"/>
      </w:pPr>
      <w:r w:rsidRPr="00541D6D">
        <w:t>pevné palivo</w:t>
      </w:r>
    </w:p>
    <w:p w:rsidR="003B3871" w:rsidRPr="00541D6D" w:rsidRDefault="003B3871" w:rsidP="00B020C1">
      <w:pPr>
        <w:pStyle w:val="Odstavecseseznamem"/>
        <w:numPr>
          <w:ilvl w:val="0"/>
          <w:numId w:val="12"/>
        </w:numPr>
        <w:spacing w:line="240" w:lineRule="auto"/>
      </w:pPr>
      <w:r w:rsidRPr="00541D6D">
        <w:t>elektrická energie</w:t>
      </w:r>
    </w:p>
    <w:p w:rsidR="003B3871" w:rsidRPr="00541D6D" w:rsidRDefault="003B3871" w:rsidP="00B020C1">
      <w:pPr>
        <w:pStyle w:val="Odstavecseseznamem"/>
        <w:numPr>
          <w:ilvl w:val="0"/>
          <w:numId w:val="12"/>
        </w:numPr>
        <w:spacing w:line="240" w:lineRule="auto"/>
      </w:pPr>
      <w:r w:rsidRPr="00541D6D">
        <w:t>topné oleje</w:t>
      </w:r>
    </w:p>
    <w:p w:rsidR="003B3871" w:rsidRPr="00541D6D" w:rsidRDefault="003B3871" w:rsidP="00491BB3">
      <w:pPr>
        <w:spacing w:line="240" w:lineRule="auto"/>
      </w:pPr>
      <w:r w:rsidRPr="00541D6D">
        <w:t>Obnovitelné zdroje energie – nejsou využívány.</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zásobování teplem v obci je stabilizováno</w:t>
      </w:r>
    </w:p>
    <w:p w:rsidR="003B3871" w:rsidRPr="00541D6D" w:rsidRDefault="003B3871" w:rsidP="00B020C1">
      <w:pPr>
        <w:pStyle w:val="Odstavecseseznamem"/>
        <w:numPr>
          <w:ilvl w:val="0"/>
          <w:numId w:val="10"/>
        </w:numPr>
        <w:spacing w:line="240" w:lineRule="auto"/>
        <w:rPr>
          <w:snapToGrid w:val="0"/>
        </w:rPr>
      </w:pPr>
      <w:r w:rsidRPr="00541D6D">
        <w:rPr>
          <w:snapToGrid w:val="0"/>
        </w:rPr>
        <w:t>lokálně lze využívat alternativních zdrojů</w:t>
      </w:r>
    </w:p>
    <w:p w:rsidR="003B3871" w:rsidRPr="00541D6D" w:rsidRDefault="003B3871" w:rsidP="00491BB3">
      <w:pPr>
        <w:pStyle w:val="Odstavecseseznamem"/>
        <w:spacing w:line="240" w:lineRule="auto"/>
        <w:ind w:left="1004" w:firstLine="0"/>
        <w:rPr>
          <w:snapToGrid w:val="0"/>
        </w:rPr>
      </w:pPr>
    </w:p>
    <w:p w:rsidR="003B3871" w:rsidRPr="00541D6D" w:rsidRDefault="003B3871" w:rsidP="00491BB3">
      <w:pPr>
        <w:pStyle w:val="Nadpis3"/>
        <w:rPr>
          <w:rFonts w:ascii="Arial Narrow" w:hAnsi="Arial Narrow" w:cs="Arial Narrow"/>
        </w:rPr>
      </w:pPr>
      <w:bookmarkStart w:id="326" w:name="_Toc340773895"/>
      <w:bookmarkStart w:id="327" w:name="_Toc350939839"/>
      <w:bookmarkStart w:id="328" w:name="_Toc475609997"/>
      <w:r w:rsidRPr="00541D6D">
        <w:rPr>
          <w:rFonts w:ascii="Arial Narrow" w:hAnsi="Arial Narrow" w:cs="Arial Narrow"/>
        </w:rPr>
        <w:t>SPOJE, TELEKOMUNIKACE</w:t>
      </w:r>
      <w:bookmarkEnd w:id="326"/>
      <w:bookmarkEnd w:id="327"/>
      <w:bookmarkEnd w:id="328"/>
    </w:p>
    <w:p w:rsidR="003B3871" w:rsidRPr="00541D6D" w:rsidRDefault="003B3871" w:rsidP="00491BB3">
      <w:pPr>
        <w:spacing w:line="240" w:lineRule="auto"/>
        <w:ind w:left="284" w:firstLine="0"/>
        <w:rPr>
          <w:snapToGrid w:val="0"/>
        </w:rPr>
      </w:pPr>
      <w:r w:rsidRPr="00541D6D">
        <w:rPr>
          <w:snapToGrid w:val="0"/>
        </w:rPr>
        <w:t xml:space="preserve">Koncepce spojů a telekomunikací je v řešeném území stabilizována. </w:t>
      </w:r>
    </w:p>
    <w:p w:rsidR="003B3871" w:rsidRPr="00541D6D" w:rsidRDefault="003B3871" w:rsidP="00491BB3">
      <w:pPr>
        <w:spacing w:line="240" w:lineRule="auto"/>
        <w:ind w:left="284" w:firstLine="0"/>
        <w:rPr>
          <w:snapToGrid w:val="0"/>
        </w:rPr>
      </w:pPr>
      <w:r w:rsidRPr="00541D6D">
        <w:rPr>
          <w:snapToGrid w:val="0"/>
        </w:rPr>
        <w:t>Obec je napojena na digitální telefonní ústřednu, MTS je provedena vedením v zemi, je zde dostatečná rezerva pro pokrytí nových požadavků.</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rozvojové lokality budou napojeny na stávající systém v rámci veřejných prostranství a ploch pro dopravu</w:t>
      </w:r>
    </w:p>
    <w:p w:rsidR="003B3871" w:rsidRPr="00541D6D" w:rsidRDefault="003B3871" w:rsidP="00491BB3">
      <w:pPr>
        <w:spacing w:before="120" w:after="120" w:line="240" w:lineRule="auto"/>
        <w:rPr>
          <w:b/>
          <w:bCs/>
          <w:i/>
          <w:iCs/>
        </w:rPr>
      </w:pPr>
      <w:r w:rsidRPr="00541D6D">
        <w:rPr>
          <w:b/>
          <w:bCs/>
          <w:i/>
          <w:iCs/>
        </w:rPr>
        <w:t>Ochranná pásma:</w:t>
      </w:r>
    </w:p>
    <w:p w:rsidR="003B3871" w:rsidRPr="00541D6D" w:rsidRDefault="003B3871" w:rsidP="00B020C1">
      <w:pPr>
        <w:pStyle w:val="Odstavecseseznamem"/>
        <w:numPr>
          <w:ilvl w:val="0"/>
          <w:numId w:val="11"/>
        </w:numPr>
        <w:spacing w:before="60" w:line="240" w:lineRule="auto"/>
        <w:ind w:left="1003" w:hanging="357"/>
      </w:pPr>
      <w:r w:rsidRPr="00541D6D">
        <w:t xml:space="preserve">ochranné pásmo telekomunikačního vedení – 1,5 m na obě strany od půdorysu </w:t>
      </w:r>
    </w:p>
    <w:p w:rsidR="003B3871" w:rsidRPr="00541D6D" w:rsidRDefault="003B3871" w:rsidP="00491BB3">
      <w:pPr>
        <w:pStyle w:val="Odstavecseseznamem"/>
        <w:spacing w:before="60" w:line="240" w:lineRule="auto"/>
        <w:ind w:left="1003" w:firstLine="0"/>
      </w:pPr>
    </w:p>
    <w:p w:rsidR="003B3871" w:rsidRPr="00541D6D" w:rsidRDefault="003B3871" w:rsidP="00491BB3">
      <w:pPr>
        <w:pStyle w:val="Nadpis3"/>
        <w:rPr>
          <w:rFonts w:ascii="Arial Narrow" w:hAnsi="Arial Narrow" w:cs="Arial Narrow"/>
        </w:rPr>
      </w:pPr>
      <w:bookmarkStart w:id="329" w:name="_Toc340773896"/>
      <w:bookmarkStart w:id="330" w:name="_Toc350939840"/>
      <w:bookmarkStart w:id="331" w:name="_Toc475609998"/>
      <w:r w:rsidRPr="00541D6D">
        <w:rPr>
          <w:rFonts w:ascii="Arial Narrow" w:hAnsi="Arial Narrow" w:cs="Arial Narrow"/>
        </w:rPr>
        <w:t>RADIOKOMUNIKACE</w:t>
      </w:r>
      <w:bookmarkEnd w:id="329"/>
      <w:bookmarkEnd w:id="330"/>
      <w:bookmarkEnd w:id="331"/>
    </w:p>
    <w:p w:rsidR="003B3871" w:rsidRPr="00541D6D" w:rsidRDefault="003B3871" w:rsidP="00491BB3">
      <w:pPr>
        <w:spacing w:line="240" w:lineRule="auto"/>
        <w:ind w:left="284" w:firstLine="0"/>
        <w:rPr>
          <w:snapToGrid w:val="0"/>
        </w:rPr>
      </w:pPr>
      <w:bookmarkStart w:id="332" w:name="_Toc201558332"/>
      <w:r w:rsidRPr="00541D6D">
        <w:rPr>
          <w:snapToGrid w:val="0"/>
        </w:rPr>
        <w:t>Nad k.</w:t>
      </w:r>
      <w:r>
        <w:rPr>
          <w:snapToGrid w:val="0"/>
        </w:rPr>
        <w:t xml:space="preserve"> </w:t>
      </w:r>
      <w:r w:rsidRPr="00541D6D">
        <w:rPr>
          <w:snapToGrid w:val="0"/>
        </w:rPr>
        <w:t>ú. Viničných Šumic prochází paprsek radioreléové trasy veřejné komunikační sítě.</w:t>
      </w:r>
    </w:p>
    <w:bookmarkEnd w:id="332"/>
    <w:p w:rsidR="003B3871" w:rsidRPr="00541D6D" w:rsidRDefault="003B3871" w:rsidP="00B02509">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nejsou navrhovány nové trasy a zařízení</w:t>
      </w:r>
    </w:p>
    <w:p w:rsidR="003B3871" w:rsidRPr="00541D6D" w:rsidRDefault="003B3871" w:rsidP="00491BB3">
      <w:pPr>
        <w:spacing w:line="240" w:lineRule="auto"/>
        <w:rPr>
          <w:highlight w:val="cyan"/>
        </w:rPr>
      </w:pPr>
    </w:p>
    <w:p w:rsidR="003B3871" w:rsidRPr="00541D6D" w:rsidRDefault="003B3871" w:rsidP="00491BB3">
      <w:pPr>
        <w:pStyle w:val="Nadpis3"/>
        <w:rPr>
          <w:rFonts w:ascii="Arial Narrow" w:hAnsi="Arial Narrow" w:cs="Arial Narrow"/>
        </w:rPr>
      </w:pPr>
      <w:bookmarkStart w:id="333" w:name="_Toc340773897"/>
      <w:bookmarkStart w:id="334" w:name="_Toc350939841"/>
      <w:bookmarkStart w:id="335" w:name="_Toc475609999"/>
      <w:r w:rsidRPr="00541D6D">
        <w:rPr>
          <w:rFonts w:ascii="Arial Narrow" w:hAnsi="Arial Narrow" w:cs="Arial Narrow"/>
        </w:rPr>
        <w:t>POTŘEBA VODY, MNOŽSTVÍ ODPADNÍCH VOD, POTŘEBA PLYNU A EL. PŘÍKONU</w:t>
      </w:r>
      <w:bookmarkEnd w:id="333"/>
      <w:bookmarkEnd w:id="334"/>
      <w:bookmarkEnd w:id="335"/>
    </w:p>
    <w:p w:rsidR="003B3871" w:rsidRPr="00541D6D" w:rsidRDefault="003B3871" w:rsidP="00491BB3">
      <w:pPr>
        <w:spacing w:line="240" w:lineRule="auto"/>
      </w:pPr>
      <w:r w:rsidRPr="00541D6D">
        <w:t>Je stanovena pouze pro navržené plochy bydlení. U ostatních lokalit bude potřeba stanovena podrobnější dokumentací na základě konkrétních požadavků.</w:t>
      </w:r>
    </w:p>
    <w:p w:rsidR="003B3871" w:rsidRPr="00541D6D" w:rsidRDefault="003B3871" w:rsidP="00491BB3">
      <w:pPr>
        <w:spacing w:line="240" w:lineRule="auto"/>
        <w:rPr>
          <w:b/>
          <w:bCs/>
          <w:i/>
          <w:iCs/>
          <w:sz w:val="18"/>
          <w:szCs w:val="18"/>
        </w:rPr>
      </w:pPr>
      <w:r w:rsidRPr="00541D6D">
        <w:rPr>
          <w:b/>
          <w:bCs/>
          <w:i/>
          <w:iCs/>
          <w:sz w:val="18"/>
          <w:szCs w:val="18"/>
        </w:rPr>
        <w:t>Specifická potřeba vody:</w:t>
      </w:r>
    </w:p>
    <w:p w:rsidR="003B3871" w:rsidRPr="00541D6D" w:rsidRDefault="003B3871" w:rsidP="00491BB3">
      <w:pPr>
        <w:spacing w:line="240" w:lineRule="auto"/>
      </w:pPr>
      <w:r w:rsidRPr="00541D6D">
        <w:rPr>
          <w:snapToGrid w:val="0"/>
        </w:rPr>
        <w:t xml:space="preserve">Vzhledem k předpokládanému vývoji a v souladu se směrnými čísly roční potřeby dle vyhlášky č. 120/2011 Sb. uvažujeme specifickou potřebu vody pro obyvatelstvo hodnotou </w:t>
      </w:r>
      <w:r w:rsidRPr="00541D6D">
        <w:t>q</w:t>
      </w:r>
      <w:r w:rsidRPr="00541D6D">
        <w:rPr>
          <w:vertAlign w:val="subscript"/>
        </w:rPr>
        <w:t>0</w:t>
      </w:r>
      <w:r w:rsidRPr="00541D6D">
        <w:t xml:space="preserve"> = 120 l/(os.d) včetně vybavenosti a drobného podnikání</w:t>
      </w:r>
    </w:p>
    <w:p w:rsidR="003B3871" w:rsidRPr="00541D6D" w:rsidRDefault="003B3871" w:rsidP="00491BB3">
      <w:pPr>
        <w:spacing w:line="240" w:lineRule="auto"/>
      </w:pPr>
      <w:r w:rsidRPr="00541D6D">
        <w:t>specifická potřeba vody:</w:t>
      </w:r>
      <w:r w:rsidRPr="00541D6D">
        <w:tab/>
      </w:r>
      <w:r w:rsidRPr="00541D6D">
        <w:tab/>
      </w:r>
      <w:r w:rsidRPr="00541D6D">
        <w:tab/>
        <w:t>120 l/ob.den</w:t>
      </w:r>
    </w:p>
    <w:p w:rsidR="003B3871" w:rsidRPr="00541D6D" w:rsidRDefault="003B3871" w:rsidP="00491BB3">
      <w:pPr>
        <w:spacing w:line="240" w:lineRule="auto"/>
      </w:pPr>
      <w:r w:rsidRPr="00541D6D">
        <w:t>koeficient denní nerovnoměrnosti</w:t>
      </w:r>
      <w:r w:rsidRPr="00541D6D">
        <w:tab/>
      </w:r>
      <w:r w:rsidRPr="00541D6D">
        <w:tab/>
        <w:t>1,4</w:t>
      </w:r>
    </w:p>
    <w:p w:rsidR="003B3871" w:rsidRPr="00541D6D" w:rsidRDefault="003B3871" w:rsidP="00491BB3">
      <w:pPr>
        <w:spacing w:line="240" w:lineRule="auto"/>
        <w:rPr>
          <w:b/>
          <w:bCs/>
          <w:i/>
          <w:iCs/>
          <w:sz w:val="18"/>
          <w:szCs w:val="18"/>
        </w:rPr>
      </w:pPr>
      <w:r w:rsidRPr="00541D6D">
        <w:rPr>
          <w:b/>
          <w:bCs/>
          <w:i/>
          <w:iCs/>
          <w:sz w:val="18"/>
          <w:szCs w:val="18"/>
        </w:rPr>
        <w:t>Množství odpadních vod odpovídá cca potřebě vody.</w:t>
      </w:r>
    </w:p>
    <w:p w:rsidR="003B3871" w:rsidRPr="00541D6D" w:rsidRDefault="003B3871" w:rsidP="00491BB3">
      <w:pPr>
        <w:spacing w:line="240" w:lineRule="auto"/>
        <w:rPr>
          <w:b/>
          <w:bCs/>
          <w:i/>
          <w:iCs/>
          <w:sz w:val="18"/>
          <w:szCs w:val="18"/>
        </w:rPr>
      </w:pPr>
      <w:r w:rsidRPr="00541D6D">
        <w:rPr>
          <w:b/>
          <w:bCs/>
          <w:i/>
          <w:iCs/>
          <w:sz w:val="18"/>
          <w:szCs w:val="18"/>
        </w:rPr>
        <w:t>potřeba el. příkonu:</w:t>
      </w:r>
    </w:p>
    <w:p w:rsidR="003B3871" w:rsidRPr="00541D6D" w:rsidRDefault="003B3871" w:rsidP="00491BB3">
      <w:pPr>
        <w:spacing w:line="240" w:lineRule="auto"/>
      </w:pPr>
      <w:r w:rsidRPr="00541D6D">
        <w:t>Z energetického hlediska se u nové výstavby předpokládá dvojcestné zásobování energiemi, a to elektřinou a zemním plynem – město je plynofikované. Podle ČSN 341060 se zde bude jednat o stupeň elektrizace "A", kde se el. energie používá jen ke svícení a pro běžné el. spotřebiče.</w:t>
      </w:r>
    </w:p>
    <w:p w:rsidR="003B3871" w:rsidRPr="00541D6D" w:rsidRDefault="003B3871" w:rsidP="00491BB3">
      <w:pPr>
        <w:spacing w:line="240" w:lineRule="auto"/>
      </w:pPr>
      <w:r w:rsidRPr="00541D6D">
        <w:t>bytový odběr</w:t>
      </w:r>
      <w:r w:rsidRPr="00541D6D">
        <w:tab/>
      </w:r>
      <w:r w:rsidRPr="00541D6D">
        <w:tab/>
      </w:r>
      <w:r w:rsidRPr="00541D6D">
        <w:tab/>
      </w:r>
      <w:r w:rsidRPr="00541D6D">
        <w:tab/>
        <w:t>0,85 kW/bj</w:t>
      </w:r>
    </w:p>
    <w:p w:rsidR="003B3871" w:rsidRPr="00541D6D" w:rsidRDefault="003B3871" w:rsidP="00491BB3">
      <w:pPr>
        <w:spacing w:line="240" w:lineRule="auto"/>
      </w:pPr>
      <w:r w:rsidRPr="00541D6D">
        <w:t>nebytový odběr</w:t>
      </w:r>
      <w:r w:rsidRPr="00541D6D">
        <w:tab/>
      </w:r>
      <w:r w:rsidRPr="00541D6D">
        <w:tab/>
      </w:r>
      <w:r w:rsidRPr="00541D6D">
        <w:tab/>
      </w:r>
      <w:r w:rsidRPr="00541D6D">
        <w:tab/>
        <w:t>0,35 kW/bj</w:t>
      </w:r>
    </w:p>
    <w:p w:rsidR="003B3871" w:rsidRPr="00541D6D" w:rsidRDefault="003B3871" w:rsidP="00491BB3">
      <w:pPr>
        <w:spacing w:line="240" w:lineRule="auto"/>
        <w:rPr>
          <w:b/>
          <w:bCs/>
          <w:i/>
          <w:iCs/>
          <w:sz w:val="18"/>
          <w:szCs w:val="18"/>
        </w:rPr>
      </w:pPr>
      <w:r w:rsidRPr="00541D6D">
        <w:rPr>
          <w:b/>
          <w:bCs/>
          <w:i/>
          <w:iCs/>
          <w:sz w:val="18"/>
          <w:szCs w:val="18"/>
        </w:rPr>
        <w:t>potřeba plynu:</w:t>
      </w:r>
    </w:p>
    <w:p w:rsidR="003B3871" w:rsidRPr="00541D6D" w:rsidRDefault="003B3871" w:rsidP="00491BB3">
      <w:pPr>
        <w:spacing w:line="240" w:lineRule="auto"/>
      </w:pPr>
      <w:r w:rsidRPr="00541D6D">
        <w:t>Pro obyvatelstvo je uvažována specifická potřeba plynu na odběratele 2,0 m</w:t>
      </w:r>
      <w:r w:rsidRPr="00541D6D">
        <w:rPr>
          <w:vertAlign w:val="superscript"/>
        </w:rPr>
        <w:t>3</w:t>
      </w:r>
      <w:r w:rsidRPr="00541D6D">
        <w:t>/h.</w:t>
      </w:r>
    </w:p>
    <w:p w:rsidR="003B3871" w:rsidRPr="00541D6D" w:rsidRDefault="003B3871" w:rsidP="00491BB3">
      <w:pPr>
        <w:spacing w:line="240" w:lineRule="auto"/>
        <w:rPr>
          <w:highlight w:val="cyan"/>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1843"/>
        <w:gridCol w:w="992"/>
        <w:gridCol w:w="1134"/>
        <w:gridCol w:w="709"/>
        <w:gridCol w:w="709"/>
        <w:gridCol w:w="1134"/>
        <w:gridCol w:w="850"/>
        <w:gridCol w:w="851"/>
      </w:tblGrid>
      <w:tr w:rsidR="003B3871" w:rsidRPr="00541D6D">
        <w:trPr>
          <w:cantSplit/>
          <w:tblHeader/>
        </w:trPr>
        <w:tc>
          <w:tcPr>
            <w:tcW w:w="709"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Číslo</w:t>
            </w:r>
          </w:p>
        </w:tc>
        <w:tc>
          <w:tcPr>
            <w:tcW w:w="1843"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Funkční využití</w:t>
            </w:r>
          </w:p>
        </w:tc>
        <w:tc>
          <w:tcPr>
            <w:tcW w:w="992"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Výměra lokality v ha</w:t>
            </w:r>
          </w:p>
        </w:tc>
        <w:tc>
          <w:tcPr>
            <w:tcW w:w="1134" w:type="dxa"/>
            <w:shd w:val="clear" w:color="auto" w:fill="C0C0C0"/>
          </w:tcPr>
          <w:p w:rsidR="003B3871" w:rsidRPr="00B0603A" w:rsidRDefault="003B3871" w:rsidP="00B020C1">
            <w:pPr>
              <w:spacing w:line="240" w:lineRule="auto"/>
              <w:ind w:firstLine="0"/>
              <w:jc w:val="center"/>
              <w:rPr>
                <w:sz w:val="16"/>
                <w:szCs w:val="16"/>
              </w:rPr>
            </w:pPr>
            <w:r w:rsidRPr="00541D6D">
              <w:rPr>
                <w:sz w:val="16"/>
                <w:szCs w:val="16"/>
              </w:rPr>
              <w:t>Počet bytových jednotek</w:t>
            </w:r>
            <w:r>
              <w:rPr>
                <w:sz w:val="16"/>
                <w:szCs w:val="16"/>
              </w:rPr>
              <w:t xml:space="preserve"> při velikosti parcely 600 m</w:t>
            </w:r>
            <w:r>
              <w:rPr>
                <w:sz w:val="16"/>
                <w:szCs w:val="16"/>
                <w:vertAlign w:val="superscript"/>
              </w:rPr>
              <w:t>2</w:t>
            </w:r>
          </w:p>
        </w:tc>
        <w:tc>
          <w:tcPr>
            <w:tcW w:w="709"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Počet obyvatel</w:t>
            </w:r>
          </w:p>
        </w:tc>
        <w:tc>
          <w:tcPr>
            <w:tcW w:w="709" w:type="dxa"/>
            <w:shd w:val="clear" w:color="auto" w:fill="C0C0C0"/>
          </w:tcPr>
          <w:p w:rsidR="003B3871" w:rsidRPr="00541D6D" w:rsidRDefault="003B3871" w:rsidP="00B020C1">
            <w:pPr>
              <w:spacing w:line="240" w:lineRule="auto"/>
              <w:ind w:firstLine="0"/>
              <w:jc w:val="center"/>
              <w:rPr>
                <w:sz w:val="16"/>
                <w:szCs w:val="16"/>
                <w:vertAlign w:val="subscript"/>
              </w:rPr>
            </w:pPr>
            <w:r w:rsidRPr="00541D6D">
              <w:rPr>
                <w:sz w:val="16"/>
                <w:szCs w:val="16"/>
              </w:rPr>
              <w:t>Potřeba vody Q</w:t>
            </w:r>
            <w:r w:rsidRPr="00541D6D">
              <w:rPr>
                <w:sz w:val="16"/>
                <w:szCs w:val="16"/>
                <w:vertAlign w:val="subscript"/>
              </w:rPr>
              <w:t>m</w:t>
            </w:r>
            <w:r w:rsidRPr="00541D6D">
              <w:rPr>
                <w:sz w:val="16"/>
                <w:szCs w:val="16"/>
              </w:rPr>
              <w:t>(m</w:t>
            </w:r>
            <w:r w:rsidRPr="00541D6D">
              <w:rPr>
                <w:sz w:val="16"/>
                <w:szCs w:val="16"/>
                <w:vertAlign w:val="superscript"/>
              </w:rPr>
              <w:t>3</w:t>
            </w:r>
            <w:r w:rsidRPr="00541D6D">
              <w:rPr>
                <w:sz w:val="16"/>
                <w:szCs w:val="16"/>
              </w:rPr>
              <w:t>/d)</w:t>
            </w:r>
          </w:p>
        </w:tc>
        <w:tc>
          <w:tcPr>
            <w:tcW w:w="1134"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Množství odpadních vod (m</w:t>
            </w:r>
            <w:r w:rsidRPr="00541D6D">
              <w:rPr>
                <w:sz w:val="16"/>
                <w:szCs w:val="16"/>
                <w:vertAlign w:val="superscript"/>
              </w:rPr>
              <w:t>3</w:t>
            </w:r>
            <w:r w:rsidRPr="00541D6D">
              <w:rPr>
                <w:sz w:val="16"/>
                <w:szCs w:val="16"/>
              </w:rPr>
              <w:t>/d)</w:t>
            </w:r>
          </w:p>
        </w:tc>
        <w:tc>
          <w:tcPr>
            <w:tcW w:w="850"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Potřeba plynu</w:t>
            </w:r>
          </w:p>
          <w:p w:rsidR="003B3871" w:rsidRPr="00541D6D" w:rsidRDefault="003B3871" w:rsidP="00B020C1">
            <w:pPr>
              <w:spacing w:line="240" w:lineRule="auto"/>
              <w:ind w:firstLine="0"/>
              <w:jc w:val="center"/>
              <w:rPr>
                <w:sz w:val="16"/>
                <w:szCs w:val="16"/>
              </w:rPr>
            </w:pPr>
            <w:r w:rsidRPr="00541D6D">
              <w:rPr>
                <w:sz w:val="16"/>
                <w:szCs w:val="16"/>
              </w:rPr>
              <w:t>(m</w:t>
            </w:r>
            <w:r w:rsidRPr="00541D6D">
              <w:rPr>
                <w:sz w:val="16"/>
                <w:szCs w:val="16"/>
                <w:vertAlign w:val="superscript"/>
              </w:rPr>
              <w:t>3</w:t>
            </w:r>
            <w:r w:rsidRPr="00541D6D">
              <w:rPr>
                <w:sz w:val="16"/>
                <w:szCs w:val="16"/>
              </w:rPr>
              <w:t>/h)</w:t>
            </w:r>
          </w:p>
        </w:tc>
        <w:tc>
          <w:tcPr>
            <w:tcW w:w="851" w:type="dxa"/>
            <w:shd w:val="clear" w:color="auto" w:fill="C0C0C0"/>
          </w:tcPr>
          <w:p w:rsidR="003B3871" w:rsidRPr="00541D6D" w:rsidRDefault="003B3871" w:rsidP="00B020C1">
            <w:pPr>
              <w:spacing w:line="240" w:lineRule="auto"/>
              <w:ind w:firstLine="0"/>
              <w:jc w:val="center"/>
              <w:rPr>
                <w:sz w:val="16"/>
                <w:szCs w:val="16"/>
              </w:rPr>
            </w:pPr>
            <w:r w:rsidRPr="00541D6D">
              <w:rPr>
                <w:sz w:val="16"/>
                <w:szCs w:val="16"/>
              </w:rPr>
              <w:t>Příkon el. energie (kW)</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Z9</w:t>
            </w:r>
          </w:p>
        </w:tc>
        <w:tc>
          <w:tcPr>
            <w:tcW w:w="1843" w:type="dxa"/>
            <w:vAlign w:val="bottom"/>
          </w:tcPr>
          <w:p w:rsidR="003B3871" w:rsidRPr="00524494" w:rsidRDefault="003B3871" w:rsidP="00726B27">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4,5630</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76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205</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34,47</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34,47</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152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91,2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Z9.1</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0,3635</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Z10</w:t>
            </w:r>
          </w:p>
        </w:tc>
        <w:tc>
          <w:tcPr>
            <w:tcW w:w="1843" w:type="dxa"/>
            <w:vAlign w:val="bottom"/>
          </w:tcPr>
          <w:p w:rsidR="003B3871" w:rsidRPr="00524494" w:rsidRDefault="003B3871" w:rsidP="00524494">
            <w:pPr>
              <w:spacing w:line="240" w:lineRule="auto"/>
              <w:ind w:firstLine="0"/>
              <w:jc w:val="left"/>
              <w:rPr>
                <w:rFonts w:ascii="Arial" w:hAnsi="Arial" w:cs="Arial"/>
                <w:color w:val="0000FF"/>
                <w:sz w:val="16"/>
                <w:szCs w:val="16"/>
                <w:lang w:eastAsia="en-US"/>
              </w:rPr>
            </w:pPr>
            <w:r w:rsidRPr="00524494">
              <w:rPr>
                <w:rFonts w:ascii="Arial" w:hAnsi="Arial" w:cs="Arial"/>
                <w:color w:val="0000FF"/>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0,9709</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16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43</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7,26</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7,26</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19,2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Z11</w:t>
            </w:r>
          </w:p>
        </w:tc>
        <w:tc>
          <w:tcPr>
            <w:tcW w:w="1843" w:type="dxa"/>
            <w:vAlign w:val="bottom"/>
          </w:tcPr>
          <w:p w:rsidR="003B3871" w:rsidRPr="00524494" w:rsidRDefault="003B3871" w:rsidP="00524494">
            <w:pPr>
              <w:spacing w:line="240" w:lineRule="auto"/>
              <w:ind w:firstLine="0"/>
              <w:jc w:val="left"/>
              <w:rPr>
                <w:rFonts w:ascii="Arial" w:hAnsi="Arial" w:cs="Arial"/>
                <w:color w:val="0000FF"/>
                <w:sz w:val="16"/>
                <w:szCs w:val="16"/>
                <w:lang w:eastAsia="en-US"/>
              </w:rPr>
            </w:pPr>
            <w:r w:rsidRPr="00524494">
              <w:rPr>
                <w:rFonts w:ascii="Arial" w:hAnsi="Arial" w:cs="Arial"/>
                <w:color w:val="0000FF"/>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1,5215</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25</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68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11,34</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11,34</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50</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30</w:t>
            </w:r>
          </w:p>
        </w:tc>
      </w:tr>
      <w:tr w:rsidR="003B3871" w:rsidRPr="00A24740">
        <w:trPr>
          <w:cantSplit/>
          <w:trHeight w:val="186"/>
        </w:trPr>
        <w:tc>
          <w:tcPr>
            <w:tcW w:w="709" w:type="dxa"/>
            <w:vAlign w:val="center"/>
          </w:tcPr>
          <w:p w:rsidR="003B3871" w:rsidRPr="00A24740" w:rsidRDefault="003B3871" w:rsidP="009D146D">
            <w:pPr>
              <w:spacing w:line="240" w:lineRule="auto"/>
              <w:ind w:firstLine="0"/>
              <w:jc w:val="center"/>
              <w:rPr>
                <w:rFonts w:ascii="Arial" w:hAnsi="Arial" w:cs="Arial"/>
                <w:b/>
                <w:bCs/>
                <w:color w:val="0000FF"/>
                <w:sz w:val="16"/>
                <w:szCs w:val="16"/>
                <w:lang w:val="en-US" w:eastAsia="en-US"/>
              </w:rPr>
            </w:pPr>
            <w:r w:rsidRPr="00A24740">
              <w:rPr>
                <w:rFonts w:ascii="Arial" w:hAnsi="Arial" w:cs="Arial"/>
                <w:b/>
                <w:bCs/>
                <w:color w:val="0000FF"/>
                <w:sz w:val="16"/>
                <w:szCs w:val="16"/>
                <w:lang w:val="en-US" w:eastAsia="en-US"/>
              </w:rPr>
              <w:lastRenderedPageBreak/>
              <w:t>Z11.1</w:t>
            </w:r>
          </w:p>
        </w:tc>
        <w:tc>
          <w:tcPr>
            <w:tcW w:w="1843" w:type="dxa"/>
            <w:vAlign w:val="bottom"/>
          </w:tcPr>
          <w:p w:rsidR="003B3871" w:rsidRPr="00524494" w:rsidRDefault="003B3871" w:rsidP="009D146D">
            <w:pPr>
              <w:spacing w:line="240" w:lineRule="auto"/>
              <w:ind w:firstLine="0"/>
              <w:jc w:val="left"/>
              <w:rPr>
                <w:rFonts w:ascii="Arial" w:hAnsi="Arial" w:cs="Arial"/>
                <w:color w:val="0000FF"/>
                <w:sz w:val="16"/>
                <w:szCs w:val="16"/>
                <w:lang w:eastAsia="en-US"/>
              </w:rPr>
            </w:pPr>
            <w:r w:rsidRPr="00524494">
              <w:rPr>
                <w:rFonts w:ascii="Arial" w:hAnsi="Arial" w:cs="Arial"/>
                <w:color w:val="0000FF"/>
                <w:sz w:val="16"/>
                <w:szCs w:val="16"/>
                <w:lang w:eastAsia="en-US"/>
              </w:rPr>
              <w:t>plochy bydlení kombinované</w:t>
            </w:r>
          </w:p>
        </w:tc>
        <w:tc>
          <w:tcPr>
            <w:tcW w:w="992"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0,5507</w:t>
            </w:r>
          </w:p>
        </w:tc>
        <w:tc>
          <w:tcPr>
            <w:tcW w:w="1134" w:type="dxa"/>
            <w:vAlign w:val="center"/>
          </w:tcPr>
          <w:p w:rsidR="003B3871" w:rsidRPr="00524494" w:rsidRDefault="003B3871" w:rsidP="00524494">
            <w:pPr>
              <w:spacing w:line="240" w:lineRule="auto"/>
              <w:ind w:firstLine="0"/>
              <w:jc w:val="center"/>
              <w:rPr>
                <w:rFonts w:ascii="Calibri" w:hAnsi="Calibri" w:cs="Calibri"/>
                <w:color w:val="0000FF"/>
                <w:sz w:val="16"/>
                <w:szCs w:val="16"/>
                <w:lang w:val="en-US" w:eastAsia="en-US"/>
              </w:rPr>
            </w:pPr>
            <w:r w:rsidRPr="00524494">
              <w:rPr>
                <w:rFonts w:ascii="Calibri" w:hAnsi="Calibri" w:cs="Calibri"/>
                <w:color w:val="0000FF"/>
                <w:sz w:val="16"/>
                <w:szCs w:val="16"/>
                <w:lang w:val="en-US" w:eastAsia="en-US"/>
              </w:rPr>
              <w:t>10</w:t>
            </w:r>
          </w:p>
        </w:tc>
        <w:tc>
          <w:tcPr>
            <w:tcW w:w="709"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30</w:t>
            </w:r>
          </w:p>
        </w:tc>
        <w:tc>
          <w:tcPr>
            <w:tcW w:w="709"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4,99</w:t>
            </w:r>
          </w:p>
        </w:tc>
        <w:tc>
          <w:tcPr>
            <w:tcW w:w="1134"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4,99</w:t>
            </w:r>
          </w:p>
        </w:tc>
        <w:tc>
          <w:tcPr>
            <w:tcW w:w="850"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22</w:t>
            </w:r>
          </w:p>
        </w:tc>
        <w:tc>
          <w:tcPr>
            <w:tcW w:w="851" w:type="dxa"/>
            <w:vAlign w:val="center"/>
          </w:tcPr>
          <w:p w:rsidR="003B3871" w:rsidRPr="00524494" w:rsidRDefault="003B3871" w:rsidP="00524494">
            <w:pPr>
              <w:spacing w:line="240" w:lineRule="auto"/>
              <w:ind w:firstLine="0"/>
              <w:jc w:val="center"/>
              <w:rPr>
                <w:rFonts w:ascii="Arial" w:hAnsi="Arial" w:cs="Arial"/>
                <w:color w:val="0000FF"/>
                <w:sz w:val="16"/>
                <w:szCs w:val="16"/>
                <w:lang w:val="en-US" w:eastAsia="en-US"/>
              </w:rPr>
            </w:pPr>
            <w:r w:rsidRPr="00524494">
              <w:rPr>
                <w:rFonts w:ascii="Arial" w:hAnsi="Arial" w:cs="Arial"/>
                <w:color w:val="0000FF"/>
                <w:sz w:val="16"/>
                <w:szCs w:val="16"/>
                <w:lang w:val="en-US" w:eastAsia="en-US"/>
              </w:rPr>
              <w:t>13,2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Z12</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1,6610</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12,70</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12,70</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33,6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Z13</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1,2333</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57</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9,53</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9,53</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25,2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Z14</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1,6752</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12,70</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12,70</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33,6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Z15</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0,3751</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Z16</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0,4821</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Z17</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1,3282</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22</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59</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9,98</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9,98</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44</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26,4</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Z18</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1,2697</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57</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9,53</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9,53</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25,2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Z20</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0,4958</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Z21</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0,6679</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11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30</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4,99</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4,99</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13,2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Z23.1</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0,0682</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0,45</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0,45</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Z23.2</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0,0510</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0,45</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0,45</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Z23.3</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0,2332</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4</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11</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1,81</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1,81</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8</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4,8</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Z24.1</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0,3263</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5</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14</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2,27</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2,27</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10</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Z24.2</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0,4669</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22</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3,63</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9,6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Z29</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0,1255</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2</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5</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0,91</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0,91</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4</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2,4</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Z31.1</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0,1733</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3</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8</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1,36</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1,36</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6</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3,6</w:t>
            </w:r>
          </w:p>
        </w:tc>
      </w:tr>
      <w:tr w:rsidR="003B3871" w:rsidRPr="0029660A">
        <w:trPr>
          <w:cantSplit/>
          <w:trHeight w:val="186"/>
        </w:trPr>
        <w:tc>
          <w:tcPr>
            <w:tcW w:w="709" w:type="dxa"/>
            <w:vAlign w:val="center"/>
          </w:tcPr>
          <w:p w:rsidR="003B3871" w:rsidRPr="000A1AF9" w:rsidRDefault="003B3871" w:rsidP="009D146D">
            <w:pPr>
              <w:spacing w:line="240" w:lineRule="auto"/>
              <w:ind w:firstLine="0"/>
              <w:jc w:val="center"/>
              <w:rPr>
                <w:rFonts w:ascii="Arial" w:hAnsi="Arial" w:cs="Arial"/>
                <w:b/>
                <w:bCs/>
                <w:sz w:val="16"/>
                <w:szCs w:val="16"/>
                <w:lang w:val="en-US" w:eastAsia="en-US"/>
              </w:rPr>
            </w:pPr>
            <w:r w:rsidRPr="000A1AF9">
              <w:rPr>
                <w:rFonts w:ascii="Arial" w:hAnsi="Arial" w:cs="Arial"/>
                <w:b/>
                <w:bCs/>
                <w:sz w:val="16"/>
                <w:szCs w:val="16"/>
                <w:lang w:val="en-US" w:eastAsia="en-US"/>
              </w:rPr>
              <w:t>Z31.2</w:t>
            </w:r>
          </w:p>
        </w:tc>
        <w:tc>
          <w:tcPr>
            <w:tcW w:w="1843" w:type="dxa"/>
            <w:vAlign w:val="bottom"/>
          </w:tcPr>
          <w:p w:rsidR="003B3871" w:rsidRPr="00524494" w:rsidRDefault="003B3871" w:rsidP="009D146D">
            <w:pPr>
              <w:spacing w:line="240" w:lineRule="auto"/>
              <w:ind w:firstLine="0"/>
              <w:jc w:val="left"/>
              <w:rPr>
                <w:rFonts w:ascii="Arial" w:hAnsi="Arial" w:cs="Arial"/>
                <w:sz w:val="16"/>
                <w:szCs w:val="16"/>
                <w:lang w:eastAsia="en-US"/>
              </w:rPr>
            </w:pPr>
            <w:r w:rsidRPr="00524494">
              <w:rPr>
                <w:rFonts w:ascii="Arial" w:hAnsi="Arial" w:cs="Arial"/>
                <w:sz w:val="16"/>
                <w:szCs w:val="16"/>
                <w:lang w:eastAsia="en-US"/>
              </w:rPr>
              <w:t>smíšená obytná</w:t>
            </w:r>
          </w:p>
        </w:tc>
        <w:tc>
          <w:tcPr>
            <w:tcW w:w="992" w:type="dxa"/>
            <w:vAlign w:val="center"/>
          </w:tcPr>
          <w:p w:rsidR="003B3871" w:rsidRPr="000A1AF9" w:rsidRDefault="003B3871" w:rsidP="009D146D">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0,3478</w:t>
            </w:r>
          </w:p>
        </w:tc>
        <w:tc>
          <w:tcPr>
            <w:tcW w:w="1134" w:type="dxa"/>
            <w:vAlign w:val="center"/>
          </w:tcPr>
          <w:p w:rsidR="003B3871" w:rsidRPr="000A1AF9" w:rsidRDefault="003B3871" w:rsidP="009D146D">
            <w:pPr>
              <w:spacing w:line="240" w:lineRule="auto"/>
              <w:ind w:firstLine="0"/>
              <w:jc w:val="center"/>
              <w:rPr>
                <w:rFonts w:ascii="Calibri" w:hAnsi="Calibri" w:cs="Calibri"/>
                <w:sz w:val="16"/>
                <w:szCs w:val="16"/>
                <w:lang w:val="en-US" w:eastAsia="en-US"/>
              </w:rPr>
            </w:pPr>
            <w:r w:rsidRPr="000A1AF9">
              <w:rPr>
                <w:rFonts w:ascii="Calibri" w:hAnsi="Calibri" w:cs="Calibri"/>
                <w:sz w:val="16"/>
                <w:szCs w:val="16"/>
                <w:lang w:val="en-US" w:eastAsia="en-US"/>
              </w:rPr>
              <w:t>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16</w:t>
            </w:r>
          </w:p>
        </w:tc>
        <w:tc>
          <w:tcPr>
            <w:tcW w:w="709"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1134"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2,72</w:t>
            </w:r>
          </w:p>
        </w:tc>
        <w:tc>
          <w:tcPr>
            <w:tcW w:w="850"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12</w:t>
            </w:r>
          </w:p>
        </w:tc>
        <w:tc>
          <w:tcPr>
            <w:tcW w:w="851" w:type="dxa"/>
            <w:vAlign w:val="bottom"/>
          </w:tcPr>
          <w:p w:rsidR="003B3871" w:rsidRPr="000A1AF9" w:rsidRDefault="003B3871" w:rsidP="0029660A">
            <w:pPr>
              <w:spacing w:line="240" w:lineRule="auto"/>
              <w:ind w:firstLine="0"/>
              <w:jc w:val="center"/>
              <w:rPr>
                <w:rFonts w:ascii="Arial" w:hAnsi="Arial" w:cs="Arial"/>
                <w:sz w:val="16"/>
                <w:szCs w:val="16"/>
                <w:lang w:val="en-US" w:eastAsia="en-US"/>
              </w:rPr>
            </w:pPr>
            <w:r w:rsidRPr="000A1AF9">
              <w:rPr>
                <w:rFonts w:ascii="Arial" w:hAnsi="Arial" w:cs="Arial"/>
                <w:sz w:val="16"/>
                <w:szCs w:val="16"/>
                <w:lang w:val="en-US" w:eastAsia="en-US"/>
              </w:rPr>
              <w:t>7,2</w:t>
            </w:r>
          </w:p>
        </w:tc>
      </w:tr>
    </w:tbl>
    <w:p w:rsidR="003B3871" w:rsidRDefault="003B3871" w:rsidP="00237A16">
      <w:pPr>
        <w:spacing w:before="120" w:after="120" w:line="240" w:lineRule="auto"/>
        <w:rPr>
          <w:b/>
          <w:bCs/>
          <w:i/>
          <w:iCs/>
        </w:rPr>
      </w:pPr>
    </w:p>
    <w:p w:rsidR="003B3871" w:rsidRPr="000A1AF9" w:rsidRDefault="003B3871" w:rsidP="00237A16">
      <w:pPr>
        <w:spacing w:before="120" w:after="120" w:line="240" w:lineRule="auto"/>
        <w:rPr>
          <w:b/>
          <w:bCs/>
          <w:i/>
          <w:iCs/>
        </w:rPr>
      </w:pPr>
      <w:r w:rsidRPr="000A1AF9">
        <w:rPr>
          <w:b/>
          <w:bCs/>
          <w:i/>
          <w:iCs/>
        </w:rPr>
        <w:t>Ochranná pásma zájmového území Ministerstva obrany:</w:t>
      </w:r>
    </w:p>
    <w:p w:rsidR="003B3871" w:rsidRPr="000A1AF9" w:rsidRDefault="003B3871" w:rsidP="00237A16">
      <w:pPr>
        <w:pStyle w:val="Odstavecseseznamem"/>
        <w:numPr>
          <w:ilvl w:val="0"/>
          <w:numId w:val="11"/>
        </w:numPr>
        <w:spacing w:before="60" w:line="240" w:lineRule="auto"/>
        <w:ind w:left="1003" w:hanging="357"/>
      </w:pPr>
      <w:r w:rsidRPr="000A1AF9">
        <w:t>Celé správní území obce se nachází v zájmovém území Ministerstva obrany:</w:t>
      </w:r>
    </w:p>
    <w:p w:rsidR="003B3871" w:rsidRPr="000A1AF9" w:rsidRDefault="003B3871" w:rsidP="00237A16">
      <w:pPr>
        <w:pStyle w:val="Odstavecseseznamem"/>
        <w:numPr>
          <w:ilvl w:val="0"/>
          <w:numId w:val="11"/>
        </w:numPr>
        <w:spacing w:before="60" w:line="240" w:lineRule="auto"/>
        <w:ind w:left="1003" w:hanging="357"/>
      </w:pPr>
      <w:r w:rsidRPr="000A1AF9">
        <w:t>Ochranné pásmo radiolokačního zařízení – v tomto území lze vydat územní rozhodnutí a povolit níže uvedené stavby jen na základě závazného stanoviska Ministerstva obrany. Jedná se o výstavbu (včetně rekonstrukce a přestavby) větrných elektráren, výškových staveb, venkovního vedení vvn a vn, základnových stanic mobilních operátorů. V tomto vymezeném území může být výstavba větrných elektráren, výškových staveb nad 30 m nad terénem a staveb tvořících dominanty v terénu výškově omezena nebo zakázána.</w:t>
      </w:r>
    </w:p>
    <w:p w:rsidR="003B3871" w:rsidRPr="00541D6D" w:rsidRDefault="003B3871" w:rsidP="00491BB3">
      <w:pPr>
        <w:pStyle w:val="Nadpis2"/>
        <w:rPr>
          <w:rFonts w:ascii="Arial Narrow" w:hAnsi="Arial Narrow" w:cs="Arial Narrow"/>
        </w:rPr>
      </w:pPr>
      <w:bookmarkStart w:id="336" w:name="_Toc335812577"/>
      <w:bookmarkStart w:id="337" w:name="_Toc340773898"/>
      <w:bookmarkStart w:id="338" w:name="_Toc350939842"/>
      <w:bookmarkStart w:id="339" w:name="_Ref352154918"/>
      <w:bookmarkStart w:id="340" w:name="_Ref352154927"/>
      <w:bookmarkStart w:id="341" w:name="_Toc475610000"/>
      <w:r w:rsidRPr="00541D6D">
        <w:rPr>
          <w:rFonts w:ascii="Arial Narrow" w:hAnsi="Arial Narrow" w:cs="Arial Narrow"/>
        </w:rPr>
        <w:t>KONCEPCE USPOŘÁDÁNÍ KRAJINY, OCHRANY PŘÍRODY</w:t>
      </w:r>
      <w:bookmarkEnd w:id="336"/>
      <w:bookmarkEnd w:id="337"/>
      <w:bookmarkEnd w:id="338"/>
      <w:bookmarkEnd w:id="339"/>
      <w:bookmarkEnd w:id="340"/>
      <w:bookmarkEnd w:id="341"/>
    </w:p>
    <w:p w:rsidR="003B3871" w:rsidRPr="00541D6D" w:rsidRDefault="003B3871" w:rsidP="00491BB3">
      <w:pPr>
        <w:spacing w:line="240" w:lineRule="auto"/>
      </w:pPr>
      <w:r w:rsidRPr="00541D6D">
        <w:t>Koncepce řešení krajiny vychází z</w:t>
      </w:r>
      <w:r>
        <w:t> </w:t>
      </w:r>
      <w:r w:rsidRPr="00541D6D">
        <w:t>přírodních podmínek a historických vazeb v</w:t>
      </w:r>
      <w:r>
        <w:t> </w:t>
      </w:r>
      <w:r w:rsidRPr="00541D6D">
        <w:t>území. Na území obce jsou patrné přírodní kontrasty pestrosti krajinných společenstev. Z</w:t>
      </w:r>
      <w:r>
        <w:t> </w:t>
      </w:r>
      <w:r w:rsidRPr="00541D6D">
        <w:t>hlediska druhové rozmanitosti flóry a fauny je význam území obce nadprůměrný, nachází se zde lokality, které jsou součástí zvláště chráněných území nebo registrovaných významných krajinných prvků.</w:t>
      </w:r>
    </w:p>
    <w:p w:rsidR="003B3871" w:rsidRPr="00541D6D" w:rsidRDefault="003B3871" w:rsidP="00491BB3">
      <w:pPr>
        <w:spacing w:line="240" w:lineRule="auto"/>
      </w:pPr>
      <w:r w:rsidRPr="00541D6D">
        <w:t xml:space="preserve">ÚP respektuje </w:t>
      </w:r>
      <w:r w:rsidRPr="00541D6D">
        <w:rPr>
          <w:i/>
          <w:iCs/>
        </w:rPr>
        <w:t>přírodní hodnoty území</w:t>
      </w:r>
      <w:r w:rsidRPr="00541D6D">
        <w:t>, vymezuje podmínky pro jejich ochranu, stanovuje zásady koncepce uspořádání krajiny.</w:t>
      </w:r>
    </w:p>
    <w:p w:rsidR="003B3871" w:rsidRPr="00541D6D" w:rsidRDefault="003B3871" w:rsidP="005B6FE8">
      <w:pPr>
        <w:spacing w:line="240" w:lineRule="auto"/>
      </w:pPr>
      <w:r w:rsidRPr="00541D6D">
        <w:t>V</w:t>
      </w:r>
      <w:r>
        <w:t> </w:t>
      </w:r>
      <w:r w:rsidRPr="00541D6D">
        <w:t>koncepci vymezení ploch s</w:t>
      </w:r>
      <w:r>
        <w:t> </w:t>
      </w:r>
      <w:r w:rsidRPr="00541D6D">
        <w:t>rozdílným způsobem využití jsou respektovány významné krajinné prvky podle paragrafu 3 zákona č. 114/1992 Sb., v</w:t>
      </w:r>
      <w:r>
        <w:t> </w:t>
      </w:r>
      <w:r w:rsidRPr="00541D6D">
        <w:t>platném znění. Jedná se o lesy a vodní toky. Koncepce řešení krajiny respektuje existující prvky ochrany přírody.</w:t>
      </w:r>
    </w:p>
    <w:p w:rsidR="003B3871" w:rsidRPr="00541D6D" w:rsidRDefault="003B3871" w:rsidP="005B6FE8">
      <w:pPr>
        <w:spacing w:line="240" w:lineRule="auto"/>
      </w:pPr>
      <w:r w:rsidRPr="00541D6D">
        <w:t>V</w:t>
      </w:r>
      <w:r>
        <w:t> </w:t>
      </w:r>
      <w:r w:rsidRPr="00541D6D">
        <w:t>krajině nejsou navrhovány žádné plochy a stavby s</w:t>
      </w:r>
      <w:r>
        <w:t> </w:t>
      </w:r>
      <w:r w:rsidRPr="00541D6D">
        <w:t>výjimkou ploch navazujících na zastavěné území nebo řešících dopravní nebo technickou infrastrukturu.</w:t>
      </w:r>
    </w:p>
    <w:p w:rsidR="003B3871" w:rsidRPr="00541D6D" w:rsidRDefault="003B3871" w:rsidP="005B6FE8">
      <w:pPr>
        <w:spacing w:line="240" w:lineRule="auto"/>
      </w:pPr>
      <w:r w:rsidRPr="00541D6D">
        <w:t>Na území obce jsou registrovány významné krajinné prvky a přírodní památka.</w:t>
      </w:r>
    </w:p>
    <w:p w:rsidR="003B3871" w:rsidRPr="00B020C1" w:rsidRDefault="003B3871" w:rsidP="00B020C1">
      <w:pPr>
        <w:pStyle w:val="Bezmezer"/>
        <w:rPr>
          <w:sz w:val="18"/>
          <w:szCs w:val="18"/>
          <w:highlight w:val="green"/>
        </w:rPr>
      </w:pPr>
      <w:bookmarkStart w:id="342" w:name="_Toc289091103"/>
      <w:bookmarkStart w:id="343" w:name="_Toc289170395"/>
      <w:bookmarkStart w:id="344" w:name="_Toc335758598"/>
      <w:bookmarkStart w:id="345" w:name="_Toc335758730"/>
      <w:bookmarkStart w:id="346" w:name="_Toc335758882"/>
      <w:bookmarkStart w:id="347" w:name="_Toc335812578"/>
    </w:p>
    <w:p w:rsidR="003B3871" w:rsidRPr="007C598B" w:rsidRDefault="003B3871" w:rsidP="007C598B">
      <w:pPr>
        <w:pStyle w:val="Nadpis3"/>
        <w:rPr>
          <w:rFonts w:ascii="Arial Narrow" w:hAnsi="Arial Narrow" w:cs="Arial Narrow"/>
        </w:rPr>
      </w:pPr>
      <w:bookmarkStart w:id="348" w:name="_Toc340773899"/>
      <w:bookmarkStart w:id="349" w:name="_Toc350939843"/>
      <w:bookmarkStart w:id="350" w:name="_Toc475610001"/>
      <w:r w:rsidRPr="00541D6D">
        <w:rPr>
          <w:rFonts w:ascii="Arial Narrow" w:hAnsi="Arial Narrow" w:cs="Arial Narrow"/>
        </w:rPr>
        <w:t>VYMEZENÍ PLOCH V KRAJINĚ</w:t>
      </w:r>
      <w:bookmarkEnd w:id="342"/>
      <w:bookmarkEnd w:id="343"/>
      <w:bookmarkEnd w:id="344"/>
      <w:bookmarkEnd w:id="345"/>
      <w:bookmarkEnd w:id="346"/>
      <w:bookmarkEnd w:id="347"/>
      <w:bookmarkEnd w:id="348"/>
      <w:bookmarkEnd w:id="349"/>
      <w:bookmarkEnd w:id="350"/>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vodní a vodohospodářské</w:t>
      </w:r>
    </w:p>
    <w:p w:rsidR="003B3871" w:rsidRPr="00541D6D" w:rsidRDefault="003B3871" w:rsidP="00491BB3">
      <w:pPr>
        <w:spacing w:line="240" w:lineRule="auto"/>
      </w:pPr>
      <w:r w:rsidRPr="00541D6D">
        <w:t>V</w:t>
      </w:r>
      <w:r>
        <w:t> </w:t>
      </w:r>
      <w:r w:rsidRPr="00541D6D">
        <w:t>řešeném území je harmonický vztah vodních ploch s</w:t>
      </w:r>
      <w:r>
        <w:t> </w:t>
      </w:r>
      <w:r w:rsidRPr="00541D6D">
        <w:t>krajinou, veškeré stávající vodní plochy, toky i svodnice jsou respektovány. Jedná se především o Kovalovický potok.</w:t>
      </w:r>
    </w:p>
    <w:p w:rsidR="003B3871" w:rsidRPr="00B020C1" w:rsidRDefault="003B3871" w:rsidP="00B020C1">
      <w:pPr>
        <w:pStyle w:val="Bezmezer"/>
        <w:rPr>
          <w:sz w:val="18"/>
          <w:szCs w:val="18"/>
          <w:highlight w:val="green"/>
        </w:rPr>
      </w:pPr>
    </w:p>
    <w:p w:rsidR="003B3871" w:rsidRPr="00541D6D" w:rsidRDefault="003B3871" w:rsidP="00491BB3">
      <w:pPr>
        <w:spacing w:line="240" w:lineRule="auto"/>
        <w:rPr>
          <w:b/>
          <w:bCs/>
        </w:rPr>
      </w:pPr>
      <w:r w:rsidRPr="00541D6D">
        <w:rPr>
          <w:b/>
          <w:bCs/>
        </w:rPr>
        <w:t>Vodní toky a plochy:</w:t>
      </w:r>
    </w:p>
    <w:p w:rsidR="003B3871" w:rsidRPr="00541D6D" w:rsidRDefault="003B3871" w:rsidP="00491BB3">
      <w:pPr>
        <w:spacing w:line="240" w:lineRule="auto"/>
      </w:pPr>
      <w:r w:rsidRPr="00541D6D">
        <w:t>Vodní toky</w:t>
      </w:r>
    </w:p>
    <w:tbl>
      <w:tblPr>
        <w:tblW w:w="9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31"/>
        <w:gridCol w:w="6324"/>
      </w:tblGrid>
      <w:tr w:rsidR="003B3871" w:rsidRPr="00541D6D">
        <w:trPr>
          <w:trHeight w:val="113"/>
          <w:tblHeader/>
          <w:jc w:val="center"/>
        </w:trPr>
        <w:tc>
          <w:tcPr>
            <w:tcW w:w="2731" w:type="dxa"/>
            <w:shd w:val="clear" w:color="auto" w:fill="D9D9D9"/>
          </w:tcPr>
          <w:p w:rsidR="003B3871" w:rsidRPr="00541D6D" w:rsidRDefault="003B3871" w:rsidP="004333F1">
            <w:pPr>
              <w:spacing w:line="240" w:lineRule="auto"/>
              <w:rPr>
                <w:sz w:val="16"/>
                <w:szCs w:val="16"/>
              </w:rPr>
            </w:pPr>
            <w:r w:rsidRPr="00541D6D">
              <w:rPr>
                <w:sz w:val="16"/>
                <w:szCs w:val="16"/>
              </w:rPr>
              <w:t>Název toku</w:t>
            </w:r>
          </w:p>
        </w:tc>
        <w:tc>
          <w:tcPr>
            <w:tcW w:w="6324" w:type="dxa"/>
            <w:shd w:val="clear" w:color="auto" w:fill="D9D9D9"/>
          </w:tcPr>
          <w:p w:rsidR="003B3871" w:rsidRPr="00541D6D" w:rsidRDefault="003B3871" w:rsidP="004333F1">
            <w:pPr>
              <w:spacing w:line="240" w:lineRule="auto"/>
              <w:rPr>
                <w:sz w:val="16"/>
                <w:szCs w:val="16"/>
              </w:rPr>
            </w:pPr>
            <w:r w:rsidRPr="00541D6D">
              <w:rPr>
                <w:sz w:val="16"/>
                <w:szCs w:val="16"/>
              </w:rPr>
              <w:t>Správce toku</w:t>
            </w:r>
          </w:p>
        </w:tc>
      </w:tr>
      <w:tr w:rsidR="003B3871" w:rsidRPr="00541D6D">
        <w:trPr>
          <w:trHeight w:val="102"/>
          <w:jc w:val="center"/>
        </w:trPr>
        <w:tc>
          <w:tcPr>
            <w:tcW w:w="2731" w:type="dxa"/>
          </w:tcPr>
          <w:p w:rsidR="003B3871" w:rsidRPr="00E54BF4" w:rsidRDefault="003B3871" w:rsidP="004333F1">
            <w:pPr>
              <w:spacing w:line="240" w:lineRule="auto"/>
              <w:rPr>
                <w:sz w:val="16"/>
                <w:szCs w:val="16"/>
              </w:rPr>
            </w:pPr>
            <w:r w:rsidRPr="00E54BF4">
              <w:rPr>
                <w:sz w:val="16"/>
                <w:szCs w:val="16"/>
              </w:rPr>
              <w:t>Kovalovický potok</w:t>
            </w:r>
          </w:p>
        </w:tc>
        <w:tc>
          <w:tcPr>
            <w:tcW w:w="6324" w:type="dxa"/>
          </w:tcPr>
          <w:p w:rsidR="003B3871" w:rsidRPr="00E54BF4" w:rsidRDefault="003B3871" w:rsidP="004333F1">
            <w:pPr>
              <w:spacing w:line="240" w:lineRule="auto"/>
              <w:rPr>
                <w:sz w:val="16"/>
                <w:szCs w:val="16"/>
              </w:rPr>
            </w:pPr>
            <w:r w:rsidRPr="00E54BF4">
              <w:rPr>
                <w:sz w:val="16"/>
                <w:szCs w:val="16"/>
              </w:rPr>
              <w:t>Lesy ČR, s.p.</w:t>
            </w:r>
          </w:p>
        </w:tc>
      </w:tr>
      <w:tr w:rsidR="003B3871" w:rsidRPr="00541D6D">
        <w:trPr>
          <w:trHeight w:val="102"/>
          <w:jc w:val="center"/>
        </w:trPr>
        <w:tc>
          <w:tcPr>
            <w:tcW w:w="2731" w:type="dxa"/>
          </w:tcPr>
          <w:p w:rsidR="003B3871" w:rsidRPr="00E54BF4" w:rsidRDefault="003B3871" w:rsidP="004333F1">
            <w:pPr>
              <w:spacing w:line="240" w:lineRule="auto"/>
              <w:rPr>
                <w:sz w:val="16"/>
                <w:szCs w:val="16"/>
              </w:rPr>
            </w:pPr>
            <w:r w:rsidRPr="00E54BF4">
              <w:rPr>
                <w:sz w:val="16"/>
                <w:szCs w:val="16"/>
              </w:rPr>
              <w:t>potok Hloušek</w:t>
            </w:r>
          </w:p>
        </w:tc>
        <w:tc>
          <w:tcPr>
            <w:tcW w:w="6324" w:type="dxa"/>
          </w:tcPr>
          <w:p w:rsidR="003B3871" w:rsidRPr="00E54BF4" w:rsidRDefault="003B3871" w:rsidP="009D146D">
            <w:pPr>
              <w:spacing w:line="240" w:lineRule="auto"/>
              <w:rPr>
                <w:sz w:val="16"/>
                <w:szCs w:val="16"/>
              </w:rPr>
            </w:pPr>
            <w:r w:rsidRPr="00E54BF4">
              <w:rPr>
                <w:sz w:val="16"/>
                <w:szCs w:val="16"/>
              </w:rPr>
              <w:t>Povodí Moravy s.p.</w:t>
            </w:r>
          </w:p>
        </w:tc>
      </w:tr>
    </w:tbl>
    <w:p w:rsidR="003B3871" w:rsidRPr="00B020C1" w:rsidRDefault="003B3871" w:rsidP="00B020C1">
      <w:pPr>
        <w:pStyle w:val="Bezmezer"/>
        <w:rPr>
          <w:sz w:val="12"/>
          <w:szCs w:val="12"/>
          <w:highlight w:val="green"/>
        </w:rPr>
      </w:pPr>
    </w:p>
    <w:p w:rsidR="003B3871" w:rsidRPr="00541D6D" w:rsidRDefault="003B3871" w:rsidP="00491BB3">
      <w:pPr>
        <w:spacing w:line="240" w:lineRule="auto"/>
      </w:pPr>
      <w:r w:rsidRPr="00541D6D">
        <w:t>Nádrže</w:t>
      </w:r>
    </w:p>
    <w:p w:rsidR="003B3871" w:rsidRDefault="003B3871" w:rsidP="00491BB3">
      <w:pPr>
        <w:spacing w:line="240" w:lineRule="auto"/>
      </w:pPr>
      <w:r w:rsidRPr="00541D6D">
        <w:lastRenderedPageBreak/>
        <w:t>Na západní hranici řešeného území na hranici s obcí Kovalovice se nachází vodní plocha – VD Kovalovice. V jižní části řešeného území je navržena plocha vodní a vodohospodářská pro realizaci rybníka.</w:t>
      </w:r>
    </w:p>
    <w:p w:rsidR="003B3871" w:rsidRPr="00541D6D" w:rsidRDefault="003B3871" w:rsidP="00491BB3">
      <w:pPr>
        <w:spacing w:line="240" w:lineRule="auto"/>
      </w:pPr>
    </w:p>
    <w:p w:rsidR="003B3871" w:rsidRPr="00B020C1" w:rsidRDefault="003B3871" w:rsidP="00B020C1">
      <w:pPr>
        <w:pStyle w:val="Bezmezer"/>
        <w:rPr>
          <w:sz w:val="18"/>
          <w:szCs w:val="18"/>
          <w:highlight w:val="green"/>
        </w:rPr>
      </w:pPr>
    </w:p>
    <w:p w:rsidR="003B3871" w:rsidRPr="00541D6D" w:rsidRDefault="003B3871" w:rsidP="00491BB3">
      <w:pPr>
        <w:spacing w:line="240" w:lineRule="auto"/>
        <w:rPr>
          <w:b/>
          <w:bCs/>
          <w:i/>
          <w:iCs/>
        </w:rPr>
      </w:pPr>
      <w:r w:rsidRPr="00541D6D">
        <w:rPr>
          <w:b/>
          <w:bCs/>
          <w:i/>
          <w:iCs/>
        </w:rPr>
        <w:t>Zdůvodnění:</w:t>
      </w:r>
    </w:p>
    <w:p w:rsidR="003B3871" w:rsidRPr="00541D6D" w:rsidRDefault="003B3871" w:rsidP="00491BB3">
      <w:pPr>
        <w:spacing w:line="240" w:lineRule="auto"/>
      </w:pPr>
      <w:r w:rsidRPr="00541D6D">
        <w:t>Realizace vodních ploch má vzhledem k charakteru řešeného území pozitivní vliv na ekologickou stabilitu a estetickou hodnotu území. Kromě navržené plochy pro rybník je realizace menších vodních ploch (do 0,25 ha) přípustná v rámci ploch s rozdílným způsobem využití v nezastavěném území.</w:t>
      </w:r>
    </w:p>
    <w:p w:rsidR="003B3871" w:rsidRPr="00B020C1" w:rsidRDefault="003B3871" w:rsidP="00B020C1">
      <w:pPr>
        <w:pStyle w:val="Bezmezer"/>
        <w:rPr>
          <w:sz w:val="18"/>
          <w:szCs w:val="18"/>
          <w:highlight w:val="green"/>
        </w:rPr>
      </w:pPr>
    </w:p>
    <w:p w:rsidR="003B3871" w:rsidRPr="00541D6D" w:rsidRDefault="003B3871" w:rsidP="00491BB3">
      <w:pPr>
        <w:spacing w:line="240" w:lineRule="auto"/>
        <w:rPr>
          <w:b/>
          <w:bCs/>
          <w:i/>
          <w:iCs/>
        </w:rPr>
      </w:pPr>
      <w:r w:rsidRPr="00541D6D">
        <w:rPr>
          <w:b/>
          <w:bCs/>
          <w:i/>
          <w:iCs/>
        </w:rPr>
        <w:t>Ochranná pásma:</w:t>
      </w:r>
    </w:p>
    <w:p w:rsidR="003B3871" w:rsidRPr="00541D6D" w:rsidRDefault="003B3871" w:rsidP="00491BB3">
      <w:pPr>
        <w:spacing w:line="240" w:lineRule="auto"/>
        <w:rPr>
          <w:i/>
          <w:iCs/>
          <w:u w:val="single"/>
        </w:rPr>
      </w:pPr>
      <w:r w:rsidRPr="00541D6D">
        <w:rPr>
          <w:i/>
          <w:iCs/>
          <w:u w:val="single"/>
        </w:rPr>
        <w:t>vodní toky</w:t>
      </w:r>
    </w:p>
    <w:p w:rsidR="003B3871" w:rsidRPr="00541D6D" w:rsidRDefault="003B3871" w:rsidP="00491BB3">
      <w:pPr>
        <w:spacing w:line="240" w:lineRule="auto"/>
      </w:pPr>
      <w:r w:rsidRPr="00541D6D">
        <w:t>správci vodních toků mohou při výkonu správy vodního toku, pokud je to nezbytně nutné a po předchozím projednání s vlastníky pozemků užívat pozemků sousedících s korytem vodního toku, a to:</w:t>
      </w:r>
    </w:p>
    <w:p w:rsidR="003B3871" w:rsidRPr="00541D6D" w:rsidRDefault="003B3871" w:rsidP="00491BB3">
      <w:pPr>
        <w:spacing w:line="240" w:lineRule="auto"/>
      </w:pPr>
      <w:r w:rsidRPr="00541D6D">
        <w:t>- u drobných vodních toků nejvýše v šířce do 6 m od břehové čáry</w:t>
      </w:r>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přírodní</w:t>
      </w:r>
    </w:p>
    <w:p w:rsidR="003B3871" w:rsidRPr="00541D6D" w:rsidRDefault="003B3871" w:rsidP="00491BB3">
      <w:pPr>
        <w:spacing w:line="240" w:lineRule="auto"/>
      </w:pPr>
      <w:r w:rsidRPr="00541D6D">
        <w:t>V řešeném území jsou jako plochy přírodní vymezeny plochy biocenter. Územní systém je vymezen na místní úrovni oborovou dokumentací generelu lokálního ÚSES. Na regionální úrovni je výchozím dokumentem řešení ÚSES Generel regionálního a nadregionálního ÚSES na území JMK.</w:t>
      </w:r>
    </w:p>
    <w:p w:rsidR="003B3871" w:rsidRPr="00541D6D" w:rsidRDefault="003B3871" w:rsidP="00491BB3">
      <w:pPr>
        <w:spacing w:line="240" w:lineRule="auto"/>
      </w:pPr>
      <w:r w:rsidRPr="00541D6D">
        <w:t>Jsou navrženy plochy k rozšíření biocenter.</w:t>
      </w:r>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zemědělské</w:t>
      </w:r>
    </w:p>
    <w:p w:rsidR="003B3871" w:rsidRPr="00541D6D" w:rsidRDefault="003B3871" w:rsidP="00491BB3">
      <w:pPr>
        <w:spacing w:line="240" w:lineRule="auto"/>
      </w:pPr>
      <w:r w:rsidRPr="00541D6D">
        <w:t>Rozsah ploch je dlouhodobě stabilizován. Plochy zemědělské výroby se snižují částečně v návaznosti na zastavěné území</w:t>
      </w:r>
    </w:p>
    <w:p w:rsidR="003B3871" w:rsidRPr="00541D6D" w:rsidRDefault="003B3871" w:rsidP="00491BB3">
      <w:pPr>
        <w:spacing w:line="240" w:lineRule="auto"/>
      </w:pPr>
      <w:r w:rsidRPr="00541D6D">
        <w:t>Návrh ploch zemědělských např. rekultivací, není navržen.</w:t>
      </w:r>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lesní</w:t>
      </w:r>
    </w:p>
    <w:p w:rsidR="003B3871" w:rsidRPr="00D91808" w:rsidRDefault="003B3871" w:rsidP="00491BB3">
      <w:pPr>
        <w:spacing w:line="240" w:lineRule="auto"/>
      </w:pPr>
      <w:r w:rsidRPr="00541D6D">
        <w:t xml:space="preserve">Plochy lesní jsou v území stabilizované. </w:t>
      </w:r>
    </w:p>
    <w:p w:rsidR="003B3871" w:rsidRPr="00D91808" w:rsidRDefault="003B3871" w:rsidP="007C598B">
      <w:pPr>
        <w:spacing w:after="60" w:line="240" w:lineRule="auto"/>
      </w:pPr>
      <w:r w:rsidRPr="00D91808">
        <w:t xml:space="preserve">V územním plánu není navrženo rozšíření ploch lesních. Rozšíření lesních společenstev je navrženo v rámci ploch přírodních. </w:t>
      </w:r>
    </w:p>
    <w:p w:rsidR="003B3871" w:rsidRPr="00D91808" w:rsidRDefault="003B3871" w:rsidP="00FA7991">
      <w:pPr>
        <w:spacing w:after="60" w:line="240" w:lineRule="auto"/>
      </w:pPr>
      <w:r w:rsidRPr="00D91808">
        <w:t xml:space="preserve">V souladu s ustanovením § 14, odst. 2 zákona č. 289/95 Sb. o lesích v platném znění je respektováno 50-ti m ochranné pásmo lesa.  </w:t>
      </w:r>
    </w:p>
    <w:p w:rsidR="003B3871" w:rsidRPr="00D91808" w:rsidRDefault="003B3871" w:rsidP="00FA7991">
      <w:pPr>
        <w:spacing w:after="60" w:line="240" w:lineRule="auto"/>
      </w:pPr>
      <w:r w:rsidRPr="00D91808">
        <w:t>Pro případnou zástavbu v ochranném 50-ti m pásmu lesa je respektován požadavek minimální 20-ti m vzdálenosti zástavby od hranice lesního pozemku, a to pro celé zástavbové území.</w:t>
      </w:r>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smíšené nezastavěného území – přírodní</w:t>
      </w:r>
    </w:p>
    <w:p w:rsidR="003B3871" w:rsidRPr="00541D6D" w:rsidRDefault="003B3871" w:rsidP="00491BB3">
      <w:pPr>
        <w:spacing w:line="240" w:lineRule="auto"/>
      </w:pPr>
      <w:r w:rsidRPr="00541D6D">
        <w:t>Plochy vzrostlé zeleně nelesního charakteru, postagrární lada, podmáčené plochy, dále plochy extenzivně využívané, které již částečně zarostly náletovou vegetací, případně byly v nedávné minulosti hospodářsky obhospodařované, v současné době vykazují stav druhově pestrých remízů a dřevin rostoucích mimo les.</w:t>
      </w:r>
    </w:p>
    <w:p w:rsidR="003B3871" w:rsidRPr="00541D6D" w:rsidRDefault="003B3871" w:rsidP="00491BB3">
      <w:pPr>
        <w:spacing w:line="240" w:lineRule="auto"/>
      </w:pPr>
      <w:r w:rsidRPr="00541D6D">
        <w:t>V územním plánu je navrženo rozšíření těchto ploch v rámci biokoridorů.</w:t>
      </w:r>
    </w:p>
    <w:p w:rsidR="003B3871" w:rsidRPr="00541D6D" w:rsidRDefault="003B3871" w:rsidP="00491BB3">
      <w:pPr>
        <w:pStyle w:val="Nadpis5"/>
        <w:spacing w:line="240" w:lineRule="auto"/>
        <w:rPr>
          <w:rFonts w:ascii="Arial Narrow" w:hAnsi="Arial Narrow" w:cs="Arial Narrow"/>
        </w:rPr>
      </w:pPr>
      <w:r w:rsidRPr="00541D6D">
        <w:rPr>
          <w:rFonts w:ascii="Arial Narrow" w:hAnsi="Arial Narrow" w:cs="Arial Narrow"/>
        </w:rPr>
        <w:t>Plochy smíšené nezastavěného území – zemědělské</w:t>
      </w:r>
    </w:p>
    <w:p w:rsidR="003B3871" w:rsidRPr="00541D6D" w:rsidRDefault="003B3871" w:rsidP="00491BB3">
      <w:pPr>
        <w:spacing w:line="240" w:lineRule="auto"/>
      </w:pPr>
      <w:r w:rsidRPr="00541D6D">
        <w:t>Plochy využívané převážně k zemědělským účelům, přispívající ke stabilizaci ekologické rovnováhy v území. Jedná se o plochy luk, zahrad a sadů, případně o plochy orné půdy. Charakteristickým znakem je polyfunkčnost využívání, (hospodaření, protierozní, estetická a ekologická funkce).</w:t>
      </w:r>
    </w:p>
    <w:p w:rsidR="003B3871" w:rsidRPr="00541D6D" w:rsidRDefault="003B3871" w:rsidP="00491BB3">
      <w:pPr>
        <w:spacing w:line="240" w:lineRule="auto"/>
      </w:pPr>
      <w:r w:rsidRPr="00541D6D">
        <w:t>V územním plánu je rozsah ploch stabilizován, není navrženo rozšíření těchto ploch.</w:t>
      </w:r>
    </w:p>
    <w:p w:rsidR="003B3871" w:rsidRPr="00541D6D" w:rsidRDefault="003B3871" w:rsidP="00491BB3">
      <w:pPr>
        <w:spacing w:line="240" w:lineRule="auto"/>
        <w:rPr>
          <w:highlight w:val="green"/>
        </w:rPr>
      </w:pPr>
    </w:p>
    <w:p w:rsidR="003B3871" w:rsidRPr="00541D6D" w:rsidRDefault="003B3871" w:rsidP="00491BB3">
      <w:pPr>
        <w:pStyle w:val="Nadpis3"/>
        <w:rPr>
          <w:rFonts w:ascii="Arial Narrow" w:hAnsi="Arial Narrow" w:cs="Arial Narrow"/>
        </w:rPr>
      </w:pPr>
      <w:bookmarkStart w:id="351" w:name="_Toc335812579"/>
      <w:bookmarkStart w:id="352" w:name="_Toc340773900"/>
      <w:bookmarkStart w:id="353" w:name="_Toc350939844"/>
      <w:bookmarkStart w:id="354" w:name="_Toc475610002"/>
      <w:r w:rsidRPr="00541D6D">
        <w:rPr>
          <w:rFonts w:ascii="Arial Narrow" w:hAnsi="Arial Narrow" w:cs="Arial Narrow"/>
        </w:rPr>
        <w:t>PROTIEROZNÍ OPATŘENÍ</w:t>
      </w:r>
      <w:bookmarkEnd w:id="351"/>
      <w:bookmarkEnd w:id="352"/>
      <w:bookmarkEnd w:id="353"/>
      <w:bookmarkEnd w:id="354"/>
    </w:p>
    <w:p w:rsidR="003B3871" w:rsidRPr="00541D6D" w:rsidRDefault="003B3871" w:rsidP="00491BB3">
      <w:pPr>
        <w:pStyle w:val="Nadpis5"/>
        <w:spacing w:line="240" w:lineRule="auto"/>
        <w:rPr>
          <w:rFonts w:ascii="Arial Narrow" w:hAnsi="Arial Narrow" w:cs="Arial Narrow"/>
        </w:rPr>
      </w:pPr>
      <w:bookmarkStart w:id="355" w:name="_Toc133808495"/>
      <w:bookmarkStart w:id="356" w:name="_Toc165291543"/>
      <w:bookmarkStart w:id="357" w:name="_Toc165291696"/>
      <w:bookmarkStart w:id="358" w:name="_Toc165291925"/>
      <w:bookmarkStart w:id="359" w:name="_Toc165292300"/>
      <w:bookmarkStart w:id="360" w:name="_Toc168822470"/>
      <w:bookmarkStart w:id="361" w:name="_Toc289170397"/>
      <w:bookmarkStart w:id="362" w:name="_Toc184205937"/>
      <w:bookmarkStart w:id="363" w:name="_Toc202109260"/>
      <w:r w:rsidRPr="00541D6D">
        <w:rPr>
          <w:rFonts w:ascii="Arial Narrow" w:hAnsi="Arial Narrow" w:cs="Arial Narrow"/>
        </w:rPr>
        <w:t>Extravilánové vody:</w:t>
      </w:r>
    </w:p>
    <w:p w:rsidR="003B3871" w:rsidRPr="00541D6D" w:rsidRDefault="003B3871" w:rsidP="00491BB3">
      <w:pPr>
        <w:spacing w:line="240" w:lineRule="auto"/>
      </w:pPr>
      <w:r w:rsidRPr="00541D6D">
        <w:t>V řešeném území nejsou problémy s extravilánovými vodami, které ohrožují zastavěné území nebo zastavitelné plochy.</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nejsou vymezeny plochy pro umístění protierozních opatření</w:t>
      </w:r>
    </w:p>
    <w:p w:rsidR="003B3871" w:rsidRPr="00541D6D" w:rsidRDefault="003B3871" w:rsidP="00B020C1">
      <w:pPr>
        <w:pStyle w:val="Odstavecseseznamem"/>
        <w:numPr>
          <w:ilvl w:val="0"/>
          <w:numId w:val="10"/>
        </w:numPr>
        <w:spacing w:line="240" w:lineRule="auto"/>
        <w:rPr>
          <w:snapToGrid w:val="0"/>
        </w:rPr>
      </w:pPr>
      <w:r w:rsidRPr="00541D6D">
        <w:rPr>
          <w:snapToGrid w:val="0"/>
        </w:rPr>
        <w:t>protierozní opatření budou řešena podrobnější dokumentací</w:t>
      </w:r>
    </w:p>
    <w:p w:rsidR="003B3871" w:rsidRPr="00541D6D" w:rsidRDefault="003B3871" w:rsidP="00B020C1">
      <w:pPr>
        <w:pStyle w:val="Odstavecseseznamem"/>
        <w:numPr>
          <w:ilvl w:val="0"/>
          <w:numId w:val="10"/>
        </w:numPr>
        <w:spacing w:line="240" w:lineRule="auto"/>
        <w:rPr>
          <w:snapToGrid w:val="0"/>
        </w:rPr>
      </w:pPr>
      <w:r w:rsidRPr="00541D6D">
        <w:rPr>
          <w:snapToGrid w:val="0"/>
        </w:rPr>
        <w:t>hospodaření s dešťovými vodami bude řešeno v rámci zastavitelných ploch tak, aby nedocházelo ke zhoršování odtokových poměrů</w:t>
      </w:r>
    </w:p>
    <w:p w:rsidR="003B3871" w:rsidRPr="00541D6D" w:rsidRDefault="003B3871" w:rsidP="00B020C1">
      <w:pPr>
        <w:pStyle w:val="Odstavecseseznamem"/>
        <w:numPr>
          <w:ilvl w:val="0"/>
          <w:numId w:val="10"/>
        </w:numPr>
        <w:spacing w:line="240" w:lineRule="auto"/>
        <w:rPr>
          <w:snapToGrid w:val="0"/>
        </w:rPr>
      </w:pPr>
      <w:r w:rsidRPr="00541D6D">
        <w:rPr>
          <w:snapToGrid w:val="0"/>
        </w:rPr>
        <w:lastRenderedPageBreak/>
        <w:t>opatření pro zlepšení retence vod jsou v rámci vymezení ÚSES</w:t>
      </w:r>
    </w:p>
    <w:p w:rsidR="003B3871" w:rsidRPr="00541D6D" w:rsidRDefault="003B3871" w:rsidP="00B020C1">
      <w:pPr>
        <w:pStyle w:val="Odstavecseseznamem"/>
        <w:numPr>
          <w:ilvl w:val="0"/>
          <w:numId w:val="10"/>
        </w:numPr>
        <w:spacing w:line="240" w:lineRule="auto"/>
        <w:rPr>
          <w:snapToGrid w:val="0"/>
        </w:rPr>
      </w:pPr>
      <w:r w:rsidRPr="00541D6D">
        <w:rPr>
          <w:snapToGrid w:val="0"/>
        </w:rPr>
        <w:t>důležitý je systém obhospodařování - pro minimalizaci extravilánových vod je nutno provést změnu organizace povodí - navrhnout organizační (osevní postupy, velikost a tvar pozemků), agrotechnická (vrstevnicová orba) a stavebně-technická (průlehy, zelené pásy) opatření</w:t>
      </w:r>
    </w:p>
    <w:p w:rsidR="003B3871" w:rsidRPr="00541D6D" w:rsidRDefault="003B3871" w:rsidP="00B020C1">
      <w:pPr>
        <w:pStyle w:val="Odstavecseseznamem"/>
        <w:numPr>
          <w:ilvl w:val="0"/>
          <w:numId w:val="10"/>
        </w:numPr>
        <w:spacing w:line="240" w:lineRule="auto"/>
        <w:rPr>
          <w:snapToGrid w:val="0"/>
        </w:rPr>
      </w:pPr>
      <w:r w:rsidRPr="00541D6D">
        <w:rPr>
          <w:snapToGrid w:val="0"/>
        </w:rPr>
        <w:t>nejsou navrhovány nové vodní plochy</w:t>
      </w:r>
    </w:p>
    <w:p w:rsidR="003B3871" w:rsidRPr="00541D6D" w:rsidRDefault="003B3871" w:rsidP="00B020C1">
      <w:pPr>
        <w:pStyle w:val="Odstavecseseznamem"/>
        <w:numPr>
          <w:ilvl w:val="0"/>
          <w:numId w:val="10"/>
        </w:numPr>
        <w:spacing w:line="240" w:lineRule="auto"/>
        <w:rPr>
          <w:snapToGrid w:val="0"/>
        </w:rPr>
      </w:pPr>
      <w:r w:rsidRPr="00541D6D">
        <w:rPr>
          <w:snapToGrid w:val="0"/>
        </w:rPr>
        <w:t>ochrana vod, jak kvalita povrchové tak podzemní, vyplývá ze současné legislativy, která je v ÚP respektována</w:t>
      </w:r>
    </w:p>
    <w:p w:rsidR="003B3871" w:rsidRPr="00541D6D" w:rsidRDefault="003B3871" w:rsidP="00491BB3">
      <w:pPr>
        <w:spacing w:line="240" w:lineRule="auto"/>
        <w:rPr>
          <w:highlight w:val="green"/>
        </w:rPr>
      </w:pPr>
    </w:p>
    <w:p w:rsidR="003B3871" w:rsidRPr="00541D6D" w:rsidRDefault="003B3871" w:rsidP="00491BB3">
      <w:pPr>
        <w:pStyle w:val="Nadpis3"/>
        <w:rPr>
          <w:rFonts w:ascii="Arial Narrow" w:hAnsi="Arial Narrow" w:cs="Arial Narrow"/>
        </w:rPr>
      </w:pPr>
      <w:bookmarkStart w:id="364" w:name="_Toc335812580"/>
      <w:bookmarkStart w:id="365" w:name="_Toc340773901"/>
      <w:bookmarkStart w:id="366" w:name="_Toc350939845"/>
      <w:bookmarkStart w:id="367" w:name="_Toc475610003"/>
      <w:r w:rsidRPr="00541D6D">
        <w:rPr>
          <w:rFonts w:ascii="Arial Narrow" w:hAnsi="Arial Narrow" w:cs="Arial Narrow"/>
        </w:rPr>
        <w:t>OCHRANA PŘED POVODNĚMI</w:t>
      </w:r>
      <w:bookmarkEnd w:id="364"/>
      <w:bookmarkEnd w:id="365"/>
      <w:bookmarkEnd w:id="366"/>
      <w:bookmarkEnd w:id="367"/>
    </w:p>
    <w:p w:rsidR="003B3871" w:rsidRPr="00541D6D" w:rsidRDefault="003B3871" w:rsidP="00491BB3">
      <w:pPr>
        <w:spacing w:line="240" w:lineRule="auto"/>
      </w:pPr>
      <w:r w:rsidRPr="00541D6D">
        <w:t>V řešeném území není stanoveno záplavové území včetně aktivní zóny záplavového území.</w:t>
      </w:r>
    </w:p>
    <w:p w:rsidR="003B3871" w:rsidRPr="00541D6D" w:rsidRDefault="003B3871" w:rsidP="00491BB3">
      <w:pPr>
        <w:spacing w:before="120" w:after="120" w:line="240" w:lineRule="auto"/>
        <w:rPr>
          <w:b/>
          <w:bCs/>
          <w:i/>
          <w:iCs/>
        </w:rPr>
      </w:pPr>
      <w:r w:rsidRPr="00541D6D">
        <w:rPr>
          <w:b/>
          <w:bCs/>
          <w:i/>
          <w:iCs/>
        </w:rPr>
        <w:t>Zdůvodnění:</w:t>
      </w:r>
    </w:p>
    <w:p w:rsidR="003B3871" w:rsidRPr="00541D6D" w:rsidRDefault="003B3871" w:rsidP="00B020C1">
      <w:pPr>
        <w:pStyle w:val="Odstavecseseznamem"/>
        <w:numPr>
          <w:ilvl w:val="0"/>
          <w:numId w:val="10"/>
        </w:numPr>
        <w:spacing w:line="240" w:lineRule="auto"/>
        <w:rPr>
          <w:snapToGrid w:val="0"/>
        </w:rPr>
      </w:pPr>
      <w:r w:rsidRPr="00541D6D">
        <w:rPr>
          <w:snapToGrid w:val="0"/>
        </w:rPr>
        <w:t>nejsou navrhována opatření</w:t>
      </w:r>
    </w:p>
    <w:p w:rsidR="003B3871" w:rsidRPr="00541D6D" w:rsidRDefault="003B3871" w:rsidP="00B020C1">
      <w:pPr>
        <w:pStyle w:val="Odstavecseseznamem"/>
        <w:numPr>
          <w:ilvl w:val="0"/>
          <w:numId w:val="10"/>
        </w:numPr>
        <w:spacing w:line="240" w:lineRule="auto"/>
        <w:rPr>
          <w:snapToGrid w:val="0"/>
        </w:rPr>
      </w:pPr>
      <w:r w:rsidRPr="00541D6D">
        <w:rPr>
          <w:snapToGrid w:val="0"/>
        </w:rPr>
        <w:t>je navrženo pouze dílčí opatření v zastavěném území obce, a to plocha pro umístění protipovodňových opatření, kde dochází k rozlivu místního vodního toku</w:t>
      </w:r>
    </w:p>
    <w:p w:rsidR="003B3871" w:rsidRPr="00541D6D" w:rsidRDefault="003B3871" w:rsidP="00B020C1">
      <w:pPr>
        <w:pStyle w:val="Odstavecseseznamem"/>
        <w:numPr>
          <w:ilvl w:val="0"/>
          <w:numId w:val="10"/>
        </w:numPr>
        <w:spacing w:line="240" w:lineRule="auto"/>
        <w:rPr>
          <w:snapToGrid w:val="0"/>
        </w:rPr>
      </w:pPr>
      <w:r w:rsidRPr="00541D6D">
        <w:rPr>
          <w:snapToGrid w:val="0"/>
        </w:rPr>
        <w:t>dešťové vody budou odváděny stávajícím systémem (dešťová kanalizace, povrchový odtok)</w:t>
      </w:r>
    </w:p>
    <w:p w:rsidR="003B3871" w:rsidRPr="00541D6D" w:rsidRDefault="003B3871" w:rsidP="00B020C1">
      <w:pPr>
        <w:pStyle w:val="Odstavecseseznamem"/>
        <w:numPr>
          <w:ilvl w:val="0"/>
          <w:numId w:val="10"/>
        </w:numPr>
        <w:spacing w:line="240" w:lineRule="auto"/>
        <w:rPr>
          <w:snapToGrid w:val="0"/>
        </w:rPr>
      </w:pPr>
      <w:r w:rsidRPr="00541D6D">
        <w:rPr>
          <w:snapToGrid w:val="0"/>
        </w:rPr>
        <w:t>v zastavitelných plochách uvádět v max. míře dešťové vody do vsaku</w:t>
      </w:r>
    </w:p>
    <w:p w:rsidR="003B3871" w:rsidRPr="00B020C1" w:rsidRDefault="003B3871" w:rsidP="00B020C1">
      <w:pPr>
        <w:pStyle w:val="Bezmezer"/>
        <w:rPr>
          <w:sz w:val="20"/>
          <w:szCs w:val="20"/>
          <w:highlight w:val="green"/>
        </w:rPr>
      </w:pPr>
    </w:p>
    <w:p w:rsidR="003B3871" w:rsidRPr="00541D6D" w:rsidRDefault="003B3871" w:rsidP="00491BB3">
      <w:pPr>
        <w:pStyle w:val="Nadpis3"/>
        <w:rPr>
          <w:rFonts w:ascii="Arial Narrow" w:hAnsi="Arial Narrow" w:cs="Arial Narrow"/>
        </w:rPr>
      </w:pPr>
      <w:bookmarkStart w:id="368" w:name="_Toc335812581"/>
      <w:bookmarkStart w:id="369" w:name="_Toc340773902"/>
      <w:bookmarkStart w:id="370" w:name="_Toc350939846"/>
      <w:bookmarkStart w:id="371" w:name="_Toc475610004"/>
      <w:r w:rsidRPr="00541D6D">
        <w:rPr>
          <w:rFonts w:ascii="Arial Narrow" w:hAnsi="Arial Narrow" w:cs="Arial Narrow"/>
        </w:rPr>
        <w:t>NÁVRH ÚZEMNÍHO SYSTÉMU EKOLOGICKÉ STABILITY</w:t>
      </w:r>
      <w:bookmarkEnd w:id="368"/>
      <w:bookmarkEnd w:id="369"/>
      <w:bookmarkEnd w:id="370"/>
      <w:bookmarkEnd w:id="371"/>
    </w:p>
    <w:bookmarkEnd w:id="355"/>
    <w:bookmarkEnd w:id="356"/>
    <w:bookmarkEnd w:id="357"/>
    <w:bookmarkEnd w:id="358"/>
    <w:bookmarkEnd w:id="359"/>
    <w:bookmarkEnd w:id="360"/>
    <w:bookmarkEnd w:id="361"/>
    <w:p w:rsidR="003B3871" w:rsidRPr="00B02509" w:rsidRDefault="003B3871" w:rsidP="00B02509">
      <w:pPr>
        <w:spacing w:line="240" w:lineRule="auto"/>
      </w:pPr>
      <w:r w:rsidRPr="00541D6D">
        <w:t>Navržené řešení územního systému ekologické stability vychází z územně technického podkladu – nadregionální a regionální ÚSES ČR (MMR a MŽP,ČR,1996), nadřazené oborové dokumentace - Generel regionálního a nadregionálního ÚS</w:t>
      </w:r>
      <w:r>
        <w:t>ES na území JMK.</w:t>
      </w:r>
    </w:p>
    <w:p w:rsidR="003B3871" w:rsidRPr="00B020C1" w:rsidRDefault="003B3871" w:rsidP="00B020C1">
      <w:pPr>
        <w:pStyle w:val="Bezmezer"/>
        <w:rPr>
          <w:sz w:val="20"/>
          <w:szCs w:val="20"/>
          <w:highlight w:val="green"/>
        </w:rPr>
      </w:pPr>
    </w:p>
    <w:p w:rsidR="003B3871" w:rsidRPr="00541D6D" w:rsidRDefault="003B3871" w:rsidP="001F1AC2">
      <w:pPr>
        <w:pStyle w:val="Nadpis4"/>
        <w:rPr>
          <w:rFonts w:ascii="Arial Narrow" w:hAnsi="Arial Narrow" w:cs="Arial Narrow"/>
        </w:rPr>
      </w:pPr>
      <w:r w:rsidRPr="00541D6D">
        <w:rPr>
          <w:rFonts w:ascii="Arial Narrow" w:hAnsi="Arial Narrow" w:cs="Arial Narrow"/>
        </w:rPr>
        <w:t xml:space="preserve">Nadregionální územní systém ekologické stability </w:t>
      </w:r>
    </w:p>
    <w:p w:rsidR="003B3871" w:rsidRPr="00B02509" w:rsidRDefault="003B3871" w:rsidP="00B02509">
      <w:pPr>
        <w:spacing w:line="240" w:lineRule="auto"/>
      </w:pPr>
      <w:r w:rsidRPr="00541D6D">
        <w:t xml:space="preserve">Na základě generelu ÚSES je patrné, že se k.ú. Viničné Šumice dotýká větev nadregionálního biokoridoru, procházející okrajem lesního komplexu na severu. Lze však předpokládat, že konečné vymezení se katastrálního území nedotkne a bude vymezen po </w:t>
      </w:r>
      <w:r>
        <w:t>jeho hranici na k. ú. Pozořice.</w:t>
      </w:r>
    </w:p>
    <w:p w:rsidR="003B3871" w:rsidRPr="00B020C1" w:rsidRDefault="003B3871" w:rsidP="00B020C1">
      <w:pPr>
        <w:pStyle w:val="Bezmezer"/>
        <w:rPr>
          <w:sz w:val="20"/>
          <w:szCs w:val="20"/>
          <w:highlight w:val="green"/>
        </w:rPr>
      </w:pPr>
    </w:p>
    <w:p w:rsidR="003B3871" w:rsidRPr="00541D6D" w:rsidRDefault="003B3871" w:rsidP="00491BB3">
      <w:pPr>
        <w:pStyle w:val="Nadpis4"/>
        <w:rPr>
          <w:rFonts w:ascii="Arial Narrow" w:hAnsi="Arial Narrow" w:cs="Arial Narrow"/>
          <w:lang w:val="cs-CZ"/>
        </w:rPr>
      </w:pPr>
      <w:r w:rsidRPr="00541D6D">
        <w:rPr>
          <w:rFonts w:ascii="Arial Narrow" w:hAnsi="Arial Narrow" w:cs="Arial Narrow"/>
          <w:lang w:val="cs-CZ"/>
        </w:rPr>
        <w:t>Místní (lokální) územní systém ekologické stability</w:t>
      </w:r>
    </w:p>
    <w:p w:rsidR="003B3871" w:rsidRPr="00541D6D" w:rsidRDefault="003B3871" w:rsidP="00491BB3">
      <w:pPr>
        <w:spacing w:line="240" w:lineRule="auto"/>
        <w:ind w:firstLine="0"/>
        <w:rPr>
          <w:snapToGrid w:val="0"/>
        </w:rPr>
      </w:pPr>
      <w:r w:rsidRPr="00541D6D">
        <w:rPr>
          <w:snapToGrid w:val="0"/>
        </w:rPr>
        <w:t xml:space="preserve">Vymezené skladebné části – biokoridory místního významu: </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107"/>
        <w:gridCol w:w="1228"/>
        <w:gridCol w:w="5603"/>
      </w:tblGrid>
      <w:tr w:rsidR="003B3871" w:rsidRPr="00541D6D">
        <w:trPr>
          <w:tblHeader/>
        </w:trPr>
        <w:tc>
          <w:tcPr>
            <w:tcW w:w="1101" w:type="dxa"/>
            <w:shd w:val="clear" w:color="auto" w:fill="E6E6E6"/>
          </w:tcPr>
          <w:p w:rsidR="003B3871" w:rsidRPr="00541D6D" w:rsidRDefault="003B3871" w:rsidP="004333F1">
            <w:pPr>
              <w:spacing w:line="240" w:lineRule="auto"/>
              <w:ind w:firstLine="0"/>
            </w:pPr>
            <w:r w:rsidRPr="00541D6D">
              <w:t xml:space="preserve">označení </w:t>
            </w:r>
          </w:p>
        </w:tc>
        <w:tc>
          <w:tcPr>
            <w:tcW w:w="1107" w:type="dxa"/>
            <w:shd w:val="clear" w:color="auto" w:fill="E6E6E6"/>
          </w:tcPr>
          <w:p w:rsidR="003B3871" w:rsidRPr="00541D6D" w:rsidRDefault="003B3871" w:rsidP="004333F1">
            <w:pPr>
              <w:spacing w:line="240" w:lineRule="auto"/>
              <w:ind w:firstLine="0"/>
            </w:pPr>
            <w:r w:rsidRPr="00541D6D">
              <w:t>význam</w:t>
            </w:r>
          </w:p>
        </w:tc>
        <w:tc>
          <w:tcPr>
            <w:tcW w:w="1228" w:type="dxa"/>
            <w:shd w:val="clear" w:color="auto" w:fill="E6E6E6"/>
          </w:tcPr>
          <w:p w:rsidR="003B3871" w:rsidRPr="00541D6D" w:rsidRDefault="003B3871" w:rsidP="004333F1">
            <w:pPr>
              <w:spacing w:line="240" w:lineRule="auto"/>
              <w:ind w:firstLine="0"/>
            </w:pPr>
            <w:r w:rsidRPr="00541D6D">
              <w:t>funkčnost</w:t>
            </w:r>
          </w:p>
        </w:tc>
        <w:tc>
          <w:tcPr>
            <w:tcW w:w="5603" w:type="dxa"/>
            <w:shd w:val="clear" w:color="auto" w:fill="E6E6E6"/>
          </w:tcPr>
          <w:p w:rsidR="003B3871" w:rsidRPr="00541D6D" w:rsidRDefault="003B3871" w:rsidP="004333F1">
            <w:pPr>
              <w:spacing w:line="240" w:lineRule="auto"/>
              <w:ind w:firstLine="0"/>
            </w:pPr>
            <w:r w:rsidRPr="00541D6D">
              <w:t>vymezení a popis</w:t>
            </w:r>
          </w:p>
        </w:tc>
      </w:tr>
      <w:tr w:rsidR="003B3871" w:rsidRPr="00541D6D">
        <w:tc>
          <w:tcPr>
            <w:tcW w:w="1101" w:type="dxa"/>
            <w:vAlign w:val="center"/>
          </w:tcPr>
          <w:p w:rsidR="003B3871" w:rsidRPr="00541D6D" w:rsidRDefault="003B3871" w:rsidP="004333F1">
            <w:pPr>
              <w:spacing w:line="240" w:lineRule="auto"/>
              <w:ind w:firstLine="0"/>
              <w:rPr>
                <w:sz w:val="18"/>
                <w:szCs w:val="18"/>
              </w:rPr>
            </w:pPr>
            <w:r w:rsidRPr="00541D6D">
              <w:rPr>
                <w:sz w:val="18"/>
                <w:szCs w:val="18"/>
              </w:rPr>
              <w:t>LBK 1</w:t>
            </w:r>
          </w:p>
        </w:tc>
        <w:tc>
          <w:tcPr>
            <w:tcW w:w="1107" w:type="dxa"/>
            <w:vAlign w:val="center"/>
          </w:tcPr>
          <w:p w:rsidR="003B3871" w:rsidRPr="00E54BF4" w:rsidRDefault="003B3871" w:rsidP="004333F1">
            <w:pPr>
              <w:spacing w:line="240" w:lineRule="auto"/>
              <w:ind w:firstLine="0"/>
              <w:rPr>
                <w:sz w:val="16"/>
                <w:szCs w:val="16"/>
              </w:rPr>
            </w:pPr>
            <w:r w:rsidRPr="00E54BF4">
              <w:rPr>
                <w:sz w:val="16"/>
                <w:szCs w:val="16"/>
              </w:rPr>
              <w:t>biokoridor místního významu</w:t>
            </w:r>
          </w:p>
        </w:tc>
        <w:tc>
          <w:tcPr>
            <w:tcW w:w="1228" w:type="dxa"/>
            <w:vAlign w:val="center"/>
          </w:tcPr>
          <w:p w:rsidR="003B3871" w:rsidRPr="00E54BF4" w:rsidRDefault="003B3871" w:rsidP="004333F1">
            <w:pPr>
              <w:spacing w:line="240" w:lineRule="auto"/>
              <w:ind w:firstLine="0"/>
              <w:rPr>
                <w:sz w:val="16"/>
                <w:szCs w:val="16"/>
              </w:rPr>
            </w:pPr>
            <w:r w:rsidRPr="00E54BF4">
              <w:rPr>
                <w:sz w:val="16"/>
                <w:szCs w:val="16"/>
              </w:rPr>
              <w:t>existující,</w:t>
            </w:r>
          </w:p>
          <w:p w:rsidR="003B3871" w:rsidRPr="00E54BF4" w:rsidRDefault="003B3871" w:rsidP="00D645CB">
            <w:pPr>
              <w:spacing w:line="240" w:lineRule="auto"/>
              <w:ind w:firstLine="0"/>
              <w:rPr>
                <w:sz w:val="16"/>
                <w:szCs w:val="16"/>
              </w:rPr>
            </w:pPr>
            <w:r w:rsidRPr="00E54BF4">
              <w:rPr>
                <w:sz w:val="16"/>
                <w:szCs w:val="16"/>
              </w:rPr>
              <w:t>částečně funkční</w:t>
            </w:r>
          </w:p>
        </w:tc>
        <w:tc>
          <w:tcPr>
            <w:tcW w:w="5603" w:type="dxa"/>
            <w:vAlign w:val="center"/>
          </w:tcPr>
          <w:p w:rsidR="003B3871" w:rsidRPr="00E54BF4" w:rsidRDefault="003B3871" w:rsidP="007E4C32">
            <w:pPr>
              <w:spacing w:line="240" w:lineRule="auto"/>
              <w:ind w:firstLine="0"/>
              <w:rPr>
                <w:sz w:val="16"/>
                <w:szCs w:val="16"/>
              </w:rPr>
            </w:pPr>
            <w:r w:rsidRPr="00E54BF4">
              <w:rPr>
                <w:sz w:val="16"/>
                <w:szCs w:val="16"/>
              </w:rPr>
              <w:t>- biokoridor vymezen v severozápadní části k.ú. podél Kovalovického potoka, na pravém břehu je vymezen k rozšíření, biokoridor reprezentuje mokřadní společenstva</w:t>
            </w:r>
          </w:p>
        </w:tc>
      </w:tr>
      <w:tr w:rsidR="003B3871" w:rsidRPr="00541D6D">
        <w:tc>
          <w:tcPr>
            <w:tcW w:w="1101" w:type="dxa"/>
            <w:vAlign w:val="center"/>
          </w:tcPr>
          <w:p w:rsidR="003B3871" w:rsidRPr="00541D6D" w:rsidRDefault="003B3871" w:rsidP="004333F1">
            <w:pPr>
              <w:spacing w:line="240" w:lineRule="auto"/>
              <w:ind w:firstLine="0"/>
              <w:rPr>
                <w:sz w:val="18"/>
                <w:szCs w:val="18"/>
              </w:rPr>
            </w:pPr>
            <w:r w:rsidRPr="00541D6D">
              <w:rPr>
                <w:sz w:val="18"/>
                <w:szCs w:val="18"/>
              </w:rPr>
              <w:t>LBK 2</w:t>
            </w:r>
          </w:p>
        </w:tc>
        <w:tc>
          <w:tcPr>
            <w:tcW w:w="1107" w:type="dxa"/>
            <w:vAlign w:val="center"/>
          </w:tcPr>
          <w:p w:rsidR="003B3871" w:rsidRPr="00E54BF4" w:rsidRDefault="003B3871" w:rsidP="004333F1">
            <w:pPr>
              <w:spacing w:line="240" w:lineRule="auto"/>
              <w:ind w:firstLine="0"/>
              <w:rPr>
                <w:sz w:val="16"/>
                <w:szCs w:val="16"/>
              </w:rPr>
            </w:pPr>
            <w:r w:rsidRPr="00E54BF4">
              <w:rPr>
                <w:sz w:val="16"/>
                <w:szCs w:val="16"/>
              </w:rPr>
              <w:t>biokoridor místního významu</w:t>
            </w:r>
          </w:p>
        </w:tc>
        <w:tc>
          <w:tcPr>
            <w:tcW w:w="1228" w:type="dxa"/>
            <w:vAlign w:val="center"/>
          </w:tcPr>
          <w:p w:rsidR="003B3871" w:rsidRPr="00E54BF4" w:rsidRDefault="003B3871" w:rsidP="004333F1">
            <w:pPr>
              <w:spacing w:line="240" w:lineRule="auto"/>
              <w:ind w:firstLine="0"/>
              <w:rPr>
                <w:sz w:val="16"/>
                <w:szCs w:val="16"/>
              </w:rPr>
            </w:pPr>
            <w:r w:rsidRPr="00E54BF4">
              <w:rPr>
                <w:sz w:val="16"/>
                <w:szCs w:val="16"/>
              </w:rPr>
              <w:t>existující, částečně funkční</w:t>
            </w:r>
          </w:p>
        </w:tc>
        <w:tc>
          <w:tcPr>
            <w:tcW w:w="5603" w:type="dxa"/>
            <w:vAlign w:val="center"/>
          </w:tcPr>
          <w:p w:rsidR="003B3871" w:rsidRPr="00E54BF4" w:rsidRDefault="003B3871" w:rsidP="00AA2EE1">
            <w:pPr>
              <w:spacing w:line="240" w:lineRule="auto"/>
              <w:ind w:firstLine="0"/>
              <w:rPr>
                <w:sz w:val="16"/>
                <w:szCs w:val="16"/>
              </w:rPr>
            </w:pPr>
            <w:r w:rsidRPr="00E54BF4">
              <w:rPr>
                <w:sz w:val="16"/>
                <w:szCs w:val="16"/>
              </w:rPr>
              <w:t xml:space="preserve"> - biokoridor vymezen v jižní části k.ú. na vodním toku Kovalovický potok, je navrženo rozšíření na pravém břehu, velká část navržení je vymezena na k. ú. Kovalovice (potřeba koordinace), ve východní části je navrženo rozšíření na k. ú. Viničné Šumice, biokoridor reprezentuje mokřadní společenstva</w:t>
            </w:r>
          </w:p>
        </w:tc>
      </w:tr>
      <w:tr w:rsidR="003B3871" w:rsidRPr="00541D6D">
        <w:tc>
          <w:tcPr>
            <w:tcW w:w="1101" w:type="dxa"/>
            <w:vAlign w:val="center"/>
          </w:tcPr>
          <w:p w:rsidR="003B3871" w:rsidRPr="00541D6D" w:rsidRDefault="003B3871" w:rsidP="004333F1">
            <w:pPr>
              <w:spacing w:line="240" w:lineRule="auto"/>
              <w:ind w:firstLine="0"/>
              <w:rPr>
                <w:sz w:val="18"/>
                <w:szCs w:val="18"/>
                <w:highlight w:val="green"/>
              </w:rPr>
            </w:pPr>
            <w:r w:rsidRPr="00541D6D">
              <w:rPr>
                <w:sz w:val="18"/>
                <w:szCs w:val="18"/>
              </w:rPr>
              <w:t>LBK 3</w:t>
            </w:r>
          </w:p>
        </w:tc>
        <w:tc>
          <w:tcPr>
            <w:tcW w:w="1107" w:type="dxa"/>
            <w:vAlign w:val="center"/>
          </w:tcPr>
          <w:p w:rsidR="003B3871" w:rsidRPr="00E54BF4" w:rsidRDefault="003B3871" w:rsidP="004333F1">
            <w:pPr>
              <w:spacing w:line="240" w:lineRule="auto"/>
              <w:ind w:firstLine="0"/>
              <w:rPr>
                <w:sz w:val="16"/>
                <w:szCs w:val="16"/>
                <w:highlight w:val="green"/>
              </w:rPr>
            </w:pPr>
            <w:r w:rsidRPr="00E54BF4">
              <w:rPr>
                <w:sz w:val="16"/>
                <w:szCs w:val="16"/>
              </w:rPr>
              <w:t>biokoridor místního významu</w:t>
            </w:r>
          </w:p>
        </w:tc>
        <w:tc>
          <w:tcPr>
            <w:tcW w:w="1228" w:type="dxa"/>
            <w:vAlign w:val="center"/>
          </w:tcPr>
          <w:p w:rsidR="003B3871" w:rsidRPr="00E54BF4" w:rsidRDefault="003B3871" w:rsidP="004333F1">
            <w:pPr>
              <w:spacing w:line="240" w:lineRule="auto"/>
              <w:ind w:firstLine="0"/>
              <w:rPr>
                <w:sz w:val="16"/>
                <w:szCs w:val="16"/>
                <w:highlight w:val="green"/>
              </w:rPr>
            </w:pPr>
            <w:r w:rsidRPr="00E54BF4">
              <w:rPr>
                <w:sz w:val="16"/>
                <w:szCs w:val="16"/>
              </w:rPr>
              <w:t>existující, částečně funkční</w:t>
            </w:r>
          </w:p>
        </w:tc>
        <w:tc>
          <w:tcPr>
            <w:tcW w:w="5603" w:type="dxa"/>
            <w:vAlign w:val="center"/>
          </w:tcPr>
          <w:p w:rsidR="003B3871" w:rsidRPr="00E54BF4" w:rsidRDefault="003B3871" w:rsidP="004333F1">
            <w:pPr>
              <w:spacing w:line="240" w:lineRule="auto"/>
              <w:ind w:firstLine="0"/>
              <w:rPr>
                <w:sz w:val="16"/>
                <w:szCs w:val="16"/>
              </w:rPr>
            </w:pPr>
            <w:r w:rsidRPr="00E54BF4">
              <w:rPr>
                <w:sz w:val="16"/>
                <w:szCs w:val="16"/>
              </w:rPr>
              <w:t xml:space="preserve"> - biokoridor vymezen v jihovýchodní části k.ú. podél Kovalovického potoka, je navrženo rozšíření na levém břehu, biokoridor reprezentuje mokřadní společenstva</w:t>
            </w:r>
          </w:p>
          <w:p w:rsidR="003B3871" w:rsidRPr="00E54BF4" w:rsidRDefault="003B3871" w:rsidP="004333F1">
            <w:pPr>
              <w:spacing w:line="240" w:lineRule="auto"/>
              <w:ind w:firstLine="0"/>
              <w:rPr>
                <w:sz w:val="16"/>
                <w:szCs w:val="16"/>
              </w:rPr>
            </w:pPr>
          </w:p>
        </w:tc>
      </w:tr>
      <w:tr w:rsidR="003B3871" w:rsidRPr="00541D6D">
        <w:tc>
          <w:tcPr>
            <w:tcW w:w="1101" w:type="dxa"/>
            <w:vAlign w:val="center"/>
          </w:tcPr>
          <w:p w:rsidR="003B3871" w:rsidRPr="00541D6D" w:rsidRDefault="003B3871" w:rsidP="00314DD0">
            <w:pPr>
              <w:spacing w:line="240" w:lineRule="auto"/>
              <w:ind w:firstLine="0"/>
              <w:rPr>
                <w:sz w:val="18"/>
                <w:szCs w:val="18"/>
                <w:highlight w:val="green"/>
              </w:rPr>
            </w:pPr>
            <w:r w:rsidRPr="00541D6D">
              <w:rPr>
                <w:sz w:val="18"/>
                <w:szCs w:val="18"/>
              </w:rPr>
              <w:t>LBK 4</w:t>
            </w:r>
          </w:p>
        </w:tc>
        <w:tc>
          <w:tcPr>
            <w:tcW w:w="1107" w:type="dxa"/>
            <w:vAlign w:val="center"/>
          </w:tcPr>
          <w:p w:rsidR="003B3871" w:rsidRPr="00E54BF4" w:rsidRDefault="003B3871" w:rsidP="004C53E0">
            <w:pPr>
              <w:spacing w:line="240" w:lineRule="auto"/>
              <w:ind w:firstLine="0"/>
              <w:rPr>
                <w:sz w:val="16"/>
                <w:szCs w:val="16"/>
                <w:highlight w:val="green"/>
              </w:rPr>
            </w:pPr>
            <w:r w:rsidRPr="00E54BF4">
              <w:rPr>
                <w:sz w:val="16"/>
                <w:szCs w:val="16"/>
              </w:rPr>
              <w:t>biokoridor místního významu</w:t>
            </w:r>
          </w:p>
        </w:tc>
        <w:tc>
          <w:tcPr>
            <w:tcW w:w="1228" w:type="dxa"/>
            <w:vAlign w:val="center"/>
          </w:tcPr>
          <w:p w:rsidR="003B3871" w:rsidRPr="00E54BF4" w:rsidRDefault="003B3871" w:rsidP="004C53E0">
            <w:pPr>
              <w:spacing w:line="240" w:lineRule="auto"/>
              <w:ind w:firstLine="0"/>
              <w:rPr>
                <w:sz w:val="16"/>
                <w:szCs w:val="16"/>
                <w:highlight w:val="green"/>
              </w:rPr>
            </w:pPr>
            <w:r w:rsidRPr="00E54BF4">
              <w:rPr>
                <w:sz w:val="16"/>
                <w:szCs w:val="16"/>
              </w:rPr>
              <w:t>neexistující nefunkční</w:t>
            </w:r>
          </w:p>
        </w:tc>
        <w:tc>
          <w:tcPr>
            <w:tcW w:w="5603" w:type="dxa"/>
            <w:vAlign w:val="center"/>
          </w:tcPr>
          <w:p w:rsidR="003B3871" w:rsidRPr="00E54BF4" w:rsidRDefault="003B3871" w:rsidP="00243160">
            <w:pPr>
              <w:spacing w:line="240" w:lineRule="auto"/>
              <w:ind w:firstLine="0"/>
              <w:rPr>
                <w:sz w:val="16"/>
                <w:szCs w:val="16"/>
              </w:rPr>
            </w:pPr>
            <w:r w:rsidRPr="00E54BF4">
              <w:rPr>
                <w:sz w:val="16"/>
                <w:szCs w:val="16"/>
              </w:rPr>
              <w:t>- biokoridor vymezen v jihovýchodní části k.ú, na zemědělsky obdělávané půdě, nutno založit výsadbou dřevin odpovídajícím stanovištním podmínkám</w:t>
            </w:r>
          </w:p>
          <w:p w:rsidR="003B3871" w:rsidRPr="00E54BF4" w:rsidRDefault="003B3871" w:rsidP="00243160">
            <w:pPr>
              <w:spacing w:line="240" w:lineRule="auto"/>
              <w:ind w:firstLine="0"/>
              <w:rPr>
                <w:sz w:val="16"/>
                <w:szCs w:val="16"/>
              </w:rPr>
            </w:pPr>
          </w:p>
        </w:tc>
      </w:tr>
      <w:tr w:rsidR="003B3871" w:rsidRPr="00541D6D">
        <w:tc>
          <w:tcPr>
            <w:tcW w:w="1101" w:type="dxa"/>
            <w:vAlign w:val="center"/>
          </w:tcPr>
          <w:p w:rsidR="003B3871" w:rsidRPr="00541D6D" w:rsidRDefault="003B3871" w:rsidP="004333F1">
            <w:pPr>
              <w:spacing w:line="240" w:lineRule="auto"/>
              <w:ind w:firstLine="0"/>
              <w:rPr>
                <w:sz w:val="18"/>
                <w:szCs w:val="18"/>
                <w:highlight w:val="green"/>
              </w:rPr>
            </w:pPr>
            <w:r w:rsidRPr="00541D6D">
              <w:rPr>
                <w:sz w:val="18"/>
                <w:szCs w:val="18"/>
              </w:rPr>
              <w:t>LBK 5</w:t>
            </w:r>
          </w:p>
        </w:tc>
        <w:tc>
          <w:tcPr>
            <w:tcW w:w="1107" w:type="dxa"/>
            <w:vAlign w:val="center"/>
          </w:tcPr>
          <w:p w:rsidR="003B3871" w:rsidRPr="00E54BF4" w:rsidRDefault="003B3871" w:rsidP="004C53E0">
            <w:pPr>
              <w:spacing w:line="240" w:lineRule="auto"/>
              <w:ind w:firstLine="0"/>
              <w:rPr>
                <w:sz w:val="16"/>
                <w:szCs w:val="16"/>
                <w:highlight w:val="green"/>
              </w:rPr>
            </w:pPr>
            <w:r w:rsidRPr="00E54BF4">
              <w:rPr>
                <w:sz w:val="16"/>
                <w:szCs w:val="16"/>
              </w:rPr>
              <w:t>biokoridor místního významu</w:t>
            </w:r>
          </w:p>
        </w:tc>
        <w:tc>
          <w:tcPr>
            <w:tcW w:w="1228" w:type="dxa"/>
            <w:vAlign w:val="center"/>
          </w:tcPr>
          <w:p w:rsidR="003B3871" w:rsidRPr="00E54BF4" w:rsidRDefault="003B3871" w:rsidP="004333F1">
            <w:pPr>
              <w:spacing w:line="240" w:lineRule="auto"/>
              <w:ind w:firstLine="0"/>
              <w:rPr>
                <w:sz w:val="16"/>
                <w:szCs w:val="16"/>
                <w:highlight w:val="green"/>
              </w:rPr>
            </w:pPr>
            <w:r w:rsidRPr="00E54BF4">
              <w:rPr>
                <w:sz w:val="16"/>
                <w:szCs w:val="16"/>
              </w:rPr>
              <w:t>existující, funkční</w:t>
            </w:r>
          </w:p>
        </w:tc>
        <w:tc>
          <w:tcPr>
            <w:tcW w:w="5603" w:type="dxa"/>
            <w:vAlign w:val="center"/>
          </w:tcPr>
          <w:p w:rsidR="003B3871" w:rsidRPr="00E54BF4" w:rsidRDefault="003B3871" w:rsidP="00243160">
            <w:pPr>
              <w:spacing w:line="240" w:lineRule="auto"/>
              <w:ind w:firstLine="0"/>
              <w:rPr>
                <w:sz w:val="16"/>
                <w:szCs w:val="16"/>
              </w:rPr>
            </w:pPr>
            <w:r w:rsidRPr="00E54BF4">
              <w:rPr>
                <w:sz w:val="16"/>
                <w:szCs w:val="16"/>
              </w:rPr>
              <w:t>- biokoridor vymezený na východní hranici k.ú. napojující se na LBK 6 vedoucí ze sousedního k.ú., využívá stávajícího větrolamu</w:t>
            </w:r>
          </w:p>
          <w:p w:rsidR="003B3871" w:rsidRPr="00E54BF4" w:rsidRDefault="003B3871" w:rsidP="00243160">
            <w:pPr>
              <w:spacing w:line="240" w:lineRule="auto"/>
              <w:ind w:firstLine="0"/>
              <w:rPr>
                <w:sz w:val="16"/>
                <w:szCs w:val="16"/>
              </w:rPr>
            </w:pPr>
          </w:p>
        </w:tc>
      </w:tr>
      <w:tr w:rsidR="003B3871" w:rsidRPr="00541D6D">
        <w:tc>
          <w:tcPr>
            <w:tcW w:w="1101" w:type="dxa"/>
            <w:vAlign w:val="center"/>
          </w:tcPr>
          <w:p w:rsidR="003B3871" w:rsidRPr="00541D6D" w:rsidRDefault="003B3871" w:rsidP="004333F1">
            <w:pPr>
              <w:spacing w:line="240" w:lineRule="auto"/>
              <w:ind w:firstLine="0"/>
              <w:rPr>
                <w:sz w:val="18"/>
                <w:szCs w:val="18"/>
                <w:highlight w:val="green"/>
              </w:rPr>
            </w:pPr>
            <w:r w:rsidRPr="00541D6D">
              <w:rPr>
                <w:sz w:val="18"/>
                <w:szCs w:val="18"/>
              </w:rPr>
              <w:t>LBK 6</w:t>
            </w:r>
          </w:p>
        </w:tc>
        <w:tc>
          <w:tcPr>
            <w:tcW w:w="1107" w:type="dxa"/>
            <w:vAlign w:val="center"/>
          </w:tcPr>
          <w:p w:rsidR="003B3871" w:rsidRPr="00E54BF4" w:rsidRDefault="003B3871" w:rsidP="004C53E0">
            <w:pPr>
              <w:spacing w:line="240" w:lineRule="auto"/>
              <w:ind w:firstLine="0"/>
              <w:rPr>
                <w:sz w:val="16"/>
                <w:szCs w:val="16"/>
                <w:highlight w:val="green"/>
              </w:rPr>
            </w:pPr>
            <w:r w:rsidRPr="00E54BF4">
              <w:rPr>
                <w:sz w:val="16"/>
                <w:szCs w:val="16"/>
              </w:rPr>
              <w:t>biokoridor místního významu</w:t>
            </w:r>
          </w:p>
        </w:tc>
        <w:tc>
          <w:tcPr>
            <w:tcW w:w="1228" w:type="dxa"/>
            <w:vAlign w:val="center"/>
          </w:tcPr>
          <w:p w:rsidR="003B3871" w:rsidRPr="00E54BF4" w:rsidRDefault="003B3871" w:rsidP="004C53E0">
            <w:pPr>
              <w:spacing w:line="240" w:lineRule="auto"/>
              <w:ind w:firstLine="0"/>
              <w:rPr>
                <w:sz w:val="16"/>
                <w:szCs w:val="16"/>
                <w:highlight w:val="green"/>
              </w:rPr>
            </w:pPr>
            <w:r w:rsidRPr="00E54BF4">
              <w:rPr>
                <w:sz w:val="16"/>
                <w:szCs w:val="16"/>
              </w:rPr>
              <w:t>neexistující nefunkční</w:t>
            </w:r>
          </w:p>
        </w:tc>
        <w:tc>
          <w:tcPr>
            <w:tcW w:w="5603" w:type="dxa"/>
            <w:vAlign w:val="center"/>
          </w:tcPr>
          <w:p w:rsidR="003B3871" w:rsidRPr="00E54BF4" w:rsidRDefault="003B3871" w:rsidP="00243160">
            <w:pPr>
              <w:spacing w:line="240" w:lineRule="auto"/>
              <w:ind w:firstLine="0"/>
              <w:rPr>
                <w:sz w:val="16"/>
                <w:szCs w:val="16"/>
              </w:rPr>
            </w:pPr>
            <w:r w:rsidRPr="00E54BF4">
              <w:rPr>
                <w:sz w:val="16"/>
                <w:szCs w:val="16"/>
              </w:rPr>
              <w:t>- biokoridor vymezen na východní hranici propojující systém lokální s nadregionálním, pokračuje na k.ú. Královopolské Vážany</w:t>
            </w:r>
          </w:p>
          <w:p w:rsidR="003B3871" w:rsidRPr="00E54BF4" w:rsidRDefault="003B3871" w:rsidP="00243160">
            <w:pPr>
              <w:spacing w:line="240" w:lineRule="auto"/>
              <w:ind w:firstLine="0"/>
              <w:rPr>
                <w:sz w:val="16"/>
                <w:szCs w:val="16"/>
              </w:rPr>
            </w:pPr>
          </w:p>
        </w:tc>
      </w:tr>
    </w:tbl>
    <w:p w:rsidR="003B3871" w:rsidRDefault="003B3871" w:rsidP="00491BB3">
      <w:pPr>
        <w:spacing w:line="240" w:lineRule="auto"/>
        <w:rPr>
          <w:highlight w:val="green"/>
        </w:rPr>
      </w:pPr>
    </w:p>
    <w:p w:rsidR="003B3871" w:rsidRPr="00541D6D" w:rsidRDefault="003B3871" w:rsidP="00491BB3">
      <w:pPr>
        <w:spacing w:line="240" w:lineRule="auto"/>
        <w:rPr>
          <w:highlight w:val="green"/>
        </w:rPr>
      </w:pPr>
    </w:p>
    <w:p w:rsidR="003B3871" w:rsidRPr="00541D6D" w:rsidRDefault="003B3871" w:rsidP="0084479C">
      <w:pPr>
        <w:spacing w:line="240" w:lineRule="auto"/>
        <w:ind w:firstLine="0"/>
        <w:rPr>
          <w:snapToGrid w:val="0"/>
        </w:rPr>
      </w:pPr>
      <w:r w:rsidRPr="00541D6D">
        <w:rPr>
          <w:snapToGrid w:val="0"/>
        </w:rPr>
        <w:t>Vymezené skladebné části – biocentra místního významu:</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107"/>
        <w:gridCol w:w="1113"/>
        <w:gridCol w:w="1040"/>
        <w:gridCol w:w="4678"/>
      </w:tblGrid>
      <w:tr w:rsidR="003B3871" w:rsidRPr="00541D6D">
        <w:trPr>
          <w:tblHeader/>
        </w:trPr>
        <w:tc>
          <w:tcPr>
            <w:tcW w:w="1101" w:type="dxa"/>
            <w:shd w:val="clear" w:color="auto" w:fill="E6E6E6"/>
          </w:tcPr>
          <w:p w:rsidR="003B3871" w:rsidRPr="00541D6D" w:rsidRDefault="003B3871" w:rsidP="004C53E0">
            <w:pPr>
              <w:spacing w:line="240" w:lineRule="auto"/>
              <w:ind w:firstLine="0"/>
            </w:pPr>
            <w:r w:rsidRPr="00541D6D">
              <w:t xml:space="preserve">označení </w:t>
            </w:r>
          </w:p>
        </w:tc>
        <w:tc>
          <w:tcPr>
            <w:tcW w:w="1107" w:type="dxa"/>
            <w:shd w:val="clear" w:color="auto" w:fill="E6E6E6"/>
          </w:tcPr>
          <w:p w:rsidR="003B3871" w:rsidRPr="00541D6D" w:rsidRDefault="003B3871" w:rsidP="004C53E0">
            <w:pPr>
              <w:spacing w:line="240" w:lineRule="auto"/>
              <w:ind w:firstLine="0"/>
            </w:pPr>
            <w:r w:rsidRPr="00541D6D">
              <w:t>význam</w:t>
            </w:r>
          </w:p>
        </w:tc>
        <w:tc>
          <w:tcPr>
            <w:tcW w:w="1113" w:type="dxa"/>
            <w:shd w:val="clear" w:color="auto" w:fill="E6E6E6"/>
          </w:tcPr>
          <w:p w:rsidR="003B3871" w:rsidRPr="00541D6D" w:rsidRDefault="003B3871" w:rsidP="00B34D1F">
            <w:pPr>
              <w:spacing w:line="240" w:lineRule="auto"/>
              <w:ind w:firstLine="0"/>
            </w:pPr>
            <w:r w:rsidRPr="00541D6D">
              <w:t>plocha (ha)</w:t>
            </w:r>
          </w:p>
        </w:tc>
        <w:tc>
          <w:tcPr>
            <w:tcW w:w="1040" w:type="dxa"/>
            <w:shd w:val="clear" w:color="auto" w:fill="E6E6E6"/>
          </w:tcPr>
          <w:p w:rsidR="003B3871" w:rsidRPr="00541D6D" w:rsidRDefault="003B3871" w:rsidP="004C53E0">
            <w:pPr>
              <w:spacing w:line="240" w:lineRule="auto"/>
              <w:ind w:firstLine="0"/>
            </w:pPr>
            <w:r w:rsidRPr="00541D6D">
              <w:t>funkčnost</w:t>
            </w:r>
          </w:p>
        </w:tc>
        <w:tc>
          <w:tcPr>
            <w:tcW w:w="4678" w:type="dxa"/>
            <w:shd w:val="clear" w:color="auto" w:fill="E6E6E6"/>
          </w:tcPr>
          <w:p w:rsidR="003B3871" w:rsidRPr="00541D6D" w:rsidRDefault="003B3871" w:rsidP="004C53E0">
            <w:pPr>
              <w:spacing w:line="240" w:lineRule="auto"/>
              <w:ind w:firstLine="0"/>
            </w:pPr>
            <w:r w:rsidRPr="00541D6D">
              <w:t>vymezení a popis</w:t>
            </w:r>
          </w:p>
        </w:tc>
      </w:tr>
      <w:tr w:rsidR="003B3871" w:rsidRPr="00541D6D">
        <w:tc>
          <w:tcPr>
            <w:tcW w:w="1101" w:type="dxa"/>
            <w:vAlign w:val="center"/>
          </w:tcPr>
          <w:p w:rsidR="003B3871" w:rsidRPr="00541D6D" w:rsidRDefault="003B3871" w:rsidP="0084479C">
            <w:pPr>
              <w:spacing w:line="240" w:lineRule="auto"/>
              <w:ind w:firstLine="0"/>
              <w:rPr>
                <w:sz w:val="18"/>
                <w:szCs w:val="18"/>
              </w:rPr>
            </w:pPr>
            <w:r w:rsidRPr="00541D6D">
              <w:rPr>
                <w:sz w:val="18"/>
                <w:szCs w:val="18"/>
              </w:rPr>
              <w:t>LBC 1</w:t>
            </w:r>
          </w:p>
          <w:p w:rsidR="003B3871" w:rsidRPr="00541D6D" w:rsidRDefault="003B3871" w:rsidP="0084479C">
            <w:pPr>
              <w:spacing w:line="240" w:lineRule="auto"/>
              <w:ind w:firstLine="0"/>
              <w:rPr>
                <w:sz w:val="18"/>
                <w:szCs w:val="18"/>
              </w:rPr>
            </w:pPr>
            <w:r w:rsidRPr="00541D6D">
              <w:rPr>
                <w:sz w:val="18"/>
                <w:szCs w:val="18"/>
              </w:rPr>
              <w:t>Na přehradě</w:t>
            </w:r>
          </w:p>
        </w:tc>
        <w:tc>
          <w:tcPr>
            <w:tcW w:w="1107" w:type="dxa"/>
            <w:vAlign w:val="center"/>
          </w:tcPr>
          <w:p w:rsidR="003B3871" w:rsidRPr="00E54BF4" w:rsidRDefault="003B3871" w:rsidP="0084479C">
            <w:pPr>
              <w:spacing w:line="240" w:lineRule="auto"/>
              <w:ind w:firstLine="0"/>
              <w:rPr>
                <w:sz w:val="16"/>
                <w:szCs w:val="16"/>
              </w:rPr>
            </w:pPr>
            <w:r w:rsidRPr="00E54BF4">
              <w:rPr>
                <w:sz w:val="16"/>
                <w:szCs w:val="16"/>
              </w:rPr>
              <w:t>biocentrum místního významu</w:t>
            </w:r>
          </w:p>
        </w:tc>
        <w:tc>
          <w:tcPr>
            <w:tcW w:w="1113" w:type="dxa"/>
            <w:vAlign w:val="center"/>
          </w:tcPr>
          <w:p w:rsidR="003B3871" w:rsidRPr="00E54BF4" w:rsidRDefault="003B3871" w:rsidP="005821DA">
            <w:pPr>
              <w:spacing w:line="240" w:lineRule="auto"/>
              <w:ind w:firstLine="0"/>
              <w:rPr>
                <w:sz w:val="16"/>
                <w:szCs w:val="16"/>
              </w:rPr>
            </w:pPr>
            <w:r w:rsidRPr="00E54BF4">
              <w:rPr>
                <w:sz w:val="16"/>
                <w:szCs w:val="16"/>
              </w:rPr>
              <w:t>3,01</w:t>
            </w:r>
          </w:p>
        </w:tc>
        <w:tc>
          <w:tcPr>
            <w:tcW w:w="1040" w:type="dxa"/>
            <w:vAlign w:val="center"/>
          </w:tcPr>
          <w:p w:rsidR="003B3871" w:rsidRPr="00E54BF4" w:rsidRDefault="003B3871" w:rsidP="004C53E0">
            <w:pPr>
              <w:spacing w:line="240" w:lineRule="auto"/>
              <w:ind w:firstLine="0"/>
              <w:rPr>
                <w:sz w:val="16"/>
                <w:szCs w:val="16"/>
              </w:rPr>
            </w:pPr>
            <w:r w:rsidRPr="00E54BF4">
              <w:rPr>
                <w:sz w:val="16"/>
                <w:szCs w:val="16"/>
              </w:rPr>
              <w:t>existující částečně,</w:t>
            </w:r>
          </w:p>
          <w:p w:rsidR="003B3871" w:rsidRPr="00E54BF4" w:rsidRDefault="003B3871" w:rsidP="004C53E0">
            <w:pPr>
              <w:spacing w:line="240" w:lineRule="auto"/>
              <w:ind w:firstLine="0"/>
              <w:rPr>
                <w:sz w:val="16"/>
                <w:szCs w:val="16"/>
              </w:rPr>
            </w:pPr>
            <w:r w:rsidRPr="00E54BF4">
              <w:rPr>
                <w:sz w:val="16"/>
                <w:szCs w:val="16"/>
              </w:rPr>
              <w:t>funkční</w:t>
            </w:r>
          </w:p>
        </w:tc>
        <w:tc>
          <w:tcPr>
            <w:tcW w:w="4678" w:type="dxa"/>
            <w:vAlign w:val="center"/>
          </w:tcPr>
          <w:p w:rsidR="003B3871" w:rsidRPr="00E54BF4" w:rsidRDefault="003B3871" w:rsidP="00973A3D">
            <w:pPr>
              <w:spacing w:line="240" w:lineRule="auto"/>
              <w:ind w:firstLine="0"/>
              <w:rPr>
                <w:sz w:val="16"/>
                <w:szCs w:val="16"/>
              </w:rPr>
            </w:pPr>
            <w:r w:rsidRPr="00E54BF4">
              <w:rPr>
                <w:sz w:val="16"/>
                <w:szCs w:val="16"/>
              </w:rPr>
              <w:t>- biocentrum vymezené v severozápadní části území, podél Kovalovického potoka, jádrové území biocentra tvoří tok s přírodě blízkými břehovými porosty a stávající vodní nádrž, je navrženo rozšíření východním směrem od toku, nutno založit výsadbou dřevin odpovídající stanovištním podmínkám</w:t>
            </w:r>
          </w:p>
        </w:tc>
      </w:tr>
      <w:tr w:rsidR="003B3871" w:rsidRPr="00541D6D">
        <w:tc>
          <w:tcPr>
            <w:tcW w:w="1101" w:type="dxa"/>
            <w:vAlign w:val="center"/>
          </w:tcPr>
          <w:p w:rsidR="003B3871" w:rsidRPr="00541D6D" w:rsidRDefault="003B3871" w:rsidP="0084479C">
            <w:pPr>
              <w:spacing w:line="240" w:lineRule="auto"/>
              <w:ind w:firstLine="0"/>
              <w:rPr>
                <w:sz w:val="18"/>
                <w:szCs w:val="18"/>
              </w:rPr>
            </w:pPr>
            <w:r w:rsidRPr="00541D6D">
              <w:rPr>
                <w:sz w:val="18"/>
                <w:szCs w:val="18"/>
              </w:rPr>
              <w:t>LBC 2</w:t>
            </w:r>
          </w:p>
          <w:p w:rsidR="003B3871" w:rsidRPr="00541D6D" w:rsidRDefault="003B3871" w:rsidP="0084479C">
            <w:pPr>
              <w:spacing w:line="240" w:lineRule="auto"/>
              <w:ind w:firstLine="0"/>
              <w:rPr>
                <w:sz w:val="18"/>
                <w:szCs w:val="18"/>
              </w:rPr>
            </w:pPr>
            <w:r w:rsidRPr="00541D6D">
              <w:rPr>
                <w:sz w:val="18"/>
                <w:szCs w:val="18"/>
              </w:rPr>
              <w:t>Louky</w:t>
            </w:r>
          </w:p>
        </w:tc>
        <w:tc>
          <w:tcPr>
            <w:tcW w:w="1107" w:type="dxa"/>
            <w:vAlign w:val="center"/>
          </w:tcPr>
          <w:p w:rsidR="003B3871" w:rsidRPr="00E54BF4" w:rsidRDefault="003B3871" w:rsidP="0084479C">
            <w:pPr>
              <w:spacing w:line="240" w:lineRule="auto"/>
              <w:ind w:firstLine="0"/>
              <w:rPr>
                <w:sz w:val="16"/>
                <w:szCs w:val="16"/>
              </w:rPr>
            </w:pPr>
            <w:r w:rsidRPr="00E54BF4">
              <w:rPr>
                <w:sz w:val="16"/>
                <w:szCs w:val="16"/>
              </w:rPr>
              <w:t>biocentrum místního významu</w:t>
            </w:r>
          </w:p>
        </w:tc>
        <w:tc>
          <w:tcPr>
            <w:tcW w:w="1113" w:type="dxa"/>
            <w:vAlign w:val="center"/>
          </w:tcPr>
          <w:p w:rsidR="003B3871" w:rsidRPr="00E54BF4" w:rsidRDefault="003B3871" w:rsidP="004C53E0">
            <w:pPr>
              <w:spacing w:line="240" w:lineRule="auto"/>
              <w:ind w:firstLine="0"/>
              <w:rPr>
                <w:sz w:val="16"/>
                <w:szCs w:val="16"/>
              </w:rPr>
            </w:pPr>
            <w:r w:rsidRPr="00E54BF4">
              <w:rPr>
                <w:sz w:val="16"/>
                <w:szCs w:val="16"/>
              </w:rPr>
              <w:t>1,372 (v k.ú. Viničné Šumice)</w:t>
            </w:r>
          </w:p>
        </w:tc>
        <w:tc>
          <w:tcPr>
            <w:tcW w:w="1040" w:type="dxa"/>
            <w:vAlign w:val="center"/>
          </w:tcPr>
          <w:p w:rsidR="003B3871" w:rsidRPr="00E54BF4" w:rsidRDefault="003B3871" w:rsidP="004C53E0">
            <w:pPr>
              <w:spacing w:line="240" w:lineRule="auto"/>
              <w:ind w:firstLine="0"/>
              <w:rPr>
                <w:sz w:val="16"/>
                <w:szCs w:val="16"/>
              </w:rPr>
            </w:pPr>
            <w:r w:rsidRPr="00E54BF4">
              <w:rPr>
                <w:sz w:val="16"/>
                <w:szCs w:val="16"/>
              </w:rPr>
              <w:t>neexistující nefunkční</w:t>
            </w:r>
          </w:p>
        </w:tc>
        <w:tc>
          <w:tcPr>
            <w:tcW w:w="4678" w:type="dxa"/>
            <w:vAlign w:val="center"/>
          </w:tcPr>
          <w:p w:rsidR="003B3871" w:rsidRPr="00E54BF4" w:rsidRDefault="003B3871" w:rsidP="00872B1D">
            <w:pPr>
              <w:spacing w:line="240" w:lineRule="auto"/>
              <w:ind w:firstLine="0"/>
              <w:rPr>
                <w:sz w:val="16"/>
                <w:szCs w:val="16"/>
              </w:rPr>
            </w:pPr>
            <w:r w:rsidRPr="00E54BF4">
              <w:rPr>
                <w:sz w:val="16"/>
                <w:szCs w:val="16"/>
              </w:rPr>
              <w:t>nefunkční biocentrum vymezené převážně v obci Kovalovice. V řešeném území je vymezeno pouze na vodním toku, potřeba koordinace se sousední obcí, nutno založit výsadbou travin a dřevin odpovídající stanovištním podmínkám.</w:t>
            </w:r>
          </w:p>
        </w:tc>
      </w:tr>
      <w:tr w:rsidR="003B3871" w:rsidRPr="00541D6D">
        <w:tc>
          <w:tcPr>
            <w:tcW w:w="1101" w:type="dxa"/>
            <w:vAlign w:val="center"/>
          </w:tcPr>
          <w:p w:rsidR="003B3871" w:rsidRPr="00541D6D" w:rsidRDefault="003B3871" w:rsidP="00D645CB">
            <w:pPr>
              <w:spacing w:line="240" w:lineRule="auto"/>
              <w:ind w:firstLine="0"/>
              <w:rPr>
                <w:sz w:val="18"/>
                <w:szCs w:val="18"/>
              </w:rPr>
            </w:pPr>
            <w:r w:rsidRPr="00541D6D">
              <w:rPr>
                <w:sz w:val="18"/>
                <w:szCs w:val="18"/>
              </w:rPr>
              <w:lastRenderedPageBreak/>
              <w:t>LBC3</w:t>
            </w:r>
          </w:p>
        </w:tc>
        <w:tc>
          <w:tcPr>
            <w:tcW w:w="1107" w:type="dxa"/>
            <w:vAlign w:val="center"/>
          </w:tcPr>
          <w:p w:rsidR="003B3871" w:rsidRPr="00E54BF4" w:rsidRDefault="003B3871" w:rsidP="0084479C">
            <w:pPr>
              <w:spacing w:line="240" w:lineRule="auto"/>
              <w:ind w:firstLine="0"/>
              <w:rPr>
                <w:sz w:val="16"/>
                <w:szCs w:val="16"/>
              </w:rPr>
            </w:pPr>
            <w:r w:rsidRPr="00E54BF4">
              <w:rPr>
                <w:sz w:val="16"/>
                <w:szCs w:val="16"/>
              </w:rPr>
              <w:t>biocentrum místního významu</w:t>
            </w:r>
          </w:p>
        </w:tc>
        <w:tc>
          <w:tcPr>
            <w:tcW w:w="1113" w:type="dxa"/>
            <w:vAlign w:val="center"/>
          </w:tcPr>
          <w:p w:rsidR="003B3871" w:rsidRPr="00E54BF4" w:rsidRDefault="003B3871" w:rsidP="005821DA">
            <w:pPr>
              <w:spacing w:line="240" w:lineRule="auto"/>
              <w:ind w:firstLine="0"/>
              <w:rPr>
                <w:sz w:val="16"/>
                <w:szCs w:val="16"/>
              </w:rPr>
            </w:pPr>
            <w:r w:rsidRPr="00E54BF4">
              <w:rPr>
                <w:sz w:val="16"/>
                <w:szCs w:val="16"/>
              </w:rPr>
              <w:t>7,10</w:t>
            </w:r>
          </w:p>
        </w:tc>
        <w:tc>
          <w:tcPr>
            <w:tcW w:w="1040" w:type="dxa"/>
            <w:vAlign w:val="center"/>
          </w:tcPr>
          <w:p w:rsidR="003B3871" w:rsidRPr="00E54BF4" w:rsidRDefault="003B3871" w:rsidP="004C53E0">
            <w:pPr>
              <w:spacing w:line="240" w:lineRule="auto"/>
              <w:ind w:firstLine="0"/>
              <w:rPr>
                <w:sz w:val="16"/>
                <w:szCs w:val="16"/>
              </w:rPr>
            </w:pPr>
            <w:r w:rsidRPr="00E54BF4">
              <w:rPr>
                <w:sz w:val="16"/>
                <w:szCs w:val="16"/>
              </w:rPr>
              <w:t>existující, částečně funkční</w:t>
            </w:r>
          </w:p>
        </w:tc>
        <w:tc>
          <w:tcPr>
            <w:tcW w:w="4678" w:type="dxa"/>
            <w:vAlign w:val="center"/>
          </w:tcPr>
          <w:p w:rsidR="003B3871" w:rsidRPr="00E54BF4" w:rsidRDefault="003B3871" w:rsidP="00314DD0">
            <w:pPr>
              <w:spacing w:line="240" w:lineRule="auto"/>
              <w:ind w:firstLine="0"/>
              <w:rPr>
                <w:sz w:val="16"/>
                <w:szCs w:val="16"/>
                <w:highlight w:val="green"/>
              </w:rPr>
            </w:pPr>
            <w:r w:rsidRPr="00E54BF4">
              <w:rPr>
                <w:sz w:val="16"/>
                <w:szCs w:val="16"/>
              </w:rPr>
              <w:t>- biocentrum propojuje dva menší prozatím izolované lesní remízy v jižní části řešeného území, navržená část je vymezena na zemědělsky obdělávané půdě, nutno založit výsadbou dřevin odpovídající stanovištním podmínkám, jedná se o biocentrum kontaktní – spojující dva biokoridory různého charakteru</w:t>
            </w:r>
          </w:p>
        </w:tc>
      </w:tr>
      <w:tr w:rsidR="003B3871" w:rsidRPr="00541D6D">
        <w:tc>
          <w:tcPr>
            <w:tcW w:w="1101" w:type="dxa"/>
            <w:vAlign w:val="center"/>
          </w:tcPr>
          <w:p w:rsidR="003B3871" w:rsidRPr="00541D6D" w:rsidRDefault="003B3871" w:rsidP="00D645CB">
            <w:pPr>
              <w:spacing w:line="240" w:lineRule="auto"/>
              <w:ind w:firstLine="0"/>
              <w:rPr>
                <w:sz w:val="18"/>
                <w:szCs w:val="18"/>
              </w:rPr>
            </w:pPr>
            <w:r w:rsidRPr="00541D6D">
              <w:rPr>
                <w:sz w:val="18"/>
                <w:szCs w:val="18"/>
              </w:rPr>
              <w:t>LBC 4</w:t>
            </w:r>
          </w:p>
          <w:p w:rsidR="003B3871" w:rsidRPr="00541D6D" w:rsidRDefault="003B3871" w:rsidP="00D645CB">
            <w:pPr>
              <w:spacing w:line="240" w:lineRule="auto"/>
              <w:ind w:firstLine="0"/>
              <w:rPr>
                <w:sz w:val="18"/>
                <w:szCs w:val="18"/>
              </w:rPr>
            </w:pPr>
            <w:r w:rsidRPr="00541D6D">
              <w:rPr>
                <w:sz w:val="18"/>
                <w:szCs w:val="18"/>
              </w:rPr>
              <w:t>Roviny</w:t>
            </w:r>
          </w:p>
          <w:p w:rsidR="003B3871" w:rsidRPr="00541D6D" w:rsidRDefault="003B3871" w:rsidP="00D645CB">
            <w:pPr>
              <w:spacing w:line="240" w:lineRule="auto"/>
              <w:ind w:firstLine="0"/>
              <w:rPr>
                <w:sz w:val="18"/>
                <w:szCs w:val="18"/>
              </w:rPr>
            </w:pPr>
          </w:p>
        </w:tc>
        <w:tc>
          <w:tcPr>
            <w:tcW w:w="1107" w:type="dxa"/>
            <w:vAlign w:val="center"/>
          </w:tcPr>
          <w:p w:rsidR="003B3871" w:rsidRPr="00E54BF4" w:rsidRDefault="003B3871" w:rsidP="0084479C">
            <w:pPr>
              <w:spacing w:line="240" w:lineRule="auto"/>
              <w:ind w:firstLine="0"/>
              <w:rPr>
                <w:sz w:val="16"/>
                <w:szCs w:val="16"/>
              </w:rPr>
            </w:pPr>
            <w:r w:rsidRPr="00E54BF4">
              <w:rPr>
                <w:sz w:val="16"/>
                <w:szCs w:val="16"/>
              </w:rPr>
              <w:t>biocentrum místního významu</w:t>
            </w:r>
          </w:p>
        </w:tc>
        <w:tc>
          <w:tcPr>
            <w:tcW w:w="1113" w:type="dxa"/>
            <w:vAlign w:val="center"/>
          </w:tcPr>
          <w:p w:rsidR="003B3871" w:rsidRPr="00E54BF4" w:rsidRDefault="003B3871" w:rsidP="005821DA">
            <w:pPr>
              <w:spacing w:line="240" w:lineRule="auto"/>
              <w:ind w:firstLine="0"/>
              <w:rPr>
                <w:sz w:val="16"/>
                <w:szCs w:val="16"/>
              </w:rPr>
            </w:pPr>
            <w:r w:rsidRPr="00E54BF4">
              <w:rPr>
                <w:sz w:val="16"/>
                <w:szCs w:val="16"/>
              </w:rPr>
              <w:t>3,39</w:t>
            </w:r>
          </w:p>
        </w:tc>
        <w:tc>
          <w:tcPr>
            <w:tcW w:w="1040" w:type="dxa"/>
            <w:vAlign w:val="center"/>
          </w:tcPr>
          <w:p w:rsidR="003B3871" w:rsidRPr="00E54BF4" w:rsidRDefault="003B3871" w:rsidP="004C53E0">
            <w:pPr>
              <w:spacing w:line="240" w:lineRule="auto"/>
              <w:ind w:firstLine="0"/>
              <w:rPr>
                <w:sz w:val="16"/>
                <w:szCs w:val="16"/>
              </w:rPr>
            </w:pPr>
            <w:r w:rsidRPr="00E54BF4">
              <w:rPr>
                <w:sz w:val="16"/>
                <w:szCs w:val="16"/>
              </w:rPr>
              <w:t>existující, částečně funkční</w:t>
            </w:r>
          </w:p>
        </w:tc>
        <w:tc>
          <w:tcPr>
            <w:tcW w:w="4678" w:type="dxa"/>
            <w:vAlign w:val="center"/>
          </w:tcPr>
          <w:p w:rsidR="003B3871" w:rsidRPr="00E54BF4" w:rsidRDefault="003B3871" w:rsidP="004C53E0">
            <w:pPr>
              <w:spacing w:line="240" w:lineRule="auto"/>
              <w:ind w:firstLine="0"/>
              <w:rPr>
                <w:sz w:val="16"/>
                <w:szCs w:val="16"/>
              </w:rPr>
            </w:pPr>
            <w:r w:rsidRPr="00E54BF4">
              <w:rPr>
                <w:sz w:val="16"/>
                <w:szCs w:val="16"/>
              </w:rPr>
              <w:t>- biocentrum na východním okraji řešeného území v místě, kde biokoridor prochází větrolamem, navržená část je vymezena na zemědělsky obdělávané půdě, nutno založit výsadbou dřevin odpovídající stanovištním podmínkám</w:t>
            </w:r>
          </w:p>
        </w:tc>
      </w:tr>
    </w:tbl>
    <w:p w:rsidR="003B3871" w:rsidRPr="00541D6D" w:rsidRDefault="003B3871" w:rsidP="00B020C1">
      <w:pPr>
        <w:spacing w:line="240" w:lineRule="auto"/>
        <w:rPr>
          <w:u w:val="single"/>
        </w:rPr>
      </w:pPr>
      <w:r w:rsidRPr="00541D6D">
        <w:rPr>
          <w:u w:val="single"/>
        </w:rPr>
        <w:t>Interakční prvky</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7938"/>
      </w:tblGrid>
      <w:tr w:rsidR="003B3871" w:rsidRPr="00541D6D">
        <w:trPr>
          <w:tblHeader/>
        </w:trPr>
        <w:tc>
          <w:tcPr>
            <w:tcW w:w="1101" w:type="dxa"/>
            <w:shd w:val="clear" w:color="auto" w:fill="E6E6E6"/>
          </w:tcPr>
          <w:p w:rsidR="003B3871" w:rsidRPr="00541D6D" w:rsidRDefault="003B3871" w:rsidP="00243160">
            <w:pPr>
              <w:spacing w:line="240" w:lineRule="auto"/>
              <w:ind w:firstLine="0"/>
            </w:pPr>
            <w:r w:rsidRPr="00541D6D">
              <w:t xml:space="preserve">označení </w:t>
            </w:r>
          </w:p>
        </w:tc>
        <w:tc>
          <w:tcPr>
            <w:tcW w:w="7938" w:type="dxa"/>
            <w:shd w:val="clear" w:color="auto" w:fill="E6E6E6"/>
          </w:tcPr>
          <w:p w:rsidR="003B3871" w:rsidRPr="00541D6D" w:rsidRDefault="003B3871" w:rsidP="00243160">
            <w:pPr>
              <w:spacing w:line="240" w:lineRule="auto"/>
              <w:ind w:firstLine="0"/>
            </w:pPr>
            <w:r w:rsidRPr="00541D6D">
              <w:t>vymezení a popis</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východně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2</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východně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3</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východně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4</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 podél potoka</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5</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 podél potoka</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6</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7</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8</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 podél potoka</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9</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10</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11</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12</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13</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14</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xml:space="preserve">- neexistující interakční prvek vymezen jihovýchodně od obce </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15</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jihovýchodně od obce podél potoka</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16</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jižně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17</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jižně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18</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jižně od obce</w:t>
            </w:r>
          </w:p>
        </w:tc>
      </w:tr>
      <w:tr w:rsidR="003B3871" w:rsidRPr="00524494">
        <w:tc>
          <w:tcPr>
            <w:tcW w:w="1101" w:type="dxa"/>
            <w:vAlign w:val="center"/>
          </w:tcPr>
          <w:p w:rsidR="003B3871" w:rsidRPr="00524494" w:rsidRDefault="003B3871" w:rsidP="00402F1A">
            <w:pPr>
              <w:spacing w:line="240" w:lineRule="auto"/>
              <w:jc w:val="left"/>
              <w:rPr>
                <w:sz w:val="16"/>
                <w:szCs w:val="16"/>
                <w:lang w:val="en-US" w:eastAsia="en-US"/>
              </w:rPr>
            </w:pPr>
            <w:r w:rsidRPr="00524494">
              <w:rPr>
                <w:sz w:val="16"/>
                <w:szCs w:val="16"/>
                <w:lang w:val="en-US" w:eastAsia="en-US"/>
              </w:rPr>
              <w:t>IP 20</w:t>
            </w:r>
          </w:p>
        </w:tc>
        <w:tc>
          <w:tcPr>
            <w:tcW w:w="7938" w:type="dxa"/>
            <w:vAlign w:val="center"/>
          </w:tcPr>
          <w:p w:rsidR="003B3871" w:rsidRPr="00524494" w:rsidRDefault="003B3871" w:rsidP="00402F1A">
            <w:pPr>
              <w:spacing w:line="240" w:lineRule="auto"/>
              <w:ind w:firstLine="0"/>
              <w:jc w:val="left"/>
              <w:rPr>
                <w:sz w:val="16"/>
                <w:szCs w:val="16"/>
              </w:rPr>
            </w:pPr>
            <w:r w:rsidRPr="00524494">
              <w:rPr>
                <w:sz w:val="16"/>
                <w:szCs w:val="16"/>
              </w:rPr>
              <w:t>- neexistující interakční prvek vymezen jižně od obce v rámci navržených zastavitelných ploch</w:t>
            </w:r>
          </w:p>
        </w:tc>
      </w:tr>
    </w:tbl>
    <w:p w:rsidR="003B3871" w:rsidRPr="00541D6D" w:rsidRDefault="003B3871" w:rsidP="00491BB3">
      <w:pPr>
        <w:spacing w:line="240" w:lineRule="auto"/>
        <w:rPr>
          <w:highlight w:val="green"/>
          <w:u w:val="single"/>
        </w:rPr>
      </w:pPr>
    </w:p>
    <w:p w:rsidR="003B3871" w:rsidRPr="00541D6D" w:rsidRDefault="003B3871" w:rsidP="00491BB3">
      <w:pPr>
        <w:spacing w:line="240" w:lineRule="auto"/>
      </w:pPr>
      <w:r w:rsidRPr="00541D6D">
        <w:t>Všechny interakční prvky vymezené v řešeném území jsou navržené k založení, jedná se o liniové prvky. Je doporučena výsadba dřevin či travin odpovídající stanovištním podmínkám. Mohou však mít rozmanitý charakter – ovocné a okrasné aleje, společenstva blízká přírodnímu stavu, travobylinná společenstva.</w:t>
      </w:r>
    </w:p>
    <w:p w:rsidR="003B3871" w:rsidRPr="00541D6D" w:rsidRDefault="003B3871" w:rsidP="00491BB3">
      <w:pPr>
        <w:spacing w:line="240" w:lineRule="auto"/>
      </w:pPr>
    </w:p>
    <w:p w:rsidR="003B3871" w:rsidRPr="00541D6D" w:rsidRDefault="003B3871" w:rsidP="00B02509">
      <w:pPr>
        <w:spacing w:line="240" w:lineRule="auto"/>
      </w:pPr>
      <w:r w:rsidRPr="00541D6D">
        <w:t>V rámci nových výsadeb v krajině, zvláště pokud se jedná o jednotlivé prvky ÚSES, je nezbytný odborně zpracovaný prováděcí projekt.</w:t>
      </w:r>
    </w:p>
    <w:p w:rsidR="003B3871" w:rsidRPr="00541D6D" w:rsidRDefault="003B3871" w:rsidP="00491BB3">
      <w:pPr>
        <w:spacing w:line="240" w:lineRule="auto"/>
        <w:rPr>
          <w:highlight w:val="green"/>
        </w:rPr>
      </w:pPr>
    </w:p>
    <w:p w:rsidR="003B3871" w:rsidRPr="00541D6D" w:rsidRDefault="003B3871" w:rsidP="00491BB3">
      <w:pPr>
        <w:pStyle w:val="Nadpis4"/>
        <w:rPr>
          <w:rFonts w:ascii="Arial Narrow" w:hAnsi="Arial Narrow" w:cs="Arial Narrow"/>
        </w:rPr>
      </w:pPr>
      <w:r w:rsidRPr="00541D6D">
        <w:rPr>
          <w:rFonts w:ascii="Arial Narrow" w:hAnsi="Arial Narrow" w:cs="Arial Narrow"/>
        </w:rPr>
        <w:t>Změny a úpravy provedené v územním systému ekologické stability</w:t>
      </w:r>
    </w:p>
    <w:p w:rsidR="003B3871" w:rsidRPr="00541D6D" w:rsidRDefault="003B3871" w:rsidP="00491BB3">
      <w:pPr>
        <w:spacing w:line="240" w:lineRule="auto"/>
      </w:pPr>
      <w:r w:rsidRPr="00541D6D">
        <w:t>Při zapracování vymezených skladebních částí lokálního významu došlo v územním plánu k následujícím změnám a úpravám:</w:t>
      </w:r>
    </w:p>
    <w:p w:rsidR="003B3871" w:rsidRPr="00541D6D" w:rsidRDefault="003B3871" w:rsidP="00B020C1">
      <w:pPr>
        <w:pStyle w:val="Odstavecseseznamem"/>
        <w:numPr>
          <w:ilvl w:val="0"/>
          <w:numId w:val="19"/>
        </w:numPr>
        <w:spacing w:line="240" w:lineRule="auto"/>
      </w:pPr>
      <w:r w:rsidRPr="00541D6D">
        <w:t>respektována je koncepce nadregionálního ÚSES dle Generelu regionálního a nadregionálního ÚSES JMK. Skladebné části nadregionálního ÚSES byly upřesněny nad katastrální mapou a koordinovány s navazujícími skladebnými částmi ÚSES v sousedních katastrech obcí. Na základě tohoto upřesnění lze předpokládat, že nadregionální biokoridor na severní hranici území bude v konečném řešení vymezen na hranici sousedního katastrálního území mimo řešené území.</w:t>
      </w:r>
    </w:p>
    <w:p w:rsidR="003B3871" w:rsidRPr="00541D6D" w:rsidRDefault="003B3871" w:rsidP="00B020C1">
      <w:pPr>
        <w:pStyle w:val="Odstavecseseznamem"/>
        <w:numPr>
          <w:ilvl w:val="0"/>
          <w:numId w:val="19"/>
        </w:numPr>
        <w:spacing w:line="240" w:lineRule="auto"/>
      </w:pPr>
      <w:r w:rsidRPr="00541D6D">
        <w:t>skladebné části ÚSES byly upřesněny na účelovou katastrální mapu</w:t>
      </w:r>
    </w:p>
    <w:p w:rsidR="003B3871" w:rsidRPr="00541D6D" w:rsidRDefault="003B3871" w:rsidP="00B020C1">
      <w:pPr>
        <w:pStyle w:val="Odstavecseseznamem"/>
        <w:numPr>
          <w:ilvl w:val="0"/>
          <w:numId w:val="19"/>
        </w:numPr>
        <w:spacing w:line="240" w:lineRule="auto"/>
      </w:pPr>
      <w:r w:rsidRPr="00541D6D">
        <w:t>skladebné části byly koordinovány s vymezeným ÚSES na navazujícím území okolních obcí dle jejich schválené územně plánovací dokumentace</w:t>
      </w:r>
    </w:p>
    <w:p w:rsidR="003B3871" w:rsidRPr="00B02509" w:rsidRDefault="003B3871" w:rsidP="00B020C1">
      <w:pPr>
        <w:pStyle w:val="Odstavecseseznamem"/>
        <w:numPr>
          <w:ilvl w:val="0"/>
          <w:numId w:val="19"/>
        </w:numPr>
        <w:spacing w:line="240" w:lineRule="auto"/>
      </w:pPr>
      <w:r w:rsidRPr="00541D6D">
        <w:t>do podmínek pro realizaci ploch účelových komunikací je zařazena možnost realizace dalších interakčních prvků pro posílení ekologické a estetické hodnoty zemědělské krajiny</w:t>
      </w:r>
      <w:bookmarkEnd w:id="362"/>
      <w:bookmarkEnd w:id="363"/>
    </w:p>
    <w:p w:rsidR="003B3871" w:rsidRPr="00541D6D" w:rsidRDefault="003B3871" w:rsidP="00491BB3">
      <w:pPr>
        <w:pStyle w:val="Nadpis2"/>
        <w:rPr>
          <w:rFonts w:ascii="Arial Narrow" w:hAnsi="Arial Narrow" w:cs="Arial Narrow"/>
        </w:rPr>
      </w:pPr>
      <w:bookmarkStart w:id="372" w:name="_Toc335758603"/>
      <w:bookmarkStart w:id="373" w:name="_Toc335758735"/>
      <w:bookmarkStart w:id="374" w:name="_Toc335758887"/>
      <w:bookmarkStart w:id="375" w:name="_Toc335812582"/>
      <w:bookmarkStart w:id="376" w:name="_Toc340773903"/>
      <w:bookmarkStart w:id="377" w:name="_Toc350939847"/>
      <w:bookmarkStart w:id="378" w:name="_Toc475610005"/>
      <w:r w:rsidRPr="00541D6D">
        <w:rPr>
          <w:rFonts w:ascii="Arial Narrow" w:hAnsi="Arial Narrow" w:cs="Arial Narrow"/>
        </w:rPr>
        <w:t>POŽADAVKY ZVLÁŠTNÍCH PRÁVNÍCH PŘEDPISŮ</w:t>
      </w:r>
      <w:bookmarkEnd w:id="372"/>
      <w:bookmarkEnd w:id="373"/>
      <w:bookmarkEnd w:id="374"/>
      <w:bookmarkEnd w:id="375"/>
      <w:bookmarkEnd w:id="376"/>
      <w:bookmarkEnd w:id="377"/>
      <w:bookmarkEnd w:id="378"/>
    </w:p>
    <w:p w:rsidR="003B3871" w:rsidRPr="00541D6D" w:rsidRDefault="003B3871" w:rsidP="00491BB3">
      <w:pPr>
        <w:spacing w:line="240" w:lineRule="auto"/>
      </w:pPr>
      <w:r w:rsidRPr="00541D6D">
        <w:t>Koncepce územního plánu je v souladu s požadavky zvláštních právních předpisů.</w:t>
      </w:r>
    </w:p>
    <w:p w:rsidR="003B3871" w:rsidRPr="00541D6D" w:rsidRDefault="003B3871" w:rsidP="00491BB3">
      <w:pPr>
        <w:spacing w:line="240" w:lineRule="auto"/>
      </w:pPr>
    </w:p>
    <w:p w:rsidR="003B3871" w:rsidRPr="005644E9" w:rsidRDefault="003B3871" w:rsidP="00491BB3">
      <w:pPr>
        <w:pStyle w:val="Nadpis3"/>
        <w:rPr>
          <w:rFonts w:ascii="Arial Narrow" w:hAnsi="Arial Narrow" w:cs="Arial Narrow"/>
          <w:strike/>
          <w:color w:val="0000FF"/>
        </w:rPr>
      </w:pPr>
      <w:bookmarkStart w:id="379" w:name="_Toc289091107"/>
      <w:bookmarkStart w:id="380" w:name="_Toc289170399"/>
      <w:bookmarkStart w:id="381" w:name="_Toc335758604"/>
      <w:bookmarkStart w:id="382" w:name="_Toc335758736"/>
      <w:bookmarkStart w:id="383" w:name="_Toc335758888"/>
      <w:bookmarkStart w:id="384" w:name="_Toc335812583"/>
      <w:bookmarkStart w:id="385" w:name="_Toc340773904"/>
      <w:bookmarkStart w:id="386" w:name="_Toc350939848"/>
      <w:bookmarkStart w:id="387" w:name="_Toc475610006"/>
      <w:r w:rsidRPr="005644E9">
        <w:rPr>
          <w:rFonts w:ascii="Arial Narrow" w:hAnsi="Arial Narrow" w:cs="Arial Narrow"/>
          <w:strike/>
          <w:color w:val="0000FF"/>
        </w:rPr>
        <w:t>OCHRANA OBYVATELSTVA</w:t>
      </w:r>
      <w:bookmarkEnd w:id="379"/>
      <w:bookmarkEnd w:id="380"/>
      <w:bookmarkEnd w:id="381"/>
      <w:bookmarkEnd w:id="382"/>
      <w:bookmarkEnd w:id="383"/>
      <w:bookmarkEnd w:id="384"/>
      <w:bookmarkEnd w:id="385"/>
      <w:bookmarkEnd w:id="386"/>
      <w:bookmarkEnd w:id="387"/>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Ochrana území před průchodem průlomové vlny vzniklé zvláštní povodní</w:t>
      </w:r>
    </w:p>
    <w:p w:rsidR="003B3871" w:rsidRPr="00AB0C96" w:rsidRDefault="003B3871" w:rsidP="00491BB3">
      <w:pPr>
        <w:spacing w:line="240" w:lineRule="auto"/>
        <w:rPr>
          <w:strike/>
          <w:color w:val="0000FF"/>
        </w:rPr>
      </w:pPr>
      <w:r w:rsidRPr="00AB0C96">
        <w:rPr>
          <w:strike/>
          <w:color w:val="0000FF"/>
        </w:rPr>
        <w:t>Řešené území není ohroženo průlomovou vlnou vzniklou zvláštní povodní.</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lastRenderedPageBreak/>
        <w:t>Zóny havarijního plánování</w:t>
      </w:r>
    </w:p>
    <w:p w:rsidR="003B3871" w:rsidRPr="00AB0C96" w:rsidRDefault="003B3871" w:rsidP="00491BB3">
      <w:pPr>
        <w:spacing w:line="240" w:lineRule="auto"/>
        <w:rPr>
          <w:strike/>
          <w:color w:val="0000FF"/>
        </w:rPr>
      </w:pPr>
      <w:r w:rsidRPr="00AB0C96">
        <w:rPr>
          <w:strike/>
          <w:color w:val="0000FF"/>
        </w:rPr>
        <w:t xml:space="preserve">Řešené území není součástí zón havarijního plánování. </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Ukrytí obyvatelstva v důsledku mimořádné události</w:t>
      </w:r>
    </w:p>
    <w:p w:rsidR="003B3871" w:rsidRPr="00AB0C96" w:rsidRDefault="003B3871" w:rsidP="00491BB3">
      <w:pPr>
        <w:spacing w:line="240" w:lineRule="auto"/>
        <w:rPr>
          <w:strike/>
          <w:color w:val="0000FF"/>
        </w:rPr>
      </w:pPr>
      <w:r w:rsidRPr="00AB0C96">
        <w:rPr>
          <w:strike/>
          <w:color w:val="0000FF"/>
        </w:rPr>
        <w:t>K ochraně před kontaminací osob radioaktivním prachem, účinky pronikavé radiace a toxickými účinky nebezpečných chemických látek uniklých při haváriích se využívají přirozené ochranné vlastnosti obytných budov a jiných objektů.</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Evakuace obyvatelstva a jeho ubytování</w:t>
      </w:r>
    </w:p>
    <w:p w:rsidR="003B3871" w:rsidRPr="00AB0C96" w:rsidRDefault="003B3871" w:rsidP="00491BB3">
      <w:pPr>
        <w:spacing w:line="240" w:lineRule="auto"/>
        <w:rPr>
          <w:strike/>
          <w:color w:val="0000FF"/>
        </w:rPr>
      </w:pPr>
      <w:r w:rsidRPr="00AB0C96">
        <w:rPr>
          <w:strike/>
          <w:color w:val="0000FF"/>
        </w:rPr>
        <w:t>Pro případ neočekávané (neplánované) mimořádné události je možno využít pro nouzové, příp. náhradní ubytování obyvatelstva kapacitních objektů veřejného občanského vybavení.</w:t>
      </w:r>
    </w:p>
    <w:p w:rsidR="003B3871" w:rsidRPr="00AB0C96" w:rsidRDefault="003B3871" w:rsidP="00491BB3">
      <w:pPr>
        <w:spacing w:line="240" w:lineRule="auto"/>
        <w:rPr>
          <w:strike/>
          <w:color w:val="0000FF"/>
        </w:rPr>
      </w:pPr>
      <w:r w:rsidRPr="00AB0C96">
        <w:rPr>
          <w:strike/>
          <w:color w:val="0000FF"/>
        </w:rPr>
        <w:t>V případě vzniklé nutnosti evakuace obyvatelstva bude problém řešen operativně v součinnosti se záchrannými složkami JMK.</w:t>
      </w:r>
    </w:p>
    <w:p w:rsidR="003B3871" w:rsidRPr="00AB0C96" w:rsidRDefault="003B3871" w:rsidP="00491BB3">
      <w:pPr>
        <w:spacing w:line="240" w:lineRule="auto"/>
        <w:rPr>
          <w:strike/>
          <w:color w:val="0000FF"/>
        </w:rPr>
      </w:pPr>
      <w:r w:rsidRPr="00AB0C96">
        <w:rPr>
          <w:strike/>
          <w:color w:val="0000FF"/>
        </w:rPr>
        <w:t>Organizační ani technické zabezpečení evakuace obyvatelstva není úkolem územního plánu. Je řešeno orgány obce.</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Skladování materiálu civilní ochrany a humanitární pomoci</w:t>
      </w:r>
    </w:p>
    <w:p w:rsidR="003B3871" w:rsidRPr="00AB0C96" w:rsidRDefault="003B3871" w:rsidP="00491BB3">
      <w:pPr>
        <w:spacing w:line="240" w:lineRule="auto"/>
        <w:rPr>
          <w:strike/>
          <w:color w:val="0000FF"/>
        </w:rPr>
      </w:pPr>
      <w:r w:rsidRPr="00AB0C96">
        <w:rPr>
          <w:strike/>
          <w:color w:val="0000FF"/>
        </w:rPr>
        <w:t xml:space="preserve">Organizační ani technické zabezpečení skladování (výdeje) materiálu civilní ochrany a humanitární pomoci není úkolem územního plánu. </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Vyvezení a uskladnění nebezpečných látek mimo zastavěná území a zastavitelná území</w:t>
      </w:r>
    </w:p>
    <w:p w:rsidR="003B3871" w:rsidRPr="00AB0C96" w:rsidRDefault="003B3871" w:rsidP="00491BB3">
      <w:pPr>
        <w:spacing w:line="240" w:lineRule="auto"/>
        <w:rPr>
          <w:strike/>
          <w:color w:val="0000FF"/>
        </w:rPr>
      </w:pPr>
      <w:r w:rsidRPr="00AB0C96">
        <w:rPr>
          <w:strike/>
          <w:color w:val="0000FF"/>
        </w:rPr>
        <w:t>Z hlediska využití ploch s rozdílným způsobem využití, které řeší územní plán, není s dislokací skladů nebezpečných látek uvažováno.</w:t>
      </w:r>
    </w:p>
    <w:p w:rsidR="003B3871" w:rsidRPr="00AB0C96" w:rsidRDefault="003B3871" w:rsidP="00491BB3">
      <w:pPr>
        <w:spacing w:line="240" w:lineRule="auto"/>
        <w:rPr>
          <w:strike/>
          <w:color w:val="0000FF"/>
        </w:rPr>
      </w:pPr>
      <w:r w:rsidRPr="00AB0C96">
        <w:rPr>
          <w:strike/>
          <w:color w:val="0000FF"/>
        </w:rPr>
        <w:t>V případě havárie na komunikacích bude problém řešen operativně dle místa havárie.</w:t>
      </w:r>
    </w:p>
    <w:p w:rsidR="003B3871" w:rsidRPr="00AB0C96" w:rsidRDefault="003B3871" w:rsidP="00491BB3">
      <w:pPr>
        <w:spacing w:line="240" w:lineRule="auto"/>
        <w:rPr>
          <w:strike/>
          <w:color w:val="0000FF"/>
        </w:rPr>
      </w:pPr>
      <w:r w:rsidRPr="00AB0C96">
        <w:rPr>
          <w:strike/>
          <w:color w:val="0000FF"/>
        </w:rPr>
        <w:t>Organizační ani technické zabezpečení záchranných, likvidačních a obnovovacích prací není úkolem územního plánu.</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Záchranné, likvidační a obnovovací práce pro odstranění nebo snížení škodlivých účinků kontaminace</w:t>
      </w:r>
    </w:p>
    <w:p w:rsidR="003B3871" w:rsidRPr="00AB0C96" w:rsidRDefault="003B3871" w:rsidP="00491BB3">
      <w:pPr>
        <w:spacing w:line="240" w:lineRule="auto"/>
        <w:rPr>
          <w:strike/>
          <w:color w:val="0000FF"/>
        </w:rPr>
      </w:pPr>
      <w:r w:rsidRPr="00AB0C96">
        <w:rPr>
          <w:strike/>
          <w:color w:val="0000FF"/>
        </w:rPr>
        <w:t>K usnadnění záchranných, likvidačních a obnovovacích prací je v urbanistickém řešení prostoru obce zásadní:</w:t>
      </w:r>
    </w:p>
    <w:p w:rsidR="003B3871" w:rsidRPr="00AB0C96" w:rsidRDefault="003B3871" w:rsidP="00491BB3">
      <w:pPr>
        <w:spacing w:line="240" w:lineRule="auto"/>
        <w:rPr>
          <w:strike/>
          <w:color w:val="0000FF"/>
        </w:rPr>
      </w:pPr>
      <w:r w:rsidRPr="00AB0C96">
        <w:rPr>
          <w:strike/>
          <w:color w:val="0000FF"/>
        </w:rPr>
        <w:t>plochy smíšené výrobní jsou prostorově a provozně odděleny od ploch smíšených obytných.</w:t>
      </w:r>
    </w:p>
    <w:p w:rsidR="003B3871" w:rsidRPr="00AB0C96" w:rsidRDefault="003B3871" w:rsidP="00491BB3">
      <w:pPr>
        <w:spacing w:line="240" w:lineRule="auto"/>
        <w:rPr>
          <w:strike/>
          <w:color w:val="0000FF"/>
        </w:rPr>
      </w:pPr>
      <w:r w:rsidRPr="00AB0C96">
        <w:rPr>
          <w:strike/>
          <w:color w:val="0000FF"/>
        </w:rPr>
        <w:t>Při řešení hlavních místních komunikací bude zabezpečena jejich nezavalitelnost v důsledku rozrušení okolní zástavby, tedy jejich šířka bude minimálně (V1 + V2)/2 + 6m, kde V1 + V2 je výška budov po hlavní římsu v metrech na protilehlých stranách ulice.</w:t>
      </w:r>
    </w:p>
    <w:p w:rsidR="003B3871" w:rsidRPr="00AB0C96" w:rsidRDefault="003B3871" w:rsidP="00491BB3">
      <w:pPr>
        <w:spacing w:line="240" w:lineRule="auto"/>
        <w:rPr>
          <w:strike/>
          <w:color w:val="0000FF"/>
        </w:rPr>
      </w:pPr>
      <w:r w:rsidRPr="00AB0C96">
        <w:rPr>
          <w:strike/>
          <w:color w:val="0000FF"/>
        </w:rPr>
        <w:t>Sítě technické infrastruktury (vodovod, plynovod, rozvod elektrické energie) jsou dle možností zaokruhovány a umožňují operativní úpravu dodávek z jiných nezávislých zdrojů.</w:t>
      </w:r>
    </w:p>
    <w:p w:rsidR="003B3871" w:rsidRPr="00AB0C96" w:rsidRDefault="003B3871" w:rsidP="00491BB3">
      <w:pPr>
        <w:spacing w:line="240" w:lineRule="auto"/>
        <w:rPr>
          <w:strike/>
          <w:color w:val="0000FF"/>
        </w:rPr>
      </w:pPr>
      <w:r w:rsidRPr="00AB0C96">
        <w:rPr>
          <w:strike/>
          <w:color w:val="0000FF"/>
        </w:rPr>
        <w:t>Místo pro dekontaminaci osob, případně pro dekontaminaci kolových vozidel – není územním plánem vymezeno.</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Ochrana před vlivy nebezpečných látek skladovaných v území</w:t>
      </w:r>
    </w:p>
    <w:p w:rsidR="003B3871" w:rsidRPr="00AB0C96" w:rsidRDefault="003B3871" w:rsidP="00491BB3">
      <w:pPr>
        <w:spacing w:line="240" w:lineRule="auto"/>
        <w:rPr>
          <w:strike/>
          <w:color w:val="0000FF"/>
        </w:rPr>
      </w:pPr>
      <w:r w:rsidRPr="00AB0C96">
        <w:rPr>
          <w:strike/>
          <w:color w:val="0000FF"/>
        </w:rPr>
        <w:t>Na území obce nevznikají nebezpečné látky ani nejsou skladovány.</w:t>
      </w:r>
    </w:p>
    <w:p w:rsidR="003B3871" w:rsidRPr="00AB0C96" w:rsidRDefault="003B3871" w:rsidP="00491BB3">
      <w:pPr>
        <w:pStyle w:val="Nadpis5"/>
        <w:rPr>
          <w:rFonts w:ascii="Arial Narrow" w:hAnsi="Arial Narrow" w:cs="Arial Narrow"/>
          <w:strike/>
          <w:color w:val="0000FF"/>
        </w:rPr>
      </w:pPr>
      <w:r w:rsidRPr="00AB0C96">
        <w:rPr>
          <w:rFonts w:ascii="Arial Narrow" w:hAnsi="Arial Narrow" w:cs="Arial Narrow"/>
          <w:strike/>
          <w:color w:val="0000FF"/>
        </w:rPr>
        <w:t>Nouzové zásobování obyvatelstva vodou a elektrickou energií</w:t>
      </w:r>
    </w:p>
    <w:p w:rsidR="003B3871" w:rsidRPr="00AB0C96" w:rsidRDefault="003B3871" w:rsidP="00491BB3">
      <w:pPr>
        <w:spacing w:line="240" w:lineRule="auto"/>
        <w:rPr>
          <w:strike/>
          <w:color w:val="0000FF"/>
        </w:rPr>
      </w:pPr>
      <w:r w:rsidRPr="00AB0C96">
        <w:rPr>
          <w:strike/>
          <w:color w:val="0000FF"/>
        </w:rPr>
        <w:t>Objekty bydlení a vybavenosti jsou zabezpečeny proti požáru stávajícími a navrženými vodovodními řady o dimenzi DN 80 a vyšší. Dále může být využita pro zabezpečení požární vody stávající vodní plocha sdílená s obcí Kovalovice – je nutno vytvořit odběrné místo. Protipožární zabezpečení tak bude vyhovovat ČSN 73 0873.</w:t>
      </w:r>
    </w:p>
    <w:p w:rsidR="003B3871" w:rsidRPr="00AB0C96" w:rsidRDefault="003B3871" w:rsidP="00491BB3">
      <w:pPr>
        <w:spacing w:line="240" w:lineRule="auto"/>
        <w:rPr>
          <w:strike/>
          <w:color w:val="0000FF"/>
        </w:rPr>
      </w:pPr>
      <w:r w:rsidRPr="00AB0C96">
        <w:rPr>
          <w:strike/>
          <w:color w:val="0000FF"/>
        </w:rPr>
        <w:t>Nouzové zásobování obyvatelstva pitnou vodou bude řešeno dovozem z nezávadného zdroje, zásobování el. energií bude řešeno instalací náhradního zdroje.</w:t>
      </w:r>
    </w:p>
    <w:p w:rsidR="003B3871" w:rsidRDefault="003B3871" w:rsidP="00B020C1">
      <w:pPr>
        <w:spacing w:line="240" w:lineRule="auto"/>
        <w:ind w:firstLine="0"/>
        <w:jc w:val="left"/>
        <w:rPr>
          <w:i/>
          <w:iCs/>
          <w:sz w:val="22"/>
          <w:szCs w:val="22"/>
        </w:rPr>
      </w:pPr>
      <w:r>
        <w:br w:type="page"/>
      </w:r>
    </w:p>
    <w:p w:rsidR="003B3871" w:rsidRPr="00AB0C96" w:rsidRDefault="003B3871" w:rsidP="00B020C1">
      <w:pPr>
        <w:pStyle w:val="Nadpis5"/>
        <w:rPr>
          <w:rFonts w:ascii="Arial Narrow" w:hAnsi="Arial Narrow" w:cs="Arial Narrow"/>
          <w:strike/>
          <w:color w:val="0000FF"/>
        </w:rPr>
      </w:pPr>
      <w:r w:rsidRPr="00AB0C96">
        <w:rPr>
          <w:rFonts w:ascii="Arial Narrow" w:hAnsi="Arial Narrow" w:cs="Arial Narrow"/>
          <w:strike/>
          <w:color w:val="0000FF"/>
        </w:rPr>
        <w:t>Zajištění varování a vyrozumění o vzniklém ohrožení</w:t>
      </w:r>
    </w:p>
    <w:p w:rsidR="003B3871" w:rsidRPr="00AB0C96" w:rsidRDefault="003B3871" w:rsidP="00491BB3">
      <w:pPr>
        <w:spacing w:line="240" w:lineRule="auto"/>
        <w:rPr>
          <w:strike/>
          <w:color w:val="0000FF"/>
        </w:rPr>
      </w:pPr>
      <w:r w:rsidRPr="00AB0C96">
        <w:rPr>
          <w:strike/>
          <w:color w:val="0000FF"/>
        </w:rPr>
        <w:t>Pro varování obyvatelstva v případě válečného konfliktu nebo přírodní či ekologické katastrofy je území kompaktní zástavby považováno jako jeden územní celek, pro který bude stanoven způsob varování (obecní rozhlas).</w:t>
      </w:r>
    </w:p>
    <w:p w:rsidR="003B3871" w:rsidRPr="00AB0C96" w:rsidRDefault="003B3871" w:rsidP="00491BB3">
      <w:pPr>
        <w:spacing w:line="240" w:lineRule="auto"/>
        <w:rPr>
          <w:strike/>
          <w:color w:val="0000FF"/>
          <w:highlight w:val="yellow"/>
        </w:rPr>
      </w:pPr>
    </w:p>
    <w:p w:rsidR="003B3871" w:rsidRPr="00541D6D" w:rsidRDefault="003B3871" w:rsidP="00491BB3">
      <w:pPr>
        <w:pStyle w:val="Nadpis3"/>
        <w:rPr>
          <w:rFonts w:ascii="Arial Narrow" w:hAnsi="Arial Narrow" w:cs="Arial Narrow"/>
        </w:rPr>
      </w:pPr>
      <w:bookmarkStart w:id="388" w:name="_Toc289170401"/>
      <w:bookmarkStart w:id="389" w:name="_Toc335758605"/>
      <w:bookmarkStart w:id="390" w:name="_Toc335758737"/>
      <w:bookmarkStart w:id="391" w:name="_Toc335758889"/>
      <w:bookmarkStart w:id="392" w:name="_Toc335812584"/>
      <w:bookmarkStart w:id="393" w:name="_Toc340773905"/>
      <w:bookmarkStart w:id="394" w:name="_Toc350939849"/>
      <w:bookmarkStart w:id="395" w:name="_Toc475610007"/>
      <w:r w:rsidRPr="00541D6D">
        <w:rPr>
          <w:rFonts w:ascii="Arial Narrow" w:hAnsi="Arial Narrow" w:cs="Arial Narrow"/>
        </w:rPr>
        <w:t>OCHRANA ZDRAVÍ</w:t>
      </w:r>
      <w:bookmarkEnd w:id="388"/>
      <w:bookmarkEnd w:id="389"/>
      <w:bookmarkEnd w:id="390"/>
      <w:bookmarkEnd w:id="391"/>
      <w:bookmarkEnd w:id="392"/>
      <w:bookmarkEnd w:id="393"/>
      <w:bookmarkEnd w:id="394"/>
      <w:bookmarkEnd w:id="395"/>
    </w:p>
    <w:p w:rsidR="003B3871" w:rsidRPr="00541D6D" w:rsidRDefault="003B3871" w:rsidP="00491BB3">
      <w:pPr>
        <w:spacing w:line="240" w:lineRule="auto"/>
      </w:pPr>
      <w:r w:rsidRPr="00541D6D">
        <w:t>Ochrana zdraví včetně ochrany před škodlivými účinky hluku a vibrací vyplývá ze současné legislativy, která je v ÚP Viničných Šumic respektována.</w:t>
      </w:r>
    </w:p>
    <w:p w:rsidR="003B3871" w:rsidRPr="00541D6D" w:rsidRDefault="003B3871" w:rsidP="00491BB3">
      <w:pPr>
        <w:spacing w:line="240" w:lineRule="auto"/>
      </w:pPr>
    </w:p>
    <w:p w:rsidR="003B3871" w:rsidRPr="00541D6D" w:rsidRDefault="003B3871" w:rsidP="00491BB3">
      <w:pPr>
        <w:pStyle w:val="Nadpis3"/>
        <w:rPr>
          <w:rFonts w:ascii="Arial Narrow" w:hAnsi="Arial Narrow" w:cs="Arial Narrow"/>
        </w:rPr>
      </w:pPr>
      <w:bookmarkStart w:id="396" w:name="_Toc309133164"/>
      <w:bookmarkStart w:id="397" w:name="_Toc335758606"/>
      <w:bookmarkStart w:id="398" w:name="_Toc335758738"/>
      <w:bookmarkStart w:id="399" w:name="_Toc335758890"/>
      <w:bookmarkStart w:id="400" w:name="_Toc335812585"/>
      <w:bookmarkStart w:id="401" w:name="_Toc340773906"/>
      <w:bookmarkStart w:id="402" w:name="_Toc350939850"/>
      <w:bookmarkStart w:id="403" w:name="_Toc475610008"/>
      <w:r w:rsidRPr="00541D6D">
        <w:rPr>
          <w:rFonts w:ascii="Arial Narrow" w:hAnsi="Arial Narrow" w:cs="Arial Narrow"/>
        </w:rPr>
        <w:t>OCHRANA LOŽISEK NEROSTNÝCH SUROVIN</w:t>
      </w:r>
      <w:bookmarkEnd w:id="396"/>
      <w:bookmarkEnd w:id="397"/>
      <w:bookmarkEnd w:id="398"/>
      <w:bookmarkEnd w:id="399"/>
      <w:bookmarkEnd w:id="400"/>
      <w:bookmarkEnd w:id="401"/>
      <w:bookmarkEnd w:id="402"/>
      <w:bookmarkEnd w:id="403"/>
    </w:p>
    <w:p w:rsidR="003B3871" w:rsidRPr="00541D6D" w:rsidRDefault="003B3871" w:rsidP="00491BB3">
      <w:pPr>
        <w:spacing w:line="240" w:lineRule="auto"/>
      </w:pPr>
      <w:r w:rsidRPr="00541D6D">
        <w:t>V řešeném území se nenachází výhradní l</w:t>
      </w:r>
      <w:bookmarkStart w:id="404" w:name="_Toc309133165"/>
      <w:bookmarkStart w:id="405" w:name="_Toc335758607"/>
      <w:bookmarkStart w:id="406" w:name="_Toc335758739"/>
      <w:bookmarkStart w:id="407" w:name="_Toc335758891"/>
      <w:bookmarkStart w:id="408" w:name="_Toc335812586"/>
      <w:r w:rsidRPr="00541D6D">
        <w:t>ožisko nerostných surovin.</w:t>
      </w:r>
    </w:p>
    <w:p w:rsidR="003B3871" w:rsidRPr="00541D6D" w:rsidRDefault="003B3871" w:rsidP="00491BB3">
      <w:pPr>
        <w:spacing w:line="240" w:lineRule="auto"/>
        <w:rPr>
          <w:b/>
          <w:bCs/>
        </w:rPr>
      </w:pPr>
    </w:p>
    <w:p w:rsidR="003B3871" w:rsidRPr="00F11A09" w:rsidRDefault="003B3871" w:rsidP="00491BB3">
      <w:pPr>
        <w:pStyle w:val="Nadpis3"/>
        <w:rPr>
          <w:rFonts w:ascii="Arial Narrow" w:hAnsi="Arial Narrow" w:cs="Arial Narrow"/>
        </w:rPr>
      </w:pPr>
      <w:bookmarkStart w:id="409" w:name="_Toc340773907"/>
      <w:bookmarkStart w:id="410" w:name="_Toc350939851"/>
      <w:bookmarkStart w:id="411" w:name="_Toc475610009"/>
      <w:r w:rsidRPr="00541D6D">
        <w:rPr>
          <w:rFonts w:ascii="Arial Narrow" w:hAnsi="Arial Narrow" w:cs="Arial Narrow"/>
        </w:rPr>
        <w:t>PODDOLOVANÁ ÚZEMÍ, SESUVNÁ ÚZEMÍ</w:t>
      </w:r>
      <w:bookmarkEnd w:id="404"/>
      <w:bookmarkEnd w:id="405"/>
      <w:bookmarkEnd w:id="406"/>
      <w:bookmarkEnd w:id="407"/>
      <w:bookmarkEnd w:id="408"/>
      <w:bookmarkEnd w:id="409"/>
      <w:bookmarkEnd w:id="410"/>
      <w:bookmarkEnd w:id="411"/>
    </w:p>
    <w:p w:rsidR="003B3871" w:rsidRPr="00F11A09" w:rsidRDefault="003B3871" w:rsidP="003F0ABC">
      <w:pPr>
        <w:spacing w:line="240" w:lineRule="auto"/>
      </w:pPr>
      <w:r w:rsidRPr="00F11A09">
        <w:t>V řešeném území se nenachází poddolované území. V obci se nachází rozsáhlé sesuvné území. Plochy (</w:t>
      </w:r>
      <w:r w:rsidRPr="00F11A09">
        <w:rPr>
          <w:b/>
          <w:bCs/>
        </w:rPr>
        <w:t>SO/Z23.1</w:t>
      </w:r>
      <w:r w:rsidRPr="00F11A09">
        <w:t>), (</w:t>
      </w:r>
      <w:r w:rsidRPr="00F11A09">
        <w:rPr>
          <w:b/>
          <w:bCs/>
        </w:rPr>
        <w:t>SO/Z23.2</w:t>
      </w:r>
      <w:r w:rsidRPr="00F11A09">
        <w:t>), (</w:t>
      </w:r>
      <w:r w:rsidRPr="00F11A09">
        <w:rPr>
          <w:b/>
          <w:bCs/>
        </w:rPr>
        <w:t>SO/Z23.3</w:t>
      </w:r>
      <w:r w:rsidRPr="00F11A09">
        <w:t>), (</w:t>
      </w:r>
      <w:r w:rsidRPr="00F11A09">
        <w:rPr>
          <w:b/>
          <w:bCs/>
        </w:rPr>
        <w:t>SO/Z24.1</w:t>
      </w:r>
      <w:r w:rsidRPr="00F11A09">
        <w:t>), (</w:t>
      </w:r>
      <w:r w:rsidRPr="00F11A09">
        <w:rPr>
          <w:b/>
          <w:bCs/>
        </w:rPr>
        <w:t>SO/Z24.2</w:t>
      </w:r>
      <w:r w:rsidRPr="00F11A09">
        <w:t xml:space="preserve">), </w:t>
      </w:r>
      <w:r w:rsidRPr="00F11A09">
        <w:rPr>
          <w:b/>
          <w:bCs/>
        </w:rPr>
        <w:t>(OS/Z8</w:t>
      </w:r>
      <w:r w:rsidRPr="00F11A09">
        <w:t>), (</w:t>
      </w:r>
      <w:r w:rsidRPr="00F11A09">
        <w:rPr>
          <w:b/>
          <w:bCs/>
        </w:rPr>
        <w:t>VZ/Z44</w:t>
      </w:r>
      <w:r w:rsidRPr="00F11A09">
        <w:t>), (</w:t>
      </w:r>
      <w:r w:rsidRPr="00F11A09">
        <w:rPr>
          <w:b/>
          <w:bCs/>
        </w:rPr>
        <w:t>NSz/K22</w:t>
      </w:r>
      <w:r w:rsidRPr="00F11A09">
        <w:t>) jsou vymezeny v sesuvném území. Při realizaci záměrů se tento střet bude řešit v navazující dokumentaci.</w:t>
      </w:r>
    </w:p>
    <w:p w:rsidR="003B3871" w:rsidRPr="00541D6D" w:rsidRDefault="003B3871" w:rsidP="00491BB3">
      <w:pPr>
        <w:spacing w:line="240" w:lineRule="auto"/>
        <w:rPr>
          <w:highlight w:val="yellow"/>
        </w:rPr>
      </w:pPr>
    </w:p>
    <w:p w:rsidR="003B3871" w:rsidRPr="00541D6D" w:rsidRDefault="003B3871" w:rsidP="00491BB3">
      <w:pPr>
        <w:pStyle w:val="Nadpis3"/>
        <w:rPr>
          <w:rFonts w:ascii="Arial Narrow" w:hAnsi="Arial Narrow" w:cs="Arial Narrow"/>
        </w:rPr>
      </w:pPr>
      <w:bookmarkStart w:id="412" w:name="_Toc334175465"/>
      <w:bookmarkStart w:id="413" w:name="_Toc335758608"/>
      <w:bookmarkStart w:id="414" w:name="_Toc335758740"/>
      <w:bookmarkStart w:id="415" w:name="_Toc335758892"/>
      <w:bookmarkStart w:id="416" w:name="_Toc335812587"/>
      <w:bookmarkStart w:id="417" w:name="_Toc340773908"/>
      <w:bookmarkStart w:id="418" w:name="_Toc350939852"/>
      <w:bookmarkStart w:id="419" w:name="_Toc475610010"/>
      <w:r w:rsidRPr="00541D6D">
        <w:rPr>
          <w:rFonts w:ascii="Arial Narrow" w:hAnsi="Arial Narrow" w:cs="Arial Narrow"/>
        </w:rPr>
        <w:t>OCHRANA PROTI RADONOVÉMU RIZIKU</w:t>
      </w:r>
      <w:bookmarkEnd w:id="412"/>
      <w:bookmarkEnd w:id="413"/>
      <w:bookmarkEnd w:id="414"/>
      <w:bookmarkEnd w:id="415"/>
      <w:bookmarkEnd w:id="416"/>
      <w:bookmarkEnd w:id="417"/>
      <w:bookmarkEnd w:id="418"/>
      <w:bookmarkEnd w:id="419"/>
    </w:p>
    <w:p w:rsidR="003B3871" w:rsidRPr="00541D6D" w:rsidRDefault="003B3871" w:rsidP="00491BB3">
      <w:pPr>
        <w:spacing w:line="240" w:lineRule="auto"/>
      </w:pPr>
      <w:r w:rsidRPr="00541D6D">
        <w:t>Většina řešeného území se nachází v oblasti s přechodným radonovým rizikem, V kategorii středního radonového rizika se nachází svah Drahanské vrchoviny na severu řešeného území. Většina návrhových ploch je navržena mimo oblast se středním radonovým rizikem. Při případné kolizi navržených ploch pro bydlení s oblastí středního stupně radonového rizika se bude postupovat dle platné legislativy.</w:t>
      </w:r>
    </w:p>
    <w:p w:rsidR="003B3871" w:rsidRPr="00541D6D" w:rsidRDefault="003B3871" w:rsidP="00491BB3">
      <w:pPr>
        <w:spacing w:line="240" w:lineRule="auto"/>
        <w:rPr>
          <w:highlight w:val="yellow"/>
        </w:rPr>
      </w:pPr>
    </w:p>
    <w:p w:rsidR="003B3871" w:rsidRPr="00541D6D" w:rsidRDefault="003B3871" w:rsidP="00491BB3">
      <w:pPr>
        <w:pStyle w:val="Nadpis3"/>
        <w:rPr>
          <w:rFonts w:ascii="Arial Narrow" w:hAnsi="Arial Narrow" w:cs="Arial Narrow"/>
        </w:rPr>
      </w:pPr>
      <w:bookmarkStart w:id="420" w:name="_Toc152495907"/>
      <w:bookmarkStart w:id="421" w:name="_Toc165301630"/>
      <w:bookmarkStart w:id="422" w:name="_Toc335758609"/>
      <w:bookmarkStart w:id="423" w:name="_Toc335758741"/>
      <w:bookmarkStart w:id="424" w:name="_Toc335758893"/>
      <w:bookmarkStart w:id="425" w:name="_Toc335812588"/>
      <w:bookmarkStart w:id="426" w:name="_Toc340773909"/>
      <w:bookmarkStart w:id="427" w:name="_Toc350939853"/>
      <w:bookmarkStart w:id="428" w:name="_Toc475610011"/>
      <w:bookmarkStart w:id="429" w:name="_Toc41895982"/>
      <w:bookmarkStart w:id="430" w:name="_Toc104806262"/>
      <w:bookmarkStart w:id="431" w:name="_Toc130113061"/>
      <w:bookmarkStart w:id="432" w:name="_Toc130113175"/>
      <w:r w:rsidRPr="00541D6D">
        <w:rPr>
          <w:rFonts w:ascii="Arial Narrow" w:hAnsi="Arial Narrow" w:cs="Arial Narrow"/>
        </w:rPr>
        <w:t>SOULAD NÁVRHU S POŽADAVKY STAVEBNÍHO ZÁKONA A JEHO PROVÁDĚCÍCH PŘEDPISŮ</w:t>
      </w:r>
      <w:bookmarkEnd w:id="420"/>
      <w:bookmarkEnd w:id="421"/>
      <w:bookmarkEnd w:id="422"/>
      <w:bookmarkEnd w:id="423"/>
      <w:bookmarkEnd w:id="424"/>
      <w:bookmarkEnd w:id="425"/>
      <w:bookmarkEnd w:id="426"/>
      <w:bookmarkEnd w:id="427"/>
      <w:bookmarkEnd w:id="428"/>
    </w:p>
    <w:p w:rsidR="003B3871" w:rsidRPr="00541D6D" w:rsidRDefault="003B3871" w:rsidP="00491BB3">
      <w:pPr>
        <w:spacing w:line="240" w:lineRule="auto"/>
      </w:pPr>
      <w:r w:rsidRPr="00541D6D">
        <w:t>ÚP je zpracován v souladu se zákonem č. 183/2006 Sb., o územním plánování a stavebním řádu, a v souladu s prováděcími vyhláškami k tomuto stavebnímu zákonu (dále jen SZ).</w:t>
      </w:r>
    </w:p>
    <w:p w:rsidR="003B3871" w:rsidRPr="00541D6D" w:rsidRDefault="003B3871" w:rsidP="00491BB3">
      <w:pPr>
        <w:spacing w:line="240" w:lineRule="auto"/>
      </w:pPr>
      <w:r w:rsidRPr="00541D6D">
        <w:t>S ohledem na specifické podmínky řešeného území byly nad rámec SZ vymezeny tyto další plochy s rozdílným způsobem využití:</w:t>
      </w:r>
    </w:p>
    <w:p w:rsidR="003B3871" w:rsidRPr="00C91CCC" w:rsidRDefault="003B3871" w:rsidP="00C91CCC">
      <w:pPr>
        <w:pStyle w:val="Bezmezer"/>
        <w:rPr>
          <w:sz w:val="20"/>
          <w:szCs w:val="20"/>
        </w:rPr>
      </w:pPr>
    </w:p>
    <w:p w:rsidR="003B3871" w:rsidRPr="00F11A09" w:rsidRDefault="003B3871" w:rsidP="00491BB3">
      <w:pPr>
        <w:spacing w:line="240" w:lineRule="auto"/>
      </w:pPr>
      <w:r w:rsidRPr="00541D6D">
        <w:t xml:space="preserve">● </w:t>
      </w:r>
      <w:r w:rsidRPr="00541D6D">
        <w:rPr>
          <w:b/>
          <w:bCs/>
        </w:rPr>
        <w:t>plochy sídelní zeleně (Z)</w:t>
      </w:r>
      <w:r w:rsidRPr="00541D6D">
        <w:t xml:space="preserve"> – vymezeny z důvodu snahy o provázanost grafické části s částí textovou, s kapitolou </w:t>
      </w:r>
      <w:bookmarkStart w:id="433" w:name="_Toc167502509"/>
      <w:r w:rsidRPr="00541D6D">
        <w:rPr>
          <w:i/>
          <w:iCs/>
        </w:rPr>
        <w:fldChar w:fldCharType="begin"/>
      </w:r>
      <w:r w:rsidRPr="00541D6D">
        <w:rPr>
          <w:i/>
          <w:iCs/>
        </w:rPr>
        <w:instrText xml:space="preserve"> REF _Ref352154174 \w \h  \* MERGEFORMAT </w:instrText>
      </w:r>
      <w:r w:rsidRPr="00541D6D">
        <w:rPr>
          <w:i/>
          <w:iCs/>
        </w:rPr>
      </w:r>
      <w:r w:rsidRPr="00541D6D">
        <w:rPr>
          <w:i/>
          <w:iCs/>
        </w:rPr>
        <w:fldChar w:fldCharType="separate"/>
      </w:r>
      <w:r>
        <w:rPr>
          <w:i/>
          <w:iCs/>
        </w:rPr>
        <w:t>J.2</w:t>
      </w:r>
      <w:r w:rsidRPr="00541D6D">
        <w:rPr>
          <w:i/>
          <w:iCs/>
        </w:rPr>
        <w:fldChar w:fldCharType="end"/>
      </w:r>
      <w:r w:rsidRPr="00541D6D">
        <w:rPr>
          <w:i/>
          <w:iCs/>
        </w:rPr>
        <w:t> </w:t>
      </w:r>
      <w:r w:rsidR="00914C09">
        <w:fldChar w:fldCharType="begin"/>
      </w:r>
      <w:r w:rsidR="00914C09">
        <w:instrText xml:space="preserve"> REF _Ref352154195 \h  \* MERGEFORMAT </w:instrText>
      </w:r>
      <w:r w:rsidR="00914C09">
        <w:fldChar w:fldCharType="separate"/>
      </w:r>
      <w:r w:rsidRPr="00541D6D">
        <w:t>URBANISTICKÁ KONCEPCE</w:t>
      </w:r>
      <w:r w:rsidR="00914C09">
        <w:fldChar w:fldCharType="end"/>
      </w:r>
      <w:r w:rsidRPr="00541D6D">
        <w:rPr>
          <w:i/>
          <w:iCs/>
        </w:rPr>
        <w:t>., vymezení zastavitelných ploch</w:t>
      </w:r>
      <w:r w:rsidRPr="00F11A09">
        <w:rPr>
          <w:i/>
          <w:iCs/>
        </w:rPr>
        <w:t>, ploch přestavby a systému sídelní zeleně</w:t>
      </w:r>
      <w:bookmarkEnd w:id="433"/>
      <w:r w:rsidRPr="00F11A09">
        <w:t>, kde je tento pojem zmiňován</w:t>
      </w:r>
    </w:p>
    <w:p w:rsidR="003B3871" w:rsidRDefault="003B3871" w:rsidP="00D555F4">
      <w:pPr>
        <w:spacing w:line="240" w:lineRule="auto"/>
      </w:pPr>
      <w:r w:rsidRPr="00F11A09">
        <w:t xml:space="preserve">● </w:t>
      </w:r>
      <w:r w:rsidRPr="00F11A09">
        <w:rPr>
          <w:b/>
          <w:bCs/>
        </w:rPr>
        <w:t>plochy smíšené nezastavěného území - zemědělské (NSz)</w:t>
      </w:r>
      <w:r w:rsidRPr="00F11A09">
        <w:t xml:space="preserve"> – jsou vymezeny z důvodu snahy o provázanost grafické části s částí textovou, s kapitolou </w:t>
      </w:r>
      <w:r w:rsidRPr="00F11A09">
        <w:rPr>
          <w:i/>
          <w:iCs/>
        </w:rPr>
        <w:t>3.4 Koncepce uspořádání krajiny</w:t>
      </w:r>
      <w:r w:rsidRPr="00541D6D">
        <w:t xml:space="preserve">, z důvodu nutnosti postihnout specifika území, která jsou dána nutností vymezení přechodných ploch mezi plochami zemědělskými a lesními v krajině. Tyto plochy zahrnují např. území postagrárních lad, ploch ostatních, které nejsou dlouhodobě využívány a svým charakterem a významem výrazně ovlivňují vztahy mezi ostatními plochami s rozdílným způsobem využití. Uplatňují se mimo jiné při vymezování územního systému ekologické stability. </w:t>
      </w:r>
      <w:bookmarkEnd w:id="429"/>
      <w:bookmarkEnd w:id="430"/>
      <w:bookmarkEnd w:id="431"/>
      <w:bookmarkEnd w:id="432"/>
    </w:p>
    <w:p w:rsidR="003B3871" w:rsidRPr="00541D6D" w:rsidRDefault="003B3871" w:rsidP="00831D65">
      <w:pPr>
        <w:widowControl w:val="0"/>
        <w:autoSpaceDE w:val="0"/>
        <w:autoSpaceDN w:val="0"/>
        <w:adjustRightInd w:val="0"/>
        <w:spacing w:line="240" w:lineRule="auto"/>
      </w:pPr>
      <w:bookmarkStart w:id="434" w:name="_Toc298139956"/>
      <w:bookmarkStart w:id="435" w:name="_Toc308100760"/>
    </w:p>
    <w:p w:rsidR="003B3871" w:rsidRPr="00541D6D" w:rsidRDefault="003B3871" w:rsidP="005A1B6F">
      <w:pPr>
        <w:pStyle w:val="Nadpis1"/>
        <w:rPr>
          <w:rFonts w:ascii="Arial Narrow" w:hAnsi="Arial Narrow" w:cs="Arial Narrow"/>
        </w:rPr>
      </w:pPr>
      <w:bookmarkStart w:id="436" w:name="_Toc350934133"/>
      <w:bookmarkStart w:id="437" w:name="_Toc350939854"/>
      <w:bookmarkStart w:id="438" w:name="_Toc475610012"/>
      <w:r w:rsidRPr="00541D6D">
        <w:rPr>
          <w:rFonts w:ascii="Arial Narrow" w:hAnsi="Arial Narrow" w:cs="Arial Narrow"/>
        </w:rPr>
        <w:t>VYHODNOCENÍ ÚČELNÉHO VYUŽITÍ ZASTAVĚNÉHO ÚZEMÍ A VYHODNOCENÍ POTŘEBY VYMEZENÍ ZASTAVITELNÝCH PLOCH.</w:t>
      </w:r>
      <w:bookmarkEnd w:id="436"/>
      <w:bookmarkEnd w:id="437"/>
      <w:bookmarkEnd w:id="438"/>
    </w:p>
    <w:tbl>
      <w:tblPr>
        <w:tblpPr w:leftFromText="141" w:rightFromText="141" w:vertAnchor="text" w:horzAnchor="margin" w:tblpXSpec="center" w:tblpY="229"/>
        <w:tblW w:w="9285" w:type="dxa"/>
        <w:tblCellMar>
          <w:left w:w="70" w:type="dxa"/>
          <w:right w:w="70" w:type="dxa"/>
        </w:tblCellMar>
        <w:tblLook w:val="0000" w:firstRow="0" w:lastRow="0" w:firstColumn="0" w:lastColumn="0" w:noHBand="0" w:noVBand="0"/>
      </w:tblPr>
      <w:tblGrid>
        <w:gridCol w:w="2615"/>
        <w:gridCol w:w="1122"/>
        <w:gridCol w:w="1122"/>
        <w:gridCol w:w="1122"/>
        <w:gridCol w:w="1101"/>
        <w:gridCol w:w="1101"/>
        <w:gridCol w:w="1102"/>
      </w:tblGrid>
      <w:tr w:rsidR="003B3871" w:rsidRPr="00541D6D">
        <w:trPr>
          <w:trHeight w:val="43"/>
        </w:trPr>
        <w:tc>
          <w:tcPr>
            <w:tcW w:w="9284" w:type="dxa"/>
            <w:gridSpan w:val="7"/>
            <w:tcBorders>
              <w:top w:val="single" w:sz="8" w:space="0" w:color="auto"/>
              <w:left w:val="single" w:sz="8" w:space="0" w:color="auto"/>
              <w:bottom w:val="single" w:sz="8" w:space="0" w:color="auto"/>
              <w:right w:val="single" w:sz="8" w:space="0" w:color="auto"/>
            </w:tcBorders>
            <w:shd w:val="clear" w:color="auto" w:fill="C0C0C0"/>
            <w:noWrap/>
            <w:vAlign w:val="center"/>
          </w:tcPr>
          <w:p w:rsidR="003B3871" w:rsidRPr="00541D6D" w:rsidRDefault="003B3871" w:rsidP="007A048D">
            <w:pPr>
              <w:spacing w:line="240" w:lineRule="auto"/>
              <w:ind w:firstLine="0"/>
              <w:jc w:val="center"/>
            </w:pPr>
            <w:r w:rsidRPr="00541D6D">
              <w:t>PROGNÓZA OBYVATELSTVA PODLE KRAJŮ DO R. 2025</w:t>
            </w:r>
          </w:p>
        </w:tc>
      </w:tr>
      <w:tr w:rsidR="003B3871" w:rsidRPr="00541D6D">
        <w:trPr>
          <w:trHeight w:val="72"/>
        </w:trPr>
        <w:tc>
          <w:tcPr>
            <w:tcW w:w="2615" w:type="dxa"/>
            <w:tcBorders>
              <w:top w:val="single" w:sz="8" w:space="0" w:color="auto"/>
              <w:left w:val="single" w:sz="8" w:space="0" w:color="auto"/>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pPr>
            <w:r w:rsidRPr="00541D6D">
              <w:t>Kraj, ČR</w:t>
            </w:r>
          </w:p>
        </w:tc>
        <w:tc>
          <w:tcPr>
            <w:tcW w:w="1122" w:type="dxa"/>
            <w:tcBorders>
              <w:top w:val="single" w:sz="8" w:space="0" w:color="auto"/>
              <w:left w:val="nil"/>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jc w:val="center"/>
            </w:pPr>
            <w:r w:rsidRPr="00541D6D">
              <w:t>2001</w:t>
            </w:r>
          </w:p>
        </w:tc>
        <w:tc>
          <w:tcPr>
            <w:tcW w:w="1122" w:type="dxa"/>
            <w:tcBorders>
              <w:top w:val="single" w:sz="8" w:space="0" w:color="auto"/>
              <w:left w:val="nil"/>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jc w:val="center"/>
            </w:pPr>
            <w:r w:rsidRPr="00541D6D">
              <w:t>2005</w:t>
            </w:r>
          </w:p>
        </w:tc>
        <w:tc>
          <w:tcPr>
            <w:tcW w:w="1122" w:type="dxa"/>
            <w:tcBorders>
              <w:top w:val="single" w:sz="8" w:space="0" w:color="auto"/>
              <w:left w:val="nil"/>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jc w:val="center"/>
            </w:pPr>
            <w:r w:rsidRPr="00541D6D">
              <w:t>2010</w:t>
            </w:r>
          </w:p>
        </w:tc>
        <w:tc>
          <w:tcPr>
            <w:tcW w:w="1101" w:type="dxa"/>
            <w:tcBorders>
              <w:top w:val="single" w:sz="8" w:space="0" w:color="auto"/>
              <w:left w:val="nil"/>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jc w:val="center"/>
            </w:pPr>
            <w:r w:rsidRPr="00541D6D">
              <w:t>2015</w:t>
            </w:r>
          </w:p>
        </w:tc>
        <w:tc>
          <w:tcPr>
            <w:tcW w:w="1101" w:type="dxa"/>
            <w:tcBorders>
              <w:top w:val="single" w:sz="8" w:space="0" w:color="auto"/>
              <w:left w:val="nil"/>
              <w:bottom w:val="single" w:sz="8" w:space="0" w:color="auto"/>
              <w:right w:val="single" w:sz="4" w:space="0" w:color="auto"/>
            </w:tcBorders>
            <w:shd w:val="clear" w:color="auto" w:fill="C0C0C0"/>
            <w:noWrap/>
            <w:vAlign w:val="center"/>
          </w:tcPr>
          <w:p w:rsidR="003B3871" w:rsidRPr="00541D6D" w:rsidRDefault="003B3871" w:rsidP="007A048D">
            <w:pPr>
              <w:spacing w:line="240" w:lineRule="auto"/>
              <w:ind w:firstLine="0"/>
              <w:jc w:val="center"/>
            </w:pPr>
            <w:r w:rsidRPr="00541D6D">
              <w:t>2020</w:t>
            </w:r>
          </w:p>
        </w:tc>
        <w:tc>
          <w:tcPr>
            <w:tcW w:w="1102" w:type="dxa"/>
            <w:tcBorders>
              <w:top w:val="single" w:sz="8" w:space="0" w:color="auto"/>
              <w:left w:val="nil"/>
              <w:bottom w:val="single" w:sz="8" w:space="0" w:color="auto"/>
              <w:right w:val="single" w:sz="8" w:space="0" w:color="auto"/>
            </w:tcBorders>
            <w:shd w:val="clear" w:color="auto" w:fill="C0C0C0"/>
            <w:noWrap/>
            <w:vAlign w:val="center"/>
          </w:tcPr>
          <w:p w:rsidR="003B3871" w:rsidRPr="00541D6D" w:rsidRDefault="003B3871" w:rsidP="007A048D">
            <w:pPr>
              <w:spacing w:line="240" w:lineRule="auto"/>
              <w:ind w:firstLine="0"/>
              <w:jc w:val="center"/>
            </w:pPr>
            <w:r w:rsidRPr="00541D6D">
              <w:t>2025</w:t>
            </w:r>
          </w:p>
        </w:tc>
      </w:tr>
      <w:tr w:rsidR="003B3871" w:rsidRPr="00541D6D">
        <w:trPr>
          <w:trHeight w:val="185"/>
        </w:trPr>
        <w:tc>
          <w:tcPr>
            <w:tcW w:w="2615" w:type="dxa"/>
            <w:tcBorders>
              <w:top w:val="nil"/>
              <w:left w:val="single" w:sz="8" w:space="0" w:color="auto"/>
              <w:bottom w:val="single" w:sz="4" w:space="0" w:color="auto"/>
              <w:right w:val="single" w:sz="4" w:space="0" w:color="auto"/>
            </w:tcBorders>
            <w:shd w:val="clear" w:color="auto" w:fill="C0C0C0"/>
            <w:noWrap/>
            <w:vAlign w:val="bottom"/>
          </w:tcPr>
          <w:p w:rsidR="003B3871" w:rsidRPr="00541D6D" w:rsidRDefault="003B3871" w:rsidP="007A048D">
            <w:pPr>
              <w:spacing w:line="240" w:lineRule="auto"/>
              <w:ind w:firstLine="0"/>
              <w:jc w:val="center"/>
              <w:rPr>
                <w:sz w:val="18"/>
                <w:szCs w:val="18"/>
              </w:rPr>
            </w:pPr>
          </w:p>
        </w:tc>
        <w:tc>
          <w:tcPr>
            <w:tcW w:w="6669" w:type="dxa"/>
            <w:gridSpan w:val="6"/>
            <w:tcBorders>
              <w:top w:val="nil"/>
              <w:left w:val="nil"/>
              <w:bottom w:val="single" w:sz="4" w:space="0" w:color="auto"/>
              <w:right w:val="single" w:sz="8" w:space="0" w:color="000000"/>
            </w:tcBorders>
            <w:shd w:val="clear" w:color="auto" w:fill="C0C0C0"/>
            <w:noWrap/>
            <w:vAlign w:val="bottom"/>
          </w:tcPr>
          <w:p w:rsidR="003B3871" w:rsidRPr="00541D6D" w:rsidRDefault="003B3871" w:rsidP="007A048D">
            <w:pPr>
              <w:spacing w:line="240" w:lineRule="auto"/>
              <w:ind w:firstLine="0"/>
              <w:jc w:val="center"/>
              <w:rPr>
                <w:sz w:val="18"/>
                <w:szCs w:val="18"/>
              </w:rPr>
            </w:pPr>
            <w:r w:rsidRPr="00541D6D">
              <w:rPr>
                <w:sz w:val="18"/>
                <w:szCs w:val="18"/>
              </w:rPr>
              <w:t>Absolutní počet obyvatel</w:t>
            </w:r>
          </w:p>
        </w:tc>
      </w:tr>
      <w:tr w:rsidR="003B3871" w:rsidRPr="00541D6D">
        <w:trPr>
          <w:trHeight w:val="139"/>
        </w:trPr>
        <w:tc>
          <w:tcPr>
            <w:tcW w:w="2615" w:type="dxa"/>
            <w:tcBorders>
              <w:top w:val="nil"/>
              <w:left w:val="single" w:sz="8" w:space="0" w:color="auto"/>
              <w:bottom w:val="nil"/>
              <w:right w:val="single" w:sz="4" w:space="0" w:color="auto"/>
            </w:tcBorders>
            <w:noWrap/>
            <w:vAlign w:val="bottom"/>
          </w:tcPr>
          <w:p w:rsidR="003B3871" w:rsidRPr="00F11A09" w:rsidRDefault="003B3871" w:rsidP="007A048D">
            <w:pPr>
              <w:spacing w:line="240" w:lineRule="auto"/>
              <w:ind w:firstLine="0"/>
              <w:rPr>
                <w:sz w:val="18"/>
                <w:szCs w:val="18"/>
              </w:rPr>
            </w:pPr>
          </w:p>
          <w:p w:rsidR="003B3871" w:rsidRPr="00F11A09" w:rsidRDefault="003B3871" w:rsidP="007A048D">
            <w:pPr>
              <w:spacing w:line="240" w:lineRule="auto"/>
              <w:ind w:firstLine="0"/>
              <w:rPr>
                <w:sz w:val="18"/>
                <w:szCs w:val="18"/>
              </w:rPr>
            </w:pPr>
            <w:r w:rsidRPr="00F11A09">
              <w:rPr>
                <w:sz w:val="18"/>
                <w:szCs w:val="18"/>
              </w:rPr>
              <w:t>Jihomoravský kraj</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1 134 786</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1 130 240</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1 133 000</w:t>
            </w:r>
          </w:p>
        </w:tc>
        <w:tc>
          <w:tcPr>
            <w:tcW w:w="1101"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1 133 000</w:t>
            </w:r>
          </w:p>
        </w:tc>
        <w:tc>
          <w:tcPr>
            <w:tcW w:w="1101"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1 131 000</w:t>
            </w:r>
          </w:p>
        </w:tc>
        <w:tc>
          <w:tcPr>
            <w:tcW w:w="1102" w:type="dxa"/>
            <w:tcBorders>
              <w:top w:val="nil"/>
              <w:left w:val="nil"/>
              <w:bottom w:val="nil"/>
              <w:right w:val="single" w:sz="8"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1 128 000</w:t>
            </w:r>
          </w:p>
        </w:tc>
      </w:tr>
      <w:tr w:rsidR="003B3871" w:rsidRPr="00541D6D">
        <w:trPr>
          <w:trHeight w:val="87"/>
        </w:trPr>
        <w:tc>
          <w:tcPr>
            <w:tcW w:w="2615" w:type="dxa"/>
            <w:tcBorders>
              <w:top w:val="nil"/>
              <w:left w:val="single" w:sz="8" w:space="0" w:color="auto"/>
              <w:bottom w:val="single" w:sz="8" w:space="0" w:color="auto"/>
              <w:right w:val="single" w:sz="4" w:space="0" w:color="auto"/>
            </w:tcBorders>
            <w:noWrap/>
            <w:vAlign w:val="bottom"/>
          </w:tcPr>
          <w:p w:rsidR="003B3871" w:rsidRPr="00F11A09" w:rsidRDefault="003B3871" w:rsidP="007A048D">
            <w:pPr>
              <w:spacing w:line="240" w:lineRule="auto"/>
              <w:ind w:firstLine="0"/>
              <w:rPr>
                <w:sz w:val="18"/>
                <w:szCs w:val="18"/>
              </w:rPr>
            </w:pPr>
          </w:p>
        </w:tc>
        <w:tc>
          <w:tcPr>
            <w:tcW w:w="1122" w:type="dxa"/>
            <w:tcBorders>
              <w:top w:val="nil"/>
              <w:left w:val="nil"/>
              <w:bottom w:val="single" w:sz="8" w:space="0" w:color="auto"/>
              <w:right w:val="single" w:sz="4" w:space="0" w:color="auto"/>
            </w:tcBorders>
            <w:noWrap/>
            <w:vAlign w:val="bottom"/>
          </w:tcPr>
          <w:p w:rsidR="003B3871" w:rsidRPr="00F11A09" w:rsidRDefault="003B3871" w:rsidP="007A048D">
            <w:pPr>
              <w:spacing w:line="240" w:lineRule="auto"/>
              <w:ind w:firstLine="0"/>
              <w:jc w:val="center"/>
              <w:rPr>
                <w:sz w:val="18"/>
                <w:szCs w:val="18"/>
              </w:rPr>
            </w:pPr>
          </w:p>
        </w:tc>
        <w:tc>
          <w:tcPr>
            <w:tcW w:w="1122" w:type="dxa"/>
            <w:tcBorders>
              <w:top w:val="nil"/>
              <w:left w:val="nil"/>
              <w:bottom w:val="single" w:sz="8" w:space="0" w:color="auto"/>
              <w:right w:val="single" w:sz="4" w:space="0" w:color="auto"/>
            </w:tcBorders>
            <w:noWrap/>
            <w:vAlign w:val="bottom"/>
          </w:tcPr>
          <w:p w:rsidR="003B3871" w:rsidRPr="00F11A09" w:rsidRDefault="003B3871" w:rsidP="007A048D">
            <w:pPr>
              <w:spacing w:line="240" w:lineRule="auto"/>
              <w:ind w:firstLine="0"/>
              <w:jc w:val="center"/>
              <w:rPr>
                <w:sz w:val="18"/>
                <w:szCs w:val="18"/>
              </w:rPr>
            </w:pPr>
          </w:p>
        </w:tc>
        <w:tc>
          <w:tcPr>
            <w:tcW w:w="1122" w:type="dxa"/>
            <w:tcBorders>
              <w:top w:val="nil"/>
              <w:left w:val="nil"/>
              <w:bottom w:val="single" w:sz="8" w:space="0" w:color="auto"/>
              <w:right w:val="single" w:sz="4" w:space="0" w:color="auto"/>
            </w:tcBorders>
            <w:noWrap/>
            <w:vAlign w:val="bottom"/>
          </w:tcPr>
          <w:p w:rsidR="003B3871" w:rsidRPr="00F11A09" w:rsidRDefault="003B3871" w:rsidP="007A048D">
            <w:pPr>
              <w:spacing w:line="240" w:lineRule="auto"/>
              <w:ind w:firstLine="0"/>
              <w:jc w:val="center"/>
              <w:rPr>
                <w:sz w:val="18"/>
                <w:szCs w:val="18"/>
              </w:rPr>
            </w:pPr>
          </w:p>
        </w:tc>
        <w:tc>
          <w:tcPr>
            <w:tcW w:w="1101" w:type="dxa"/>
            <w:tcBorders>
              <w:top w:val="nil"/>
              <w:left w:val="nil"/>
              <w:bottom w:val="single" w:sz="8" w:space="0" w:color="auto"/>
              <w:right w:val="single" w:sz="4" w:space="0" w:color="auto"/>
            </w:tcBorders>
            <w:noWrap/>
            <w:vAlign w:val="bottom"/>
          </w:tcPr>
          <w:p w:rsidR="003B3871" w:rsidRPr="00F11A09" w:rsidRDefault="003B3871" w:rsidP="007A048D">
            <w:pPr>
              <w:spacing w:line="240" w:lineRule="auto"/>
              <w:ind w:firstLine="0"/>
              <w:jc w:val="center"/>
              <w:rPr>
                <w:sz w:val="18"/>
                <w:szCs w:val="18"/>
              </w:rPr>
            </w:pPr>
          </w:p>
        </w:tc>
        <w:tc>
          <w:tcPr>
            <w:tcW w:w="1101" w:type="dxa"/>
            <w:tcBorders>
              <w:top w:val="nil"/>
              <w:left w:val="nil"/>
              <w:bottom w:val="single" w:sz="8" w:space="0" w:color="auto"/>
              <w:right w:val="single" w:sz="4" w:space="0" w:color="auto"/>
            </w:tcBorders>
            <w:noWrap/>
            <w:vAlign w:val="bottom"/>
          </w:tcPr>
          <w:p w:rsidR="003B3871" w:rsidRPr="00F11A09" w:rsidRDefault="003B3871" w:rsidP="007A048D">
            <w:pPr>
              <w:spacing w:line="240" w:lineRule="auto"/>
              <w:ind w:firstLine="0"/>
              <w:jc w:val="center"/>
              <w:rPr>
                <w:sz w:val="18"/>
                <w:szCs w:val="18"/>
              </w:rPr>
            </w:pPr>
          </w:p>
        </w:tc>
        <w:tc>
          <w:tcPr>
            <w:tcW w:w="1102" w:type="dxa"/>
            <w:tcBorders>
              <w:top w:val="nil"/>
              <w:left w:val="nil"/>
              <w:bottom w:val="single" w:sz="8" w:space="0" w:color="auto"/>
              <w:right w:val="single" w:sz="8" w:space="0" w:color="auto"/>
            </w:tcBorders>
            <w:noWrap/>
            <w:vAlign w:val="bottom"/>
          </w:tcPr>
          <w:p w:rsidR="003B3871" w:rsidRPr="00F11A09" w:rsidRDefault="003B3871" w:rsidP="007A048D">
            <w:pPr>
              <w:spacing w:line="240" w:lineRule="auto"/>
              <w:ind w:firstLine="0"/>
              <w:jc w:val="center"/>
              <w:rPr>
                <w:sz w:val="18"/>
                <w:szCs w:val="18"/>
              </w:rPr>
            </w:pPr>
          </w:p>
        </w:tc>
      </w:tr>
      <w:tr w:rsidR="003B3871" w:rsidRPr="00541D6D">
        <w:trPr>
          <w:trHeight w:val="189"/>
        </w:trPr>
        <w:tc>
          <w:tcPr>
            <w:tcW w:w="2615" w:type="dxa"/>
            <w:tcBorders>
              <w:top w:val="nil"/>
              <w:left w:val="single" w:sz="8" w:space="0" w:color="auto"/>
              <w:bottom w:val="nil"/>
              <w:right w:val="single" w:sz="4" w:space="0" w:color="auto"/>
            </w:tcBorders>
            <w:noWrap/>
            <w:vAlign w:val="bottom"/>
          </w:tcPr>
          <w:p w:rsidR="003B3871" w:rsidRPr="00F11A09" w:rsidRDefault="003B3871" w:rsidP="007A048D">
            <w:pPr>
              <w:spacing w:line="240" w:lineRule="auto"/>
              <w:ind w:firstLine="0"/>
              <w:rPr>
                <w:sz w:val="18"/>
                <w:szCs w:val="18"/>
              </w:rPr>
            </w:pPr>
          </w:p>
          <w:p w:rsidR="003B3871" w:rsidRPr="00F11A09" w:rsidRDefault="003B3871" w:rsidP="007A048D">
            <w:pPr>
              <w:spacing w:line="240" w:lineRule="auto"/>
              <w:ind w:firstLine="0"/>
              <w:rPr>
                <w:sz w:val="18"/>
                <w:szCs w:val="18"/>
              </w:rPr>
            </w:pPr>
            <w:r w:rsidRPr="00F11A09">
              <w:rPr>
                <w:sz w:val="18"/>
                <w:szCs w:val="18"/>
              </w:rPr>
              <w:t>Česká republika</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10 230 060</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10 220 577</w:t>
            </w:r>
          </w:p>
        </w:tc>
        <w:tc>
          <w:tcPr>
            <w:tcW w:w="1122"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10 283 000</w:t>
            </w:r>
          </w:p>
        </w:tc>
        <w:tc>
          <w:tcPr>
            <w:tcW w:w="1101"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10 302 000</w:t>
            </w:r>
          </w:p>
        </w:tc>
        <w:tc>
          <w:tcPr>
            <w:tcW w:w="1101" w:type="dxa"/>
            <w:tcBorders>
              <w:top w:val="nil"/>
              <w:left w:val="nil"/>
              <w:bottom w:val="nil"/>
              <w:right w:val="single" w:sz="4"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10 284 000</w:t>
            </w:r>
          </w:p>
        </w:tc>
        <w:tc>
          <w:tcPr>
            <w:tcW w:w="1102" w:type="dxa"/>
            <w:tcBorders>
              <w:top w:val="nil"/>
              <w:left w:val="nil"/>
              <w:bottom w:val="nil"/>
              <w:right w:val="single" w:sz="8" w:space="0" w:color="auto"/>
            </w:tcBorders>
            <w:noWrap/>
            <w:vAlign w:val="bottom"/>
          </w:tcPr>
          <w:p w:rsidR="003B3871" w:rsidRPr="00F11A09" w:rsidRDefault="003B3871" w:rsidP="007A048D">
            <w:pPr>
              <w:spacing w:line="240" w:lineRule="auto"/>
              <w:ind w:firstLine="0"/>
              <w:jc w:val="center"/>
              <w:rPr>
                <w:sz w:val="18"/>
                <w:szCs w:val="18"/>
              </w:rPr>
            </w:pPr>
            <w:r w:rsidRPr="00F11A09">
              <w:rPr>
                <w:sz w:val="18"/>
                <w:szCs w:val="18"/>
              </w:rPr>
              <w:t>10 217 000</w:t>
            </w:r>
          </w:p>
        </w:tc>
      </w:tr>
      <w:tr w:rsidR="003B3871" w:rsidRPr="00541D6D">
        <w:trPr>
          <w:trHeight w:val="87"/>
        </w:trPr>
        <w:tc>
          <w:tcPr>
            <w:tcW w:w="2615" w:type="dxa"/>
            <w:tcBorders>
              <w:top w:val="nil"/>
              <w:left w:val="single" w:sz="8" w:space="0" w:color="auto"/>
              <w:bottom w:val="single" w:sz="8" w:space="0" w:color="auto"/>
              <w:right w:val="single" w:sz="4" w:space="0" w:color="auto"/>
            </w:tcBorders>
            <w:noWrap/>
            <w:vAlign w:val="bottom"/>
          </w:tcPr>
          <w:p w:rsidR="003B3871" w:rsidRPr="00541D6D" w:rsidRDefault="003B3871" w:rsidP="007A048D">
            <w:pPr>
              <w:spacing w:line="240" w:lineRule="auto"/>
              <w:ind w:firstLine="0"/>
            </w:pPr>
          </w:p>
        </w:tc>
        <w:tc>
          <w:tcPr>
            <w:tcW w:w="1122" w:type="dxa"/>
            <w:tcBorders>
              <w:top w:val="nil"/>
              <w:left w:val="nil"/>
              <w:bottom w:val="single" w:sz="8" w:space="0" w:color="auto"/>
              <w:right w:val="single" w:sz="4" w:space="0" w:color="auto"/>
            </w:tcBorders>
            <w:noWrap/>
            <w:vAlign w:val="bottom"/>
          </w:tcPr>
          <w:p w:rsidR="003B3871" w:rsidRPr="00541D6D" w:rsidRDefault="003B3871" w:rsidP="007A048D">
            <w:pPr>
              <w:spacing w:line="240" w:lineRule="auto"/>
              <w:ind w:firstLine="0"/>
              <w:jc w:val="center"/>
            </w:pPr>
          </w:p>
        </w:tc>
        <w:tc>
          <w:tcPr>
            <w:tcW w:w="1122" w:type="dxa"/>
            <w:tcBorders>
              <w:top w:val="nil"/>
              <w:left w:val="nil"/>
              <w:bottom w:val="single" w:sz="8" w:space="0" w:color="auto"/>
              <w:right w:val="single" w:sz="4" w:space="0" w:color="auto"/>
            </w:tcBorders>
            <w:noWrap/>
            <w:vAlign w:val="bottom"/>
          </w:tcPr>
          <w:p w:rsidR="003B3871" w:rsidRPr="00541D6D" w:rsidRDefault="003B3871" w:rsidP="007A048D">
            <w:pPr>
              <w:spacing w:line="240" w:lineRule="auto"/>
              <w:ind w:firstLine="0"/>
              <w:jc w:val="center"/>
            </w:pPr>
          </w:p>
        </w:tc>
        <w:tc>
          <w:tcPr>
            <w:tcW w:w="1122" w:type="dxa"/>
            <w:tcBorders>
              <w:top w:val="nil"/>
              <w:left w:val="nil"/>
              <w:bottom w:val="single" w:sz="8" w:space="0" w:color="auto"/>
              <w:right w:val="single" w:sz="4" w:space="0" w:color="auto"/>
            </w:tcBorders>
            <w:noWrap/>
            <w:vAlign w:val="bottom"/>
          </w:tcPr>
          <w:p w:rsidR="003B3871" w:rsidRPr="00541D6D" w:rsidRDefault="003B3871" w:rsidP="007A048D">
            <w:pPr>
              <w:spacing w:line="240" w:lineRule="auto"/>
              <w:ind w:firstLine="0"/>
              <w:jc w:val="center"/>
            </w:pPr>
          </w:p>
        </w:tc>
        <w:tc>
          <w:tcPr>
            <w:tcW w:w="1101" w:type="dxa"/>
            <w:tcBorders>
              <w:top w:val="nil"/>
              <w:left w:val="nil"/>
              <w:bottom w:val="single" w:sz="8" w:space="0" w:color="auto"/>
              <w:right w:val="single" w:sz="4" w:space="0" w:color="auto"/>
            </w:tcBorders>
            <w:noWrap/>
            <w:vAlign w:val="bottom"/>
          </w:tcPr>
          <w:p w:rsidR="003B3871" w:rsidRPr="00541D6D" w:rsidRDefault="003B3871" w:rsidP="007A048D">
            <w:pPr>
              <w:spacing w:line="240" w:lineRule="auto"/>
              <w:ind w:firstLine="0"/>
              <w:jc w:val="center"/>
            </w:pPr>
          </w:p>
        </w:tc>
        <w:tc>
          <w:tcPr>
            <w:tcW w:w="1101" w:type="dxa"/>
            <w:tcBorders>
              <w:top w:val="nil"/>
              <w:left w:val="nil"/>
              <w:bottom w:val="single" w:sz="8" w:space="0" w:color="auto"/>
              <w:right w:val="single" w:sz="4" w:space="0" w:color="auto"/>
            </w:tcBorders>
            <w:noWrap/>
            <w:vAlign w:val="bottom"/>
          </w:tcPr>
          <w:p w:rsidR="003B3871" w:rsidRPr="00541D6D" w:rsidRDefault="003B3871" w:rsidP="007A048D">
            <w:pPr>
              <w:spacing w:line="240" w:lineRule="auto"/>
              <w:ind w:firstLine="0"/>
              <w:jc w:val="center"/>
            </w:pPr>
          </w:p>
        </w:tc>
        <w:tc>
          <w:tcPr>
            <w:tcW w:w="1102" w:type="dxa"/>
            <w:tcBorders>
              <w:top w:val="nil"/>
              <w:left w:val="nil"/>
              <w:bottom w:val="single" w:sz="8" w:space="0" w:color="auto"/>
              <w:right w:val="single" w:sz="8" w:space="0" w:color="auto"/>
            </w:tcBorders>
            <w:noWrap/>
            <w:vAlign w:val="bottom"/>
          </w:tcPr>
          <w:p w:rsidR="003B3871" w:rsidRPr="00541D6D" w:rsidRDefault="003B3871" w:rsidP="007A048D">
            <w:pPr>
              <w:spacing w:line="240" w:lineRule="auto"/>
              <w:ind w:firstLine="0"/>
              <w:jc w:val="center"/>
            </w:pPr>
          </w:p>
        </w:tc>
      </w:tr>
    </w:tbl>
    <w:p w:rsidR="003B3871" w:rsidRPr="00541D6D" w:rsidRDefault="003B3871" w:rsidP="005A1B6F">
      <w:pPr>
        <w:spacing w:before="120" w:line="240" w:lineRule="auto"/>
        <w:ind w:firstLine="0"/>
        <w:rPr>
          <w:sz w:val="16"/>
          <w:szCs w:val="16"/>
        </w:rPr>
      </w:pPr>
      <w:r w:rsidRPr="00541D6D">
        <w:rPr>
          <w:sz w:val="16"/>
          <w:szCs w:val="16"/>
        </w:rPr>
        <w:lastRenderedPageBreak/>
        <w:t>Pramen: ČSÚ, prognóza JMK - vlastní výpočty ÚRS PRAHA, a.s.</w:t>
      </w:r>
    </w:p>
    <w:p w:rsidR="003B3871" w:rsidRPr="00541D6D" w:rsidRDefault="003B3871" w:rsidP="00831D65">
      <w:pPr>
        <w:pStyle w:val="Nadpis4"/>
        <w:rPr>
          <w:rFonts w:ascii="Arial Narrow" w:hAnsi="Arial Narrow" w:cs="Arial Narrow"/>
          <w:lang w:val="fr-FR"/>
        </w:rPr>
      </w:pPr>
      <w:r w:rsidRPr="00541D6D">
        <w:rPr>
          <w:rFonts w:ascii="Arial Narrow" w:hAnsi="Arial Narrow" w:cs="Arial Narrow"/>
          <w:lang w:val="fr-FR"/>
        </w:rPr>
        <w:t>Tendence vývoje počtu obyvatel ve Viničných Šumicích</w:t>
      </w:r>
    </w:p>
    <w:p w:rsidR="003B3871" w:rsidRPr="00C91CCC" w:rsidRDefault="003B3871" w:rsidP="00831D65">
      <w:pPr>
        <w:spacing w:line="240" w:lineRule="auto"/>
        <w:ind w:firstLine="0"/>
        <w:jc w:val="left"/>
        <w:rPr>
          <w:rStyle w:val="BezmezerChar"/>
          <w:sz w:val="18"/>
          <w:szCs w:val="18"/>
        </w:rPr>
      </w:pPr>
      <w:r w:rsidRPr="00541D6D">
        <w:object w:dxaOrig="25260" w:dyaOrig="17866">
          <v:shape id="_x0000_i1027" type="#_x0000_t75" style="width:459.65pt;height:279.35pt" o:ole="">
            <v:imagedata r:id="rId24" o:title="" croptop="6232f" cropbottom="5400f" cropleft="2937f" cropright="1466f"/>
          </v:shape>
          <o:OLEObject Type="Embed" ProgID="AcroExch.Document.7" ShapeID="_x0000_i1027" DrawAspect="Content" ObjectID="_1549354553" r:id="rId25"/>
        </w:object>
      </w:r>
    </w:p>
    <w:p w:rsidR="003B3871" w:rsidRPr="00541D6D" w:rsidRDefault="003B3871" w:rsidP="00831D65">
      <w:pPr>
        <w:spacing w:before="120" w:line="240" w:lineRule="auto"/>
        <w:ind w:firstLine="0"/>
      </w:pPr>
      <w:r w:rsidRPr="00541D6D">
        <w:t xml:space="preserve">Dle prognózy bude počet obyvatel v Jihomoravském kraji stagnovat nebo spíše mírně klesat. Počet obyvatel ve Viničných Šumicích byl v mezidobí od roku 1960 přibližně do roku 2000 s klesající tendencí. Sestupný trend se však postupně zmírnil a v posledních deseti letech počet obyvatel </w:t>
      </w:r>
      <w:r>
        <w:t>p</w:t>
      </w:r>
      <w:r w:rsidRPr="00541D6D">
        <w:t>rudce vzrostl a stále stoupá. V současné době poptávka po volných plochách k bydlení v obci výrazně překračuje aktuální nabídku. Příznivé životní podmínky a snadná dopravní dostupnost obce tento trend dále podporují.</w:t>
      </w:r>
    </w:p>
    <w:p w:rsidR="003B3871" w:rsidRPr="00541D6D" w:rsidRDefault="003B3871" w:rsidP="003F0ABC">
      <w:pPr>
        <w:spacing w:before="120" w:line="240" w:lineRule="auto"/>
        <w:ind w:firstLine="0"/>
      </w:pPr>
      <w:r w:rsidRPr="00541D6D">
        <w:t>Vzhledem k příznivým podmínkám, atraktivitě bezprostředního zázemí obce, trendům rozvoje rekreace a snadné dopravní dostupnosti dochází v obci k trvalému zájmu o bydlení a podnikání. Lze předpokládat</w:t>
      </w:r>
      <w:r w:rsidRPr="00541D6D">
        <w:rPr>
          <w:snapToGrid w:val="0"/>
        </w:rPr>
        <w:t xml:space="preserve">, že s ohledem na snadnou dostupnost, historický, kulturní a rekreační význam sídla a jeho polohu, nabídku ploch s možností výstavby obytných domů, kvalitnímu životnímu prostředí, předpokladům pro rozvoj turistiky, vinařství, řemesel, služeb a za předpokladu postupného budování základní technické </w:t>
      </w:r>
      <w:r w:rsidRPr="00F11A09">
        <w:rPr>
          <w:snapToGrid w:val="0"/>
        </w:rPr>
        <w:t xml:space="preserve">infrastruktury a občanské vybavenosti se bude zájem o bydlení v obci i nadále </w:t>
      </w:r>
      <w:r w:rsidRPr="00541D6D">
        <w:rPr>
          <w:snapToGrid w:val="0"/>
        </w:rPr>
        <w:t xml:space="preserve">zvyšovat a počet obyvatel </w:t>
      </w:r>
      <w:r w:rsidRPr="00541D6D">
        <w:t xml:space="preserve">do r. 2025 by mohl vzrůst k celkovému </w:t>
      </w:r>
      <w:r w:rsidRPr="00541D6D">
        <w:rPr>
          <w:snapToGrid w:val="0"/>
        </w:rPr>
        <w:t>počtu kolem</w:t>
      </w:r>
      <w:r w:rsidRPr="00541D6D">
        <w:rPr>
          <w:b/>
          <w:bCs/>
          <w:snapToGrid w:val="0"/>
        </w:rPr>
        <w:t xml:space="preserve"> 1400 obyvatel</w:t>
      </w:r>
      <w:r w:rsidRPr="00541D6D">
        <w:rPr>
          <w:snapToGrid w:val="0"/>
        </w:rPr>
        <w:t>. Bude-li stávající trend pokračovat, lze počítat s přírůstkem obyvatel cca 12% za 15 let.</w:t>
      </w:r>
    </w:p>
    <w:p w:rsidR="003B3871" w:rsidRPr="00541D6D" w:rsidRDefault="003B3871" w:rsidP="00B02509">
      <w:pPr>
        <w:spacing w:before="120" w:line="240" w:lineRule="auto"/>
        <w:ind w:firstLine="0"/>
      </w:pPr>
      <w:r w:rsidRPr="00541D6D">
        <w:t xml:space="preserve">Pro výpočet potřeby bytů </w:t>
      </w:r>
      <w:r>
        <w:t>byl uvažován</w:t>
      </w:r>
      <w:r w:rsidRPr="00541D6D">
        <w:t xml:space="preserve"> počet trvale obydlených domů s číslem popisným 450 (dle sčítání r. 2001) + dokončené byty v obcích jihomoravsk</w:t>
      </w:r>
      <w:r>
        <w:t>ého kraje v letech 2001 - 2010.</w:t>
      </w:r>
    </w:p>
    <w:p w:rsidR="003B3871" w:rsidRPr="00C91CCC" w:rsidRDefault="003B3871" w:rsidP="00C91CCC">
      <w:pPr>
        <w:pStyle w:val="Bezmezer"/>
        <w:rPr>
          <w:sz w:val="18"/>
          <w:szCs w:val="18"/>
        </w:rPr>
      </w:pPr>
    </w:p>
    <w:p w:rsidR="003B3871" w:rsidRPr="00541D6D" w:rsidRDefault="003B3871" w:rsidP="00831D65">
      <w:pPr>
        <w:pStyle w:val="Nadpis4"/>
        <w:rPr>
          <w:rFonts w:ascii="Arial Narrow" w:hAnsi="Arial Narrow" w:cs="Arial Narrow"/>
          <w:lang w:val="fr-FR"/>
        </w:rPr>
      </w:pPr>
      <w:r w:rsidRPr="00541D6D">
        <w:rPr>
          <w:rFonts w:ascii="Arial Narrow" w:hAnsi="Arial Narrow" w:cs="Arial Narrow"/>
          <w:lang w:val="fr-FR"/>
        </w:rPr>
        <w:lastRenderedPageBreak/>
        <w:t>Tendence vývoje počtu domů ve Viničných Šumicích</w:t>
      </w:r>
    </w:p>
    <w:p w:rsidR="003B3871" w:rsidRPr="00541D6D" w:rsidRDefault="003B3871" w:rsidP="00831D65">
      <w:pPr>
        <w:spacing w:line="240" w:lineRule="auto"/>
        <w:ind w:firstLine="0"/>
        <w:jc w:val="left"/>
      </w:pPr>
      <w:r w:rsidRPr="00541D6D">
        <w:object w:dxaOrig="25260" w:dyaOrig="17866">
          <v:shape id="_x0000_i1028" type="#_x0000_t75" style="width:456.2pt;height:277.05pt" o:ole="">
            <v:imagedata r:id="rId26" o:title="" croptop="6232f" cropbottom="5814f" cropleft="4115f" cropright="2200f"/>
          </v:shape>
          <o:OLEObject Type="Embed" ProgID="AcroExch.Document.7" ShapeID="_x0000_i1028" DrawAspect="Content" ObjectID="_1549354554" r:id="rId27"/>
        </w:object>
      </w:r>
    </w:p>
    <w:p w:rsidR="003B3871" w:rsidRPr="00541D6D" w:rsidRDefault="003B3871" w:rsidP="00831D65">
      <w:pPr>
        <w:spacing w:before="120" w:line="240" w:lineRule="auto"/>
        <w:ind w:firstLine="0"/>
      </w:pPr>
      <w:r w:rsidRPr="00541D6D">
        <w:rPr>
          <w:i/>
          <w:iCs/>
        </w:rPr>
        <w:t>Potřeba nových bytů do r. 2025:</w:t>
      </w:r>
    </w:p>
    <w:p w:rsidR="003B3871" w:rsidRPr="00541D6D" w:rsidRDefault="003B3871" w:rsidP="00831D65">
      <w:pPr>
        <w:spacing w:line="240" w:lineRule="auto"/>
        <w:ind w:firstLine="0"/>
      </w:pPr>
      <w:r w:rsidRPr="00541D6D">
        <w:t>návrhový počet obyvatel 2025</w:t>
      </w:r>
      <w:r w:rsidRPr="00541D6D">
        <w:tab/>
      </w:r>
      <w:r w:rsidRPr="00541D6D">
        <w:rPr>
          <w:b/>
          <w:bCs/>
        </w:rPr>
        <w:t>1400</w:t>
      </w:r>
    </w:p>
    <w:p w:rsidR="003B3871" w:rsidRPr="00541D6D" w:rsidRDefault="003B3871" w:rsidP="00831D65">
      <w:pPr>
        <w:spacing w:line="240" w:lineRule="auto"/>
        <w:ind w:firstLine="0"/>
      </w:pPr>
      <w:r w:rsidRPr="00541D6D">
        <w:t>trvale obydlené byty 2010</w:t>
      </w:r>
      <w:r w:rsidRPr="00541D6D">
        <w:tab/>
      </w:r>
      <w:r w:rsidRPr="00541D6D">
        <w:tab/>
      </w:r>
      <w:r w:rsidRPr="00541D6D">
        <w:rPr>
          <w:b/>
          <w:bCs/>
        </w:rPr>
        <w:t>450</w:t>
      </w:r>
    </w:p>
    <w:p w:rsidR="003B3871" w:rsidRPr="00C91CCC" w:rsidRDefault="003B3871" w:rsidP="00C91CCC">
      <w:pPr>
        <w:pStyle w:val="Bezmezer"/>
        <w:rPr>
          <w:sz w:val="16"/>
          <w:szCs w:val="16"/>
        </w:rPr>
      </w:pPr>
    </w:p>
    <w:p w:rsidR="003B3871" w:rsidRPr="00541D6D" w:rsidRDefault="003B3871" w:rsidP="00831D65">
      <w:pPr>
        <w:spacing w:before="120" w:line="240" w:lineRule="auto"/>
        <w:ind w:firstLine="0"/>
      </w:pPr>
      <w:r w:rsidRPr="00541D6D">
        <w:t>Při návrhu počtu nových bytů je třeba vzít v úvahu stáří a kvalitu stávajícího bytového fondu, nárůst počtu obyvatel, počet cenzovních domácností, přebydlenost bytů a předpokládaný úbytek bytů (asanace). Dle získaných dat z Českého statistického úřadu lze očekávat tyto tendence v bydlení:</w:t>
      </w:r>
    </w:p>
    <w:p w:rsidR="003B3871" w:rsidRPr="00C91CCC" w:rsidRDefault="003B3871" w:rsidP="00B020C1">
      <w:pPr>
        <w:pStyle w:val="Bezmezer"/>
        <w:numPr>
          <w:ilvl w:val="0"/>
          <w:numId w:val="20"/>
        </w:numPr>
        <w:rPr>
          <w:rFonts w:cs="Arial Narrow"/>
          <w:sz w:val="22"/>
          <w:szCs w:val="22"/>
        </w:rPr>
      </w:pPr>
      <w:r w:rsidRPr="00C91CCC">
        <w:rPr>
          <w:rFonts w:cs="Arial Narrow"/>
          <w:sz w:val="22"/>
          <w:szCs w:val="22"/>
        </w:rPr>
        <w:t>počet domácností se bude zvyšovat</w:t>
      </w:r>
    </w:p>
    <w:p w:rsidR="003B3871" w:rsidRPr="00C91CCC" w:rsidRDefault="003B3871" w:rsidP="00B020C1">
      <w:pPr>
        <w:pStyle w:val="Bezmezer"/>
        <w:numPr>
          <w:ilvl w:val="0"/>
          <w:numId w:val="20"/>
        </w:numPr>
        <w:rPr>
          <w:rFonts w:cs="Arial Narrow"/>
          <w:sz w:val="22"/>
          <w:szCs w:val="22"/>
        </w:rPr>
      </w:pPr>
      <w:r w:rsidRPr="00C91CCC">
        <w:rPr>
          <w:rFonts w:cs="Arial Narrow"/>
          <w:sz w:val="22"/>
          <w:szCs w:val="22"/>
        </w:rPr>
        <w:t>nejvíce se zvýší počet domácností jednotlivců</w:t>
      </w:r>
    </w:p>
    <w:p w:rsidR="003B3871" w:rsidRPr="00C91CCC" w:rsidRDefault="003B3871" w:rsidP="00B020C1">
      <w:pPr>
        <w:pStyle w:val="Bezmezer"/>
        <w:numPr>
          <w:ilvl w:val="0"/>
          <w:numId w:val="20"/>
        </w:numPr>
        <w:rPr>
          <w:rFonts w:cs="Arial Narrow"/>
          <w:sz w:val="22"/>
          <w:szCs w:val="22"/>
        </w:rPr>
      </w:pPr>
      <w:r w:rsidRPr="00C91CCC">
        <w:rPr>
          <w:rFonts w:cs="Arial Narrow"/>
          <w:sz w:val="22"/>
          <w:szCs w:val="22"/>
        </w:rPr>
        <w:t>průměrnou velikost cenzové domácnosti lze očekávat v počtu 2,7 osob</w:t>
      </w:r>
    </w:p>
    <w:p w:rsidR="003B3871" w:rsidRPr="00C91CCC" w:rsidRDefault="003B3871" w:rsidP="00B020C1">
      <w:pPr>
        <w:pStyle w:val="Bezmezer"/>
        <w:numPr>
          <w:ilvl w:val="0"/>
          <w:numId w:val="20"/>
        </w:numPr>
        <w:rPr>
          <w:rFonts w:cs="Arial Narrow"/>
          <w:sz w:val="22"/>
          <w:szCs w:val="22"/>
        </w:rPr>
      </w:pPr>
      <w:r w:rsidRPr="00C91CCC">
        <w:rPr>
          <w:rFonts w:cs="Arial Narrow"/>
          <w:sz w:val="22"/>
          <w:szCs w:val="22"/>
        </w:rPr>
        <w:t>předpokládá se odpad bytového fondu cca 0,006%, / za rok, čemuž odpovídá cyklus obnovy 170 let</w:t>
      </w:r>
    </w:p>
    <w:p w:rsidR="003B3871" w:rsidRPr="00C91CCC" w:rsidRDefault="003B3871" w:rsidP="00AB3D16">
      <w:pPr>
        <w:pStyle w:val="Bezmezer"/>
        <w:rPr>
          <w:sz w:val="16"/>
          <w:szCs w:val="16"/>
        </w:rPr>
      </w:pPr>
    </w:p>
    <w:p w:rsidR="003B3871" w:rsidRPr="00541D6D" w:rsidRDefault="003B3871" w:rsidP="003F0ABC">
      <w:pPr>
        <w:spacing w:before="120" w:line="240" w:lineRule="auto"/>
        <w:ind w:firstLine="0"/>
        <w:outlineLvl w:val="6"/>
        <w:rPr>
          <w:b/>
          <w:bCs/>
        </w:rPr>
      </w:pPr>
      <w:r w:rsidRPr="00541D6D">
        <w:rPr>
          <w:b/>
          <w:bCs/>
        </w:rPr>
        <w:t>Odborný odhad potřeby zastavitelných ploch pro bydlení do roku 2025</w:t>
      </w:r>
    </w:p>
    <w:p w:rsidR="003B3871" w:rsidRPr="00541D6D" w:rsidRDefault="003B3871" w:rsidP="003F0ABC">
      <w:pPr>
        <w:spacing w:line="240" w:lineRule="auto"/>
        <w:ind w:firstLine="0"/>
      </w:pPr>
      <w:r w:rsidRPr="00541D6D">
        <w:t>Požadavky vyplývající z demograf</w:t>
      </w:r>
      <w:r>
        <w:t>ického vývoje</w:t>
      </w:r>
      <w:r>
        <w:tab/>
      </w:r>
      <w:r>
        <w:tab/>
      </w:r>
      <w:r>
        <w:tab/>
      </w:r>
      <w:r>
        <w:tab/>
      </w:r>
      <w:r>
        <w:tab/>
      </w:r>
      <w:r>
        <w:tab/>
      </w:r>
      <w:r>
        <w:tab/>
      </w:r>
      <w:r w:rsidRPr="00541D6D">
        <w:t>55 b. j.</w:t>
      </w:r>
    </w:p>
    <w:p w:rsidR="003B3871" w:rsidRPr="00541D6D" w:rsidRDefault="003B3871" w:rsidP="003F0ABC">
      <w:pPr>
        <w:spacing w:line="240" w:lineRule="auto"/>
        <w:ind w:firstLine="0"/>
      </w:pPr>
      <w:r w:rsidRPr="00541D6D">
        <w:t>Požadavky vyplývající z nechtěnéh</w:t>
      </w:r>
      <w:r>
        <w:t>o soužití</w:t>
      </w:r>
      <w:r>
        <w:tab/>
      </w:r>
      <w:r>
        <w:tab/>
      </w:r>
      <w:r>
        <w:tab/>
      </w:r>
      <w:r>
        <w:tab/>
      </w:r>
      <w:r>
        <w:tab/>
      </w:r>
      <w:r>
        <w:tab/>
      </w:r>
      <w:r>
        <w:tab/>
      </w:r>
      <w:r w:rsidRPr="00541D6D">
        <w:t>45 b. j.</w:t>
      </w:r>
    </w:p>
    <w:p w:rsidR="003B3871" w:rsidRPr="00541D6D" w:rsidRDefault="003B3871" w:rsidP="003F0ABC">
      <w:pPr>
        <w:spacing w:line="240" w:lineRule="auto"/>
        <w:ind w:firstLine="0"/>
      </w:pPr>
      <w:r w:rsidRPr="00541D6D">
        <w:t xml:space="preserve">Požadavky vyplývající z náhrady </w:t>
      </w:r>
      <w:r>
        <w:t>za odpad</w:t>
      </w:r>
      <w:r>
        <w:tab/>
      </w:r>
      <w:r>
        <w:tab/>
      </w:r>
      <w:r>
        <w:tab/>
      </w:r>
      <w:r>
        <w:tab/>
      </w:r>
      <w:r>
        <w:tab/>
      </w:r>
      <w:r>
        <w:tab/>
      </w:r>
      <w:r>
        <w:tab/>
      </w:r>
      <w:r w:rsidRPr="00541D6D">
        <w:t>45 b. j.</w:t>
      </w:r>
    </w:p>
    <w:p w:rsidR="003B3871" w:rsidRPr="00541D6D" w:rsidRDefault="003B3871" w:rsidP="003F0ABC">
      <w:pPr>
        <w:spacing w:line="240" w:lineRule="auto"/>
        <w:ind w:firstLine="0"/>
        <w:rPr>
          <w:u w:val="single"/>
        </w:rPr>
      </w:pPr>
      <w:r w:rsidRPr="00541D6D">
        <w:rPr>
          <w:u w:val="single"/>
        </w:rPr>
        <w:t xml:space="preserve">Požadavky vyplývající z polohy obce a </w:t>
      </w:r>
      <w:r>
        <w:rPr>
          <w:u w:val="single"/>
        </w:rPr>
        <w:t>developerských aktivit</w:t>
      </w:r>
      <w:r w:rsidRPr="00541D6D">
        <w:rPr>
          <w:u w:val="single"/>
        </w:rPr>
        <w:tab/>
      </w:r>
      <w:r w:rsidRPr="00541D6D">
        <w:rPr>
          <w:u w:val="single"/>
        </w:rPr>
        <w:tab/>
      </w:r>
      <w:r w:rsidRPr="00541D6D">
        <w:rPr>
          <w:u w:val="single"/>
        </w:rPr>
        <w:tab/>
      </w:r>
      <w:r w:rsidRPr="00541D6D">
        <w:rPr>
          <w:u w:val="single"/>
        </w:rPr>
        <w:tab/>
      </w:r>
      <w:r w:rsidRPr="00541D6D">
        <w:rPr>
          <w:u w:val="single"/>
        </w:rPr>
        <w:tab/>
      </w:r>
      <w:r>
        <w:rPr>
          <w:u w:val="single"/>
        </w:rPr>
        <w:t>55</w:t>
      </w:r>
      <w:r w:rsidRPr="00541D6D">
        <w:rPr>
          <w:u w:val="single"/>
        </w:rPr>
        <w:t xml:space="preserve"> b. j.</w:t>
      </w:r>
    </w:p>
    <w:p w:rsidR="003B3871" w:rsidRPr="00C91CCC" w:rsidRDefault="003B3871" w:rsidP="003F0ABC">
      <w:pPr>
        <w:spacing w:before="120" w:line="240" w:lineRule="auto"/>
        <w:ind w:firstLine="0"/>
        <w:rPr>
          <w:b/>
          <w:bCs/>
          <w:sz w:val="22"/>
          <w:szCs w:val="22"/>
        </w:rPr>
      </w:pPr>
      <w:r w:rsidRPr="00C91CCC">
        <w:rPr>
          <w:b/>
          <w:bCs/>
          <w:sz w:val="22"/>
          <w:szCs w:val="22"/>
        </w:rPr>
        <w:t>Celkem:</w:t>
      </w:r>
      <w:r w:rsidRPr="00C91CCC">
        <w:rPr>
          <w:b/>
          <w:bCs/>
          <w:sz w:val="22"/>
          <w:szCs w:val="22"/>
        </w:rPr>
        <w:tab/>
      </w:r>
      <w:r w:rsidRPr="00C91CCC">
        <w:rPr>
          <w:b/>
          <w:bCs/>
          <w:sz w:val="22"/>
          <w:szCs w:val="22"/>
        </w:rPr>
        <w:tab/>
      </w:r>
      <w:r w:rsidRPr="00C91CCC">
        <w:rPr>
          <w:b/>
          <w:bCs/>
          <w:sz w:val="22"/>
          <w:szCs w:val="22"/>
        </w:rPr>
        <w:tab/>
      </w:r>
      <w:r w:rsidRPr="00C91CCC">
        <w:rPr>
          <w:b/>
          <w:bCs/>
          <w:sz w:val="22"/>
          <w:szCs w:val="22"/>
        </w:rPr>
        <w:tab/>
      </w:r>
      <w:r w:rsidRPr="00C91CCC">
        <w:rPr>
          <w:b/>
          <w:bCs/>
          <w:sz w:val="22"/>
          <w:szCs w:val="22"/>
        </w:rPr>
        <w:tab/>
      </w:r>
      <w:r w:rsidRPr="00C91CCC">
        <w:rPr>
          <w:b/>
          <w:bCs/>
          <w:sz w:val="22"/>
          <w:szCs w:val="22"/>
        </w:rPr>
        <w:tab/>
      </w:r>
      <w:r w:rsidRPr="00C91CCC">
        <w:rPr>
          <w:b/>
          <w:bCs/>
          <w:sz w:val="22"/>
          <w:szCs w:val="22"/>
        </w:rPr>
        <w:tab/>
      </w:r>
      <w:r w:rsidRPr="00C91CCC">
        <w:rPr>
          <w:b/>
          <w:bCs/>
          <w:sz w:val="22"/>
          <w:szCs w:val="22"/>
        </w:rPr>
        <w:tab/>
        <w:t xml:space="preserve">                                   </w:t>
      </w:r>
      <w:r>
        <w:rPr>
          <w:b/>
          <w:bCs/>
          <w:sz w:val="22"/>
          <w:szCs w:val="22"/>
        </w:rPr>
        <w:tab/>
        <w:t>200</w:t>
      </w:r>
      <w:r w:rsidRPr="00C91CCC">
        <w:rPr>
          <w:b/>
          <w:bCs/>
          <w:sz w:val="22"/>
          <w:szCs w:val="22"/>
        </w:rPr>
        <w:t xml:space="preserve"> b. j.</w:t>
      </w:r>
    </w:p>
    <w:p w:rsidR="003B3871" w:rsidRPr="00C91CCC" w:rsidRDefault="003B3871" w:rsidP="00C91CCC">
      <w:pPr>
        <w:pStyle w:val="Bezmezer"/>
        <w:rPr>
          <w:sz w:val="20"/>
          <w:szCs w:val="20"/>
        </w:rPr>
      </w:pPr>
    </w:p>
    <w:p w:rsidR="003B3871" w:rsidRPr="00541D6D" w:rsidRDefault="003B3871" w:rsidP="003F0ABC">
      <w:pPr>
        <w:spacing w:before="200" w:line="240" w:lineRule="auto"/>
        <w:ind w:firstLine="0"/>
      </w:pPr>
      <w:r w:rsidRPr="00541D6D">
        <w:t xml:space="preserve">Nová </w:t>
      </w:r>
      <w:r>
        <w:t xml:space="preserve">obytná </w:t>
      </w:r>
      <w:r w:rsidRPr="00541D6D">
        <w:t>zástavba v obci je navržena formou rodinných domů</w:t>
      </w:r>
      <w:r>
        <w:t xml:space="preserve"> a částečně formou bytových domů (v plochách BK)</w:t>
      </w:r>
      <w:r w:rsidRPr="00541D6D">
        <w:t>:</w:t>
      </w:r>
    </w:p>
    <w:p w:rsidR="003B3871" w:rsidRPr="003F0ABC" w:rsidRDefault="003B3871" w:rsidP="003F0ABC">
      <w:pPr>
        <w:pStyle w:val="Odstavecseseznamem"/>
        <w:spacing w:line="240" w:lineRule="auto"/>
        <w:ind w:left="360" w:firstLine="0"/>
        <w:rPr>
          <w:sz w:val="12"/>
          <w:szCs w:val="12"/>
        </w:rPr>
      </w:pPr>
    </w:p>
    <w:tbl>
      <w:tblPr>
        <w:tblW w:w="8812" w:type="dxa"/>
        <w:jc w:val="center"/>
        <w:tblInd w:w="-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903"/>
        <w:gridCol w:w="1052"/>
        <w:gridCol w:w="1932"/>
        <w:gridCol w:w="1932"/>
      </w:tblGrid>
      <w:tr w:rsidR="003B3871" w:rsidRPr="00811B33">
        <w:trPr>
          <w:jc w:val="center"/>
        </w:trPr>
        <w:tc>
          <w:tcPr>
            <w:tcW w:w="993" w:type="dxa"/>
            <w:shd w:val="clear" w:color="auto" w:fill="C0C0C0"/>
          </w:tcPr>
          <w:p w:rsidR="003B3871" w:rsidRPr="00F11A09" w:rsidRDefault="003B3871" w:rsidP="00121292">
            <w:pPr>
              <w:spacing w:line="240" w:lineRule="auto"/>
              <w:ind w:firstLine="0"/>
              <w:jc w:val="center"/>
              <w:rPr>
                <w:sz w:val="16"/>
                <w:szCs w:val="16"/>
              </w:rPr>
            </w:pPr>
            <w:r w:rsidRPr="00F11A09">
              <w:rPr>
                <w:sz w:val="16"/>
                <w:szCs w:val="16"/>
              </w:rPr>
              <w:t>Typ b.j.</w:t>
            </w:r>
          </w:p>
        </w:tc>
        <w:tc>
          <w:tcPr>
            <w:tcW w:w="2903" w:type="dxa"/>
            <w:shd w:val="clear" w:color="auto" w:fill="C0C0C0"/>
          </w:tcPr>
          <w:p w:rsidR="003B3871" w:rsidRPr="00F11A09" w:rsidRDefault="003B3871" w:rsidP="00121292">
            <w:pPr>
              <w:spacing w:line="240" w:lineRule="auto"/>
              <w:ind w:firstLine="0"/>
              <w:jc w:val="center"/>
              <w:rPr>
                <w:sz w:val="16"/>
                <w:szCs w:val="16"/>
              </w:rPr>
            </w:pPr>
            <w:r w:rsidRPr="00F11A09">
              <w:rPr>
                <w:sz w:val="16"/>
                <w:szCs w:val="16"/>
              </w:rPr>
              <w:t>počet domů</w:t>
            </w:r>
          </w:p>
        </w:tc>
        <w:tc>
          <w:tcPr>
            <w:tcW w:w="1052" w:type="dxa"/>
            <w:shd w:val="clear" w:color="auto" w:fill="C0C0C0"/>
          </w:tcPr>
          <w:p w:rsidR="003B3871" w:rsidRPr="00F11A09" w:rsidRDefault="003B3871" w:rsidP="00121292">
            <w:pPr>
              <w:spacing w:line="240" w:lineRule="auto"/>
              <w:ind w:firstLine="0"/>
              <w:jc w:val="center"/>
              <w:rPr>
                <w:sz w:val="16"/>
                <w:szCs w:val="16"/>
              </w:rPr>
            </w:pPr>
            <w:r w:rsidRPr="00F11A09">
              <w:rPr>
                <w:sz w:val="16"/>
                <w:szCs w:val="16"/>
              </w:rPr>
              <w:t>Obložnost na 1 byt:</w:t>
            </w:r>
          </w:p>
        </w:tc>
        <w:tc>
          <w:tcPr>
            <w:tcW w:w="1932" w:type="dxa"/>
            <w:shd w:val="clear" w:color="auto" w:fill="C0C0C0"/>
          </w:tcPr>
          <w:p w:rsidR="003B3871" w:rsidRPr="00F11A09" w:rsidRDefault="003B3871" w:rsidP="00121292">
            <w:pPr>
              <w:spacing w:line="240" w:lineRule="auto"/>
              <w:ind w:firstLine="0"/>
              <w:jc w:val="center"/>
              <w:rPr>
                <w:sz w:val="16"/>
                <w:szCs w:val="16"/>
              </w:rPr>
            </w:pPr>
            <w:r w:rsidRPr="00F11A09">
              <w:rPr>
                <w:sz w:val="16"/>
                <w:szCs w:val="16"/>
              </w:rPr>
              <w:t>průměrná velikost parcely</w:t>
            </w:r>
          </w:p>
        </w:tc>
        <w:tc>
          <w:tcPr>
            <w:tcW w:w="1932" w:type="dxa"/>
            <w:shd w:val="clear" w:color="auto" w:fill="C0C0C0"/>
          </w:tcPr>
          <w:p w:rsidR="003B3871" w:rsidRPr="00F11A09" w:rsidRDefault="003B3871" w:rsidP="00121292">
            <w:pPr>
              <w:spacing w:line="240" w:lineRule="auto"/>
              <w:ind w:firstLine="0"/>
              <w:jc w:val="center"/>
              <w:rPr>
                <w:sz w:val="16"/>
                <w:szCs w:val="16"/>
              </w:rPr>
            </w:pPr>
            <w:r w:rsidRPr="00F11A09">
              <w:rPr>
                <w:sz w:val="16"/>
                <w:szCs w:val="16"/>
              </w:rPr>
              <w:t>potřebná plocha (ha) v závislosti na předpokládané velikosti parcely</w:t>
            </w:r>
          </w:p>
        </w:tc>
      </w:tr>
      <w:tr w:rsidR="003B3871" w:rsidRPr="00811B33">
        <w:trPr>
          <w:jc w:val="center"/>
        </w:trPr>
        <w:tc>
          <w:tcPr>
            <w:tcW w:w="993" w:type="dxa"/>
            <w:shd w:val="clear" w:color="auto" w:fill="C0C0C0"/>
            <w:vAlign w:val="center"/>
          </w:tcPr>
          <w:p w:rsidR="003B3871" w:rsidRPr="00F11A09" w:rsidRDefault="003B3871" w:rsidP="00121292">
            <w:pPr>
              <w:spacing w:line="240" w:lineRule="auto"/>
              <w:ind w:firstLine="0"/>
              <w:jc w:val="center"/>
            </w:pPr>
            <w:r w:rsidRPr="00F11A09">
              <w:t>RD</w:t>
            </w:r>
          </w:p>
        </w:tc>
        <w:tc>
          <w:tcPr>
            <w:tcW w:w="2903" w:type="dxa"/>
            <w:vAlign w:val="center"/>
          </w:tcPr>
          <w:p w:rsidR="003B3871" w:rsidRPr="00F11A09" w:rsidRDefault="003B3871" w:rsidP="00121292">
            <w:pPr>
              <w:spacing w:line="240" w:lineRule="auto"/>
              <w:ind w:firstLine="0"/>
              <w:jc w:val="center"/>
            </w:pPr>
            <w:r w:rsidRPr="00F11A09">
              <w:t>200</w:t>
            </w:r>
          </w:p>
        </w:tc>
        <w:tc>
          <w:tcPr>
            <w:tcW w:w="1052" w:type="dxa"/>
            <w:vAlign w:val="center"/>
          </w:tcPr>
          <w:p w:rsidR="003B3871" w:rsidRPr="00F11A09" w:rsidRDefault="003B3871" w:rsidP="00121292">
            <w:pPr>
              <w:spacing w:line="240" w:lineRule="auto"/>
              <w:ind w:firstLine="0"/>
              <w:jc w:val="center"/>
            </w:pPr>
            <w:r w:rsidRPr="00F11A09">
              <w:t>2,7</w:t>
            </w:r>
          </w:p>
        </w:tc>
        <w:tc>
          <w:tcPr>
            <w:tcW w:w="1932" w:type="dxa"/>
            <w:vAlign w:val="center"/>
          </w:tcPr>
          <w:p w:rsidR="003B3871" w:rsidRPr="00F11A09" w:rsidRDefault="003B3871" w:rsidP="00121292">
            <w:pPr>
              <w:spacing w:line="240" w:lineRule="auto"/>
              <w:ind w:firstLine="0"/>
              <w:jc w:val="center"/>
            </w:pPr>
            <w:r w:rsidRPr="00F11A09">
              <w:t>cca 1000 m</w:t>
            </w:r>
            <w:r w:rsidRPr="00F11A09">
              <w:rPr>
                <w:vertAlign w:val="superscript"/>
              </w:rPr>
              <w:t>2</w:t>
            </w:r>
          </w:p>
        </w:tc>
        <w:tc>
          <w:tcPr>
            <w:tcW w:w="1932" w:type="dxa"/>
            <w:vAlign w:val="center"/>
          </w:tcPr>
          <w:p w:rsidR="003B3871" w:rsidRPr="00F11A09" w:rsidRDefault="003B3871" w:rsidP="00121292">
            <w:pPr>
              <w:spacing w:line="240" w:lineRule="auto"/>
              <w:ind w:firstLine="0"/>
              <w:jc w:val="center"/>
              <w:rPr>
                <w:b/>
                <w:bCs/>
              </w:rPr>
            </w:pPr>
            <w:r w:rsidRPr="00F11A09">
              <w:rPr>
                <w:b/>
                <w:bCs/>
              </w:rPr>
              <w:t>20,0</w:t>
            </w:r>
          </w:p>
        </w:tc>
      </w:tr>
      <w:tr w:rsidR="003B3871" w:rsidRPr="00811B33">
        <w:trPr>
          <w:jc w:val="center"/>
        </w:trPr>
        <w:tc>
          <w:tcPr>
            <w:tcW w:w="993" w:type="dxa"/>
            <w:shd w:val="clear" w:color="auto" w:fill="C0C0C0"/>
            <w:vAlign w:val="center"/>
          </w:tcPr>
          <w:p w:rsidR="003B3871" w:rsidRPr="00F11A09" w:rsidRDefault="003B3871" w:rsidP="00121292">
            <w:pPr>
              <w:spacing w:line="240" w:lineRule="auto"/>
              <w:ind w:firstLine="0"/>
              <w:jc w:val="center"/>
            </w:pPr>
            <w:r w:rsidRPr="00F11A09">
              <w:t>RD</w:t>
            </w:r>
          </w:p>
        </w:tc>
        <w:tc>
          <w:tcPr>
            <w:tcW w:w="2903" w:type="dxa"/>
            <w:vAlign w:val="center"/>
          </w:tcPr>
          <w:p w:rsidR="003B3871" w:rsidRPr="00F11A09" w:rsidRDefault="003B3871" w:rsidP="00121292">
            <w:pPr>
              <w:spacing w:line="240" w:lineRule="auto"/>
              <w:ind w:firstLine="0"/>
              <w:jc w:val="center"/>
            </w:pPr>
            <w:r w:rsidRPr="00F11A09">
              <w:t>200</w:t>
            </w:r>
          </w:p>
        </w:tc>
        <w:tc>
          <w:tcPr>
            <w:tcW w:w="1052" w:type="dxa"/>
            <w:vAlign w:val="center"/>
          </w:tcPr>
          <w:p w:rsidR="003B3871" w:rsidRPr="00F11A09" w:rsidRDefault="003B3871" w:rsidP="00121292">
            <w:pPr>
              <w:spacing w:line="240" w:lineRule="auto"/>
              <w:ind w:firstLine="0"/>
              <w:jc w:val="center"/>
            </w:pPr>
            <w:r w:rsidRPr="00F11A09">
              <w:t>2,7</w:t>
            </w:r>
          </w:p>
        </w:tc>
        <w:tc>
          <w:tcPr>
            <w:tcW w:w="1932" w:type="dxa"/>
            <w:vAlign w:val="center"/>
          </w:tcPr>
          <w:p w:rsidR="003B3871" w:rsidRPr="00F11A09" w:rsidRDefault="003B3871" w:rsidP="00121292">
            <w:pPr>
              <w:spacing w:line="240" w:lineRule="auto"/>
              <w:ind w:firstLine="0"/>
              <w:jc w:val="center"/>
            </w:pPr>
            <w:r w:rsidRPr="00F11A09">
              <w:t>cca 800 m</w:t>
            </w:r>
            <w:r w:rsidRPr="00F11A09">
              <w:rPr>
                <w:vertAlign w:val="superscript"/>
              </w:rPr>
              <w:t>2</w:t>
            </w:r>
          </w:p>
        </w:tc>
        <w:tc>
          <w:tcPr>
            <w:tcW w:w="1932" w:type="dxa"/>
            <w:vAlign w:val="center"/>
          </w:tcPr>
          <w:p w:rsidR="003B3871" w:rsidRPr="00F11A09" w:rsidRDefault="003B3871" w:rsidP="00121292">
            <w:pPr>
              <w:spacing w:line="240" w:lineRule="auto"/>
              <w:ind w:firstLine="0"/>
              <w:jc w:val="center"/>
              <w:rPr>
                <w:b/>
                <w:bCs/>
              </w:rPr>
            </w:pPr>
            <w:r w:rsidRPr="00F11A09">
              <w:rPr>
                <w:b/>
                <w:bCs/>
              </w:rPr>
              <w:t>16,0</w:t>
            </w:r>
          </w:p>
        </w:tc>
      </w:tr>
      <w:tr w:rsidR="003B3871" w:rsidRPr="00811B33">
        <w:trPr>
          <w:jc w:val="center"/>
        </w:trPr>
        <w:tc>
          <w:tcPr>
            <w:tcW w:w="993" w:type="dxa"/>
            <w:shd w:val="clear" w:color="auto" w:fill="C0C0C0"/>
            <w:vAlign w:val="center"/>
          </w:tcPr>
          <w:p w:rsidR="003B3871" w:rsidRPr="00F11A09" w:rsidRDefault="003B3871" w:rsidP="00121292">
            <w:pPr>
              <w:spacing w:line="240" w:lineRule="auto"/>
              <w:ind w:firstLine="0"/>
              <w:jc w:val="center"/>
            </w:pPr>
            <w:r w:rsidRPr="00F11A09">
              <w:t>RD</w:t>
            </w:r>
          </w:p>
        </w:tc>
        <w:tc>
          <w:tcPr>
            <w:tcW w:w="2903" w:type="dxa"/>
            <w:vAlign w:val="center"/>
          </w:tcPr>
          <w:p w:rsidR="003B3871" w:rsidRPr="00F11A09" w:rsidRDefault="003B3871" w:rsidP="00121292">
            <w:pPr>
              <w:spacing w:line="240" w:lineRule="auto"/>
              <w:ind w:firstLine="0"/>
              <w:jc w:val="center"/>
            </w:pPr>
            <w:r w:rsidRPr="00F11A09">
              <w:t>200</w:t>
            </w:r>
          </w:p>
        </w:tc>
        <w:tc>
          <w:tcPr>
            <w:tcW w:w="1052" w:type="dxa"/>
            <w:vAlign w:val="center"/>
          </w:tcPr>
          <w:p w:rsidR="003B3871" w:rsidRPr="00F11A09" w:rsidRDefault="003B3871" w:rsidP="00121292">
            <w:pPr>
              <w:spacing w:line="240" w:lineRule="auto"/>
              <w:ind w:firstLine="0"/>
              <w:jc w:val="center"/>
            </w:pPr>
            <w:r w:rsidRPr="00F11A09">
              <w:t>2,7</w:t>
            </w:r>
          </w:p>
        </w:tc>
        <w:tc>
          <w:tcPr>
            <w:tcW w:w="1932" w:type="dxa"/>
            <w:vAlign w:val="center"/>
          </w:tcPr>
          <w:p w:rsidR="003B3871" w:rsidRPr="00F11A09" w:rsidRDefault="003B3871" w:rsidP="00121292">
            <w:pPr>
              <w:spacing w:line="240" w:lineRule="auto"/>
              <w:ind w:firstLine="0"/>
              <w:jc w:val="center"/>
            </w:pPr>
            <w:r w:rsidRPr="00F11A09">
              <w:t>cca 600 m</w:t>
            </w:r>
            <w:r w:rsidRPr="00F11A09">
              <w:rPr>
                <w:vertAlign w:val="superscript"/>
              </w:rPr>
              <w:t>2</w:t>
            </w:r>
          </w:p>
        </w:tc>
        <w:tc>
          <w:tcPr>
            <w:tcW w:w="1932" w:type="dxa"/>
            <w:vAlign w:val="center"/>
          </w:tcPr>
          <w:p w:rsidR="003B3871" w:rsidRPr="00F11A09" w:rsidRDefault="003B3871" w:rsidP="00121292">
            <w:pPr>
              <w:spacing w:line="240" w:lineRule="auto"/>
              <w:ind w:firstLine="0"/>
              <w:jc w:val="center"/>
              <w:rPr>
                <w:b/>
                <w:bCs/>
              </w:rPr>
            </w:pPr>
            <w:r w:rsidRPr="00F11A09">
              <w:rPr>
                <w:b/>
                <w:bCs/>
              </w:rPr>
              <w:t>12,0</w:t>
            </w:r>
          </w:p>
        </w:tc>
      </w:tr>
    </w:tbl>
    <w:p w:rsidR="003B3871" w:rsidRPr="00D4747E" w:rsidRDefault="003B3871" w:rsidP="003F0ABC">
      <w:pPr>
        <w:spacing w:before="120" w:line="240" w:lineRule="auto"/>
        <w:ind w:firstLine="0"/>
      </w:pPr>
      <w:r w:rsidRPr="00D4747E">
        <w:t xml:space="preserve">Z výše uvedené tabulky vyplývá, že v závislosti na požadované velikosti pozemku, který má připadnout na jeden dům je nutno vymezit přibližně </w:t>
      </w:r>
      <w:r w:rsidRPr="00D4747E">
        <w:rPr>
          <w:b/>
          <w:bCs/>
        </w:rPr>
        <w:t>12 – 20 ha</w:t>
      </w:r>
      <w:r w:rsidRPr="00D4747E">
        <w:t xml:space="preserve"> rozvojových ploch pro bydlení.</w:t>
      </w:r>
    </w:p>
    <w:p w:rsidR="003B3871" w:rsidRPr="00541D6D" w:rsidRDefault="003B3871" w:rsidP="003F0ABC">
      <w:pPr>
        <w:pStyle w:val="Odstavecseseznamem"/>
        <w:numPr>
          <w:ilvl w:val="0"/>
          <w:numId w:val="13"/>
        </w:numPr>
        <w:spacing w:before="120" w:line="240" w:lineRule="auto"/>
      </w:pPr>
      <w:r w:rsidRPr="00D4747E">
        <w:lastRenderedPageBreak/>
        <w:t xml:space="preserve">Do územního plánu Viničné Šumice bylo pro bydlení zahrnuto </w:t>
      </w:r>
      <w:r w:rsidRPr="005F0B2C">
        <w:rPr>
          <w:b/>
          <w:bCs/>
          <w:color w:val="0000FF"/>
        </w:rPr>
        <w:t>18,40</w:t>
      </w:r>
      <w:r>
        <w:t xml:space="preserve"> </w:t>
      </w:r>
      <w:r w:rsidRPr="005F0B2C">
        <w:rPr>
          <w:b/>
          <w:bCs/>
          <w:strike/>
          <w:color w:val="0000FF"/>
        </w:rPr>
        <w:t>15,91</w:t>
      </w:r>
      <w:r w:rsidRPr="00D4747E">
        <w:rPr>
          <w:b/>
          <w:bCs/>
        </w:rPr>
        <w:t xml:space="preserve"> ha</w:t>
      </w:r>
      <w:r w:rsidRPr="00D4747E">
        <w:t xml:space="preserve"> ploch smíšených obytných (</w:t>
      </w:r>
      <w:r w:rsidRPr="00D4747E">
        <w:rPr>
          <w:b/>
          <w:bCs/>
        </w:rPr>
        <w:t>SO</w:t>
      </w:r>
      <w:r w:rsidRPr="00D4747E">
        <w:t xml:space="preserve">) a </w:t>
      </w:r>
      <w:r w:rsidRPr="005F0B2C">
        <w:rPr>
          <w:b/>
          <w:bCs/>
          <w:color w:val="0000FF"/>
        </w:rPr>
        <w:t>0,55</w:t>
      </w:r>
      <w:r>
        <w:t xml:space="preserve"> </w:t>
      </w:r>
      <w:r w:rsidRPr="005F0B2C">
        <w:rPr>
          <w:b/>
          <w:bCs/>
          <w:strike/>
          <w:color w:val="0000FF"/>
        </w:rPr>
        <w:t>2,49</w:t>
      </w:r>
      <w:r w:rsidRPr="00D4747E">
        <w:rPr>
          <w:b/>
          <w:bCs/>
        </w:rPr>
        <w:t xml:space="preserve"> ha</w:t>
      </w:r>
      <w:r w:rsidRPr="00D4747E">
        <w:t xml:space="preserve"> ploch obytných kombinovaných (</w:t>
      </w:r>
      <w:r w:rsidRPr="00D4747E">
        <w:rPr>
          <w:b/>
          <w:bCs/>
        </w:rPr>
        <w:t>BK</w:t>
      </w:r>
      <w:r w:rsidRPr="00D4747E">
        <w:t xml:space="preserve">), celkem tedy </w:t>
      </w:r>
      <w:r w:rsidRPr="005F0B2C">
        <w:rPr>
          <w:b/>
          <w:bCs/>
          <w:color w:val="0000FF"/>
        </w:rPr>
        <w:t xml:space="preserve">18,95 </w:t>
      </w:r>
      <w:r w:rsidRPr="005F0B2C">
        <w:rPr>
          <w:b/>
          <w:bCs/>
          <w:strike/>
          <w:color w:val="0000FF"/>
        </w:rPr>
        <w:t xml:space="preserve">18,40 </w:t>
      </w:r>
      <w:r w:rsidRPr="00D4747E">
        <w:rPr>
          <w:b/>
          <w:bCs/>
        </w:rPr>
        <w:t>ha</w:t>
      </w:r>
      <w:r w:rsidRPr="00D4747E">
        <w:t>, jako v</w:t>
      </w:r>
      <w:r>
        <w:t xml:space="preserve">šech </w:t>
      </w:r>
      <w:r w:rsidRPr="00541D6D">
        <w:t>záměrů pro nové plochy bydlení, jež dosud nebyly zastavěny. Tyto záměry zahrnují původní návrhy z předchozího ÚPN SÚ a tyto jsou doplněny o nové záměry. V plochách záměrů však nejsou zahrnuty stávající proluky, nezastavěné plochy a parcely v rámci zastavěného území, které možnosti výstavby pro bydlení dále doplňují.</w:t>
      </w:r>
    </w:p>
    <w:p w:rsidR="003B3871" w:rsidRPr="00541D6D" w:rsidRDefault="003B3871" w:rsidP="00B020C1">
      <w:pPr>
        <w:numPr>
          <w:ilvl w:val="0"/>
          <w:numId w:val="13"/>
        </w:numPr>
        <w:spacing w:before="120" w:line="240" w:lineRule="auto"/>
        <w:ind w:left="0" w:firstLine="0"/>
        <w:outlineLvl w:val="6"/>
      </w:pPr>
      <w:r w:rsidRPr="00541D6D">
        <w:t xml:space="preserve">Zastavěné území Viničných Šumic má včetně komunikací, zeleně a všech ostatních souvisejících ploch celkovou rozlohu </w:t>
      </w:r>
      <w:r w:rsidRPr="00541D6D">
        <w:rPr>
          <w:b/>
          <w:bCs/>
        </w:rPr>
        <w:t>81,0</w:t>
      </w:r>
      <w:r w:rsidRPr="00541D6D">
        <w:t xml:space="preserve"> ha. Na tomto území žije </w:t>
      </w:r>
      <w:r w:rsidRPr="00541D6D">
        <w:rPr>
          <w:b/>
          <w:bCs/>
        </w:rPr>
        <w:t>1253</w:t>
      </w:r>
      <w:r w:rsidRPr="00541D6D">
        <w:t xml:space="preserve"> obyvatel. Hustota osídlení zde v přepočtu zde vychází </w:t>
      </w:r>
      <w:r w:rsidRPr="00541D6D">
        <w:rPr>
          <w:b/>
          <w:bCs/>
        </w:rPr>
        <w:t>15,5</w:t>
      </w:r>
      <w:r w:rsidRPr="00541D6D">
        <w:t xml:space="preserve"> ob/ha. Tato hodnota zahrnuje i veškeré další plochy zastavěného území, které k plochám bydlení přímo nepatří.</w:t>
      </w:r>
    </w:p>
    <w:p w:rsidR="003B3871" w:rsidRPr="00541D6D" w:rsidRDefault="003B3871" w:rsidP="00B020C1">
      <w:pPr>
        <w:numPr>
          <w:ilvl w:val="0"/>
          <w:numId w:val="13"/>
        </w:numPr>
        <w:spacing w:before="120" w:line="240" w:lineRule="auto"/>
        <w:ind w:left="0" w:firstLine="0"/>
        <w:outlineLvl w:val="6"/>
        <w:rPr>
          <w:b/>
          <w:bCs/>
          <w:i/>
          <w:iCs/>
        </w:rPr>
      </w:pPr>
      <w:r w:rsidRPr="00541D6D">
        <w:rPr>
          <w:i/>
          <w:iCs/>
        </w:rPr>
        <w:t>celková odhadovaná potřebná plocha pro bydlení:</w:t>
      </w:r>
      <w:r w:rsidRPr="00541D6D">
        <w:rPr>
          <w:i/>
          <w:iCs/>
        </w:rPr>
        <w:tab/>
        <w:t xml:space="preserve">                               </w:t>
      </w:r>
      <w:r>
        <w:rPr>
          <w:i/>
          <w:iCs/>
        </w:rPr>
        <w:t>20,0 ha + 25% (5</w:t>
      </w:r>
      <w:r w:rsidRPr="00541D6D">
        <w:rPr>
          <w:i/>
          <w:iCs/>
        </w:rPr>
        <w:t>,</w:t>
      </w:r>
      <w:r>
        <w:rPr>
          <w:i/>
          <w:iCs/>
        </w:rPr>
        <w:t>00</w:t>
      </w:r>
      <w:r w:rsidRPr="00541D6D">
        <w:rPr>
          <w:i/>
          <w:iCs/>
        </w:rPr>
        <w:t xml:space="preserve"> ha) = </w:t>
      </w:r>
      <w:r>
        <w:rPr>
          <w:b/>
          <w:bCs/>
          <w:i/>
          <w:iCs/>
        </w:rPr>
        <w:t>25,00</w:t>
      </w:r>
      <w:r w:rsidRPr="00541D6D">
        <w:rPr>
          <w:b/>
          <w:bCs/>
          <w:i/>
          <w:iCs/>
        </w:rPr>
        <w:t xml:space="preserve"> ha</w:t>
      </w:r>
    </w:p>
    <w:p w:rsidR="003B3871" w:rsidRPr="00541D6D" w:rsidRDefault="003B3871" w:rsidP="00831D65">
      <w:pPr>
        <w:spacing w:line="240" w:lineRule="auto"/>
        <w:ind w:firstLine="709"/>
      </w:pPr>
      <w:r w:rsidRPr="00541D6D">
        <w:t>(25% - nedostupné pozemky atd.)</w:t>
      </w:r>
    </w:p>
    <w:p w:rsidR="003B3871" w:rsidRPr="00AB3D16" w:rsidRDefault="003B3871" w:rsidP="00831D65">
      <w:pPr>
        <w:spacing w:line="240" w:lineRule="auto"/>
        <w:ind w:firstLine="0"/>
      </w:pPr>
    </w:p>
    <w:p w:rsidR="003B3871" w:rsidRDefault="003B3871" w:rsidP="00731485">
      <w:pPr>
        <w:spacing w:before="120" w:line="240" w:lineRule="auto"/>
        <w:ind w:firstLine="0"/>
      </w:pPr>
      <w:r w:rsidRPr="00541D6D">
        <w:t>Z odborného odhadu vyplývá, že pro období do r. 2025 je třeba vymezit cca 2</w:t>
      </w:r>
      <w:r>
        <w:t>5</w:t>
      </w:r>
      <w:r w:rsidRPr="00541D6D">
        <w:t xml:space="preserve"> ha nových ploch pro bydlení. Na těchto plochách lze postavit při zachování stávající hustoty osídlení nejméně </w:t>
      </w:r>
      <w:r>
        <w:rPr>
          <w:b/>
          <w:bCs/>
        </w:rPr>
        <w:t>200</w:t>
      </w:r>
      <w:r w:rsidRPr="00541D6D">
        <w:rPr>
          <w:b/>
          <w:bCs/>
        </w:rPr>
        <w:t xml:space="preserve"> nových domů</w:t>
      </w:r>
      <w:r w:rsidRPr="00541D6D">
        <w:t>.</w:t>
      </w:r>
      <w:r>
        <w:t xml:space="preserve"> </w:t>
      </w:r>
    </w:p>
    <w:p w:rsidR="003B3871" w:rsidRPr="00A47EA2" w:rsidRDefault="003B3871" w:rsidP="00731485">
      <w:pPr>
        <w:spacing w:before="120" w:line="240" w:lineRule="auto"/>
        <w:ind w:firstLine="0"/>
      </w:pPr>
    </w:p>
    <w:p w:rsidR="003B3871" w:rsidRPr="00D4747E" w:rsidRDefault="003B3871" w:rsidP="00731485">
      <w:pPr>
        <w:numPr>
          <w:ilvl w:val="0"/>
          <w:numId w:val="13"/>
        </w:numPr>
        <w:spacing w:before="120" w:line="240" w:lineRule="auto"/>
        <w:ind w:left="0" w:firstLine="0"/>
        <w:outlineLvl w:val="6"/>
        <w:rPr>
          <w:b/>
          <w:bCs/>
        </w:rPr>
      </w:pPr>
      <w:r w:rsidRPr="00D4747E">
        <w:rPr>
          <w:b/>
          <w:bCs/>
        </w:rPr>
        <w:t>Vymezení všech záměrů zastavitelných ploch pro funkci bydlení:</w:t>
      </w:r>
    </w:p>
    <w:p w:rsidR="003B3871" w:rsidRPr="00D4747E" w:rsidRDefault="003B3871" w:rsidP="00731485">
      <w:pPr>
        <w:spacing w:line="240" w:lineRule="auto"/>
        <w:ind w:firstLine="0"/>
        <w:rPr>
          <w:b/>
          <w:bCs/>
        </w:rPr>
      </w:pPr>
    </w:p>
    <w:tbl>
      <w:tblPr>
        <w:tblW w:w="7844" w:type="dxa"/>
        <w:jc w:val="center"/>
        <w:tblLook w:val="00A0" w:firstRow="1" w:lastRow="0" w:firstColumn="1" w:lastColumn="0" w:noHBand="0" w:noVBand="0"/>
      </w:tblPr>
      <w:tblGrid>
        <w:gridCol w:w="732"/>
        <w:gridCol w:w="2003"/>
        <w:gridCol w:w="709"/>
        <w:gridCol w:w="810"/>
        <w:gridCol w:w="1355"/>
        <w:gridCol w:w="1134"/>
        <w:gridCol w:w="1134"/>
      </w:tblGrid>
      <w:tr w:rsidR="003B3871" w:rsidRPr="009F13C0">
        <w:trPr>
          <w:trHeight w:val="564"/>
          <w:jc w:val="center"/>
        </w:trPr>
        <w:tc>
          <w:tcPr>
            <w:tcW w:w="732" w:type="dxa"/>
            <w:vMerge w:val="restart"/>
            <w:tcBorders>
              <w:top w:val="single" w:sz="8" w:space="0" w:color="auto"/>
              <w:left w:val="single" w:sz="8" w:space="0" w:color="auto"/>
              <w:right w:val="single" w:sz="4" w:space="0" w:color="auto"/>
            </w:tcBorders>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číslo plochy</w:t>
            </w:r>
          </w:p>
        </w:tc>
        <w:tc>
          <w:tcPr>
            <w:tcW w:w="2003" w:type="dxa"/>
            <w:vMerge w:val="restart"/>
            <w:tcBorders>
              <w:top w:val="single" w:sz="8" w:space="0" w:color="auto"/>
              <w:left w:val="nil"/>
              <w:right w:val="nil"/>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Popis návrhové plochy</w:t>
            </w:r>
          </w:p>
        </w:tc>
        <w:tc>
          <w:tcPr>
            <w:tcW w:w="709" w:type="dxa"/>
            <w:vMerge w:val="restart"/>
            <w:tcBorders>
              <w:top w:val="single" w:sz="8" w:space="0" w:color="auto"/>
              <w:left w:val="single" w:sz="8"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kód</w:t>
            </w:r>
          </w:p>
        </w:tc>
        <w:tc>
          <w:tcPr>
            <w:tcW w:w="777" w:type="dxa"/>
            <w:vMerge w:val="restart"/>
            <w:tcBorders>
              <w:top w:val="single" w:sz="8" w:space="0" w:color="auto"/>
              <w:left w:val="nil"/>
              <w:right w:val="single" w:sz="8" w:space="0" w:color="auto"/>
            </w:tcBorders>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výměra  [ha]</w:t>
            </w:r>
          </w:p>
        </w:tc>
        <w:tc>
          <w:tcPr>
            <w:tcW w:w="3623" w:type="dxa"/>
            <w:gridSpan w:val="3"/>
            <w:tcBorders>
              <w:top w:val="single" w:sz="8" w:space="0" w:color="auto"/>
              <w:left w:val="nil"/>
              <w:bottom w:val="single" w:sz="8" w:space="0" w:color="auto"/>
              <w:right w:val="single" w:sz="8" w:space="0" w:color="auto"/>
            </w:tcBorders>
            <w:vAlign w:val="center"/>
          </w:tcPr>
          <w:p w:rsidR="003B3871" w:rsidRPr="009F13C0" w:rsidRDefault="003B3871" w:rsidP="00D4747E">
            <w:pPr>
              <w:spacing w:line="240" w:lineRule="auto"/>
              <w:ind w:firstLine="0"/>
              <w:rPr>
                <w:rFonts w:ascii="Arial" w:hAnsi="Arial" w:cs="Arial"/>
                <w:b/>
                <w:bCs/>
                <w:sz w:val="16"/>
                <w:szCs w:val="16"/>
                <w:lang w:eastAsia="en-US"/>
              </w:rPr>
            </w:pPr>
            <w:r w:rsidRPr="009F13C0">
              <w:rPr>
                <w:rFonts w:ascii="Arial" w:hAnsi="Arial" w:cs="Arial"/>
                <w:b/>
                <w:bCs/>
                <w:sz w:val="16"/>
                <w:szCs w:val="16"/>
                <w:lang w:eastAsia="en-US"/>
              </w:rPr>
              <w:t>orientační počet bytových jednotek v zastavitelných plochách v závislosti na průměrné velikosti parcely:</w:t>
            </w:r>
          </w:p>
        </w:tc>
      </w:tr>
      <w:tr w:rsidR="003B3871" w:rsidRPr="009F13C0">
        <w:trPr>
          <w:trHeight w:val="558"/>
          <w:jc w:val="center"/>
        </w:trPr>
        <w:tc>
          <w:tcPr>
            <w:tcW w:w="732" w:type="dxa"/>
            <w:vMerge/>
            <w:tcBorders>
              <w:left w:val="single" w:sz="8" w:space="0" w:color="auto"/>
              <w:bottom w:val="single" w:sz="8" w:space="0" w:color="auto"/>
              <w:right w:val="single" w:sz="4" w:space="0" w:color="auto"/>
            </w:tcBorders>
            <w:vAlign w:val="center"/>
          </w:tcPr>
          <w:p w:rsidR="003B3871" w:rsidRPr="009F13C0" w:rsidRDefault="003B3871" w:rsidP="00121292">
            <w:pPr>
              <w:spacing w:line="240" w:lineRule="auto"/>
              <w:ind w:firstLine="0"/>
              <w:jc w:val="center"/>
              <w:rPr>
                <w:rFonts w:ascii="Arial" w:hAnsi="Arial" w:cs="Arial"/>
                <w:b/>
                <w:bCs/>
                <w:sz w:val="16"/>
                <w:szCs w:val="16"/>
                <w:lang w:eastAsia="en-US"/>
              </w:rPr>
            </w:pPr>
          </w:p>
        </w:tc>
        <w:tc>
          <w:tcPr>
            <w:tcW w:w="2003" w:type="dxa"/>
            <w:vMerge/>
            <w:tcBorders>
              <w:left w:val="nil"/>
              <w:bottom w:val="single" w:sz="8" w:space="0" w:color="auto"/>
              <w:right w:val="nil"/>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p>
        </w:tc>
        <w:tc>
          <w:tcPr>
            <w:tcW w:w="709" w:type="dxa"/>
            <w:vMerge/>
            <w:tcBorders>
              <w:left w:val="single" w:sz="8" w:space="0" w:color="auto"/>
              <w:bottom w:val="single" w:sz="8"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p>
        </w:tc>
        <w:tc>
          <w:tcPr>
            <w:tcW w:w="777" w:type="dxa"/>
            <w:vMerge/>
            <w:tcBorders>
              <w:left w:val="nil"/>
              <w:bottom w:val="single" w:sz="8"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b/>
                <w:bCs/>
                <w:sz w:val="16"/>
                <w:szCs w:val="16"/>
                <w:lang w:eastAsia="en-US"/>
              </w:rPr>
            </w:pPr>
          </w:p>
        </w:tc>
        <w:tc>
          <w:tcPr>
            <w:tcW w:w="1355" w:type="dxa"/>
            <w:tcBorders>
              <w:top w:val="single" w:sz="8" w:space="0" w:color="auto"/>
              <w:left w:val="nil"/>
              <w:bottom w:val="single" w:sz="8" w:space="0" w:color="auto"/>
              <w:right w:val="single" w:sz="8" w:space="0" w:color="auto"/>
            </w:tcBorders>
            <w:vAlign w:val="center"/>
          </w:tcPr>
          <w:p w:rsidR="003B3871" w:rsidRPr="009F13C0" w:rsidRDefault="003B3871" w:rsidP="00010360">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1000 m</w:t>
            </w:r>
            <w:r w:rsidRPr="009F13C0">
              <w:rPr>
                <w:rFonts w:ascii="Arial" w:hAnsi="Arial" w:cs="Arial"/>
                <w:b/>
                <w:bCs/>
                <w:sz w:val="16"/>
                <w:szCs w:val="16"/>
                <w:vertAlign w:val="superscript"/>
                <w:lang w:eastAsia="en-US"/>
              </w:rPr>
              <w:t>2</w:t>
            </w:r>
          </w:p>
        </w:tc>
        <w:tc>
          <w:tcPr>
            <w:tcW w:w="1134" w:type="dxa"/>
            <w:tcBorders>
              <w:top w:val="single" w:sz="8" w:space="0" w:color="auto"/>
              <w:left w:val="nil"/>
              <w:bottom w:val="single" w:sz="8" w:space="0" w:color="auto"/>
              <w:right w:val="single" w:sz="8" w:space="0" w:color="auto"/>
            </w:tcBorders>
            <w:vAlign w:val="center"/>
          </w:tcPr>
          <w:p w:rsidR="003B3871" w:rsidRPr="009F13C0" w:rsidRDefault="003B3871" w:rsidP="00010360">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800 m</w:t>
            </w:r>
            <w:r w:rsidRPr="009F13C0">
              <w:rPr>
                <w:rFonts w:ascii="Arial" w:hAnsi="Arial" w:cs="Arial"/>
                <w:b/>
                <w:bCs/>
                <w:sz w:val="16"/>
                <w:szCs w:val="16"/>
                <w:vertAlign w:val="superscript"/>
                <w:lang w:eastAsia="en-US"/>
              </w:rPr>
              <w:t>2</w:t>
            </w:r>
          </w:p>
        </w:tc>
        <w:tc>
          <w:tcPr>
            <w:tcW w:w="1134" w:type="dxa"/>
            <w:tcBorders>
              <w:top w:val="single" w:sz="8" w:space="0" w:color="auto"/>
              <w:left w:val="nil"/>
              <w:bottom w:val="nil"/>
              <w:right w:val="single" w:sz="8" w:space="0" w:color="auto"/>
            </w:tcBorders>
            <w:vAlign w:val="center"/>
          </w:tcPr>
          <w:p w:rsidR="003B3871" w:rsidRPr="009F13C0" w:rsidRDefault="003B3871" w:rsidP="00010360">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600 m</w:t>
            </w:r>
            <w:r w:rsidRPr="009F13C0">
              <w:rPr>
                <w:rFonts w:ascii="Arial" w:hAnsi="Arial" w:cs="Arial"/>
                <w:b/>
                <w:bCs/>
                <w:sz w:val="16"/>
                <w:szCs w:val="16"/>
                <w:vertAlign w:val="superscript"/>
                <w:lang w:eastAsia="en-US"/>
              </w:rPr>
              <w:t>2</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Z9</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4,5630</w:t>
            </w:r>
          </w:p>
        </w:tc>
        <w:tc>
          <w:tcPr>
            <w:tcW w:w="1355"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46</w:t>
            </w:r>
          </w:p>
        </w:tc>
        <w:tc>
          <w:tcPr>
            <w:tcW w:w="1134" w:type="dxa"/>
            <w:tcBorders>
              <w:top w:val="nil"/>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76</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Z9.1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0,3635</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Z10</w:t>
            </w:r>
          </w:p>
        </w:tc>
        <w:tc>
          <w:tcPr>
            <w:tcW w:w="2003" w:type="dxa"/>
            <w:tcBorders>
              <w:top w:val="nil"/>
              <w:left w:val="nil"/>
              <w:bottom w:val="single" w:sz="4" w:space="0" w:color="auto"/>
              <w:right w:val="nil"/>
            </w:tcBorders>
            <w:vAlign w:val="bottom"/>
          </w:tcPr>
          <w:p w:rsidR="003B3871" w:rsidRPr="009F13C0" w:rsidRDefault="003B3871" w:rsidP="00524494">
            <w:pPr>
              <w:spacing w:line="240" w:lineRule="auto"/>
              <w:ind w:firstLine="0"/>
              <w:jc w:val="left"/>
              <w:rPr>
                <w:rFonts w:ascii="Arial" w:hAnsi="Arial" w:cs="Arial"/>
                <w:color w:val="0000FF"/>
                <w:sz w:val="16"/>
                <w:szCs w:val="16"/>
                <w:lang w:eastAsia="en-US"/>
              </w:rPr>
            </w:pPr>
            <w:r w:rsidRPr="009F13C0">
              <w:rPr>
                <w:rFonts w:ascii="Arial" w:hAnsi="Arial" w:cs="Arial"/>
                <w:color w:val="0000FF"/>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524494">
            <w:pPr>
              <w:spacing w:line="240" w:lineRule="auto"/>
              <w:ind w:firstLine="0"/>
              <w:jc w:val="center"/>
              <w:rPr>
                <w:rFonts w:ascii="Arial" w:hAnsi="Arial" w:cs="Arial"/>
                <w:b/>
                <w:bCs/>
                <w:color w:val="0000FF"/>
                <w:sz w:val="16"/>
                <w:szCs w:val="16"/>
                <w:lang w:eastAsia="en-US"/>
              </w:rPr>
            </w:pPr>
            <w:r w:rsidRPr="009F13C0">
              <w:rPr>
                <w:rFonts w:ascii="Arial" w:hAnsi="Arial" w:cs="Arial"/>
                <w:b/>
                <w:bCs/>
                <w:color w:val="0000FF"/>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0,9709</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10</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16</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Z11</w:t>
            </w:r>
          </w:p>
        </w:tc>
        <w:tc>
          <w:tcPr>
            <w:tcW w:w="2003" w:type="dxa"/>
            <w:tcBorders>
              <w:top w:val="nil"/>
              <w:left w:val="nil"/>
              <w:bottom w:val="single" w:sz="4" w:space="0" w:color="auto"/>
              <w:right w:val="nil"/>
            </w:tcBorders>
            <w:vAlign w:val="bottom"/>
          </w:tcPr>
          <w:p w:rsidR="003B3871" w:rsidRPr="009F13C0" w:rsidRDefault="003B3871" w:rsidP="00524494">
            <w:pPr>
              <w:spacing w:line="240" w:lineRule="auto"/>
              <w:ind w:firstLine="0"/>
              <w:jc w:val="left"/>
              <w:rPr>
                <w:rFonts w:ascii="Arial" w:hAnsi="Arial" w:cs="Arial"/>
                <w:color w:val="0000FF"/>
                <w:sz w:val="16"/>
                <w:szCs w:val="16"/>
                <w:lang w:eastAsia="en-US"/>
              </w:rPr>
            </w:pPr>
            <w:r w:rsidRPr="009F13C0">
              <w:rPr>
                <w:rFonts w:ascii="Arial" w:hAnsi="Arial" w:cs="Arial"/>
                <w:color w:val="0000FF"/>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524494">
            <w:pPr>
              <w:spacing w:line="240" w:lineRule="auto"/>
              <w:ind w:firstLine="0"/>
              <w:jc w:val="center"/>
              <w:rPr>
                <w:rFonts w:ascii="Arial" w:hAnsi="Arial" w:cs="Arial"/>
                <w:b/>
                <w:bCs/>
                <w:color w:val="0000FF"/>
                <w:sz w:val="16"/>
                <w:szCs w:val="16"/>
                <w:lang w:eastAsia="en-US"/>
              </w:rPr>
            </w:pPr>
            <w:r w:rsidRPr="009F13C0">
              <w:rPr>
                <w:rFonts w:ascii="Arial" w:hAnsi="Arial" w:cs="Arial"/>
                <w:b/>
                <w:bCs/>
                <w:color w:val="0000FF"/>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1,5215</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19</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25</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color w:val="0000FF"/>
                <w:sz w:val="16"/>
                <w:szCs w:val="16"/>
                <w:lang w:eastAsia="en-US"/>
              </w:rPr>
            </w:pPr>
            <w:r w:rsidRPr="009F13C0">
              <w:rPr>
                <w:rFonts w:ascii="Arial" w:hAnsi="Arial" w:cs="Arial"/>
                <w:b/>
                <w:bCs/>
                <w:color w:val="0000FF"/>
                <w:sz w:val="16"/>
                <w:szCs w:val="16"/>
                <w:lang w:eastAsia="en-US"/>
              </w:rPr>
              <w:t>Z11.1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color w:val="0000FF"/>
                <w:sz w:val="16"/>
                <w:szCs w:val="16"/>
                <w:lang w:eastAsia="en-US"/>
              </w:rPr>
            </w:pPr>
            <w:r w:rsidRPr="009F13C0">
              <w:rPr>
                <w:rFonts w:ascii="Arial" w:hAnsi="Arial" w:cs="Arial"/>
                <w:color w:val="0000FF"/>
                <w:sz w:val="16"/>
                <w:szCs w:val="16"/>
                <w:lang w:eastAsia="en-US"/>
              </w:rPr>
              <w:t>plochy pro bydlení kombinované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color w:val="0000FF"/>
                <w:sz w:val="16"/>
                <w:szCs w:val="16"/>
                <w:lang w:eastAsia="en-US"/>
              </w:rPr>
            </w:pPr>
            <w:r w:rsidRPr="009F13C0">
              <w:rPr>
                <w:rFonts w:ascii="Arial" w:hAnsi="Arial" w:cs="Arial"/>
                <w:b/>
                <w:bCs/>
                <w:color w:val="0000FF"/>
                <w:sz w:val="16"/>
                <w:szCs w:val="16"/>
                <w:lang w:eastAsia="en-US"/>
              </w:rPr>
              <w:t>BK</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color w:val="0000FF"/>
                <w:sz w:val="16"/>
                <w:szCs w:val="16"/>
                <w:lang w:eastAsia="en-US"/>
              </w:rPr>
            </w:pPr>
            <w:r w:rsidRPr="009F13C0">
              <w:rPr>
                <w:rFonts w:ascii="Arial" w:hAnsi="Arial" w:cs="Arial"/>
                <w:color w:val="0000FF"/>
                <w:sz w:val="16"/>
                <w:szCs w:val="16"/>
                <w:lang w:eastAsia="en-US"/>
              </w:rPr>
              <w:t>0,5507</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524494">
            <w:pPr>
              <w:spacing w:line="240" w:lineRule="auto"/>
              <w:ind w:firstLine="0"/>
              <w:jc w:val="center"/>
              <w:rPr>
                <w:rFonts w:ascii="Calibri" w:hAnsi="Calibri" w:cs="Calibri"/>
                <w:color w:val="0000FF"/>
                <w:sz w:val="16"/>
                <w:szCs w:val="16"/>
                <w:lang w:eastAsia="en-US"/>
              </w:rPr>
            </w:pPr>
            <w:r w:rsidRPr="009F13C0">
              <w:rPr>
                <w:rFonts w:ascii="Calibri" w:hAnsi="Calibri" w:cs="Calibri"/>
                <w:color w:val="0000FF"/>
                <w:sz w:val="16"/>
                <w:szCs w:val="16"/>
                <w:lang w:eastAsia="en-US"/>
              </w:rPr>
              <w:t>6</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524494">
            <w:pPr>
              <w:spacing w:line="240" w:lineRule="auto"/>
              <w:ind w:firstLine="0"/>
              <w:jc w:val="center"/>
              <w:rPr>
                <w:rFonts w:ascii="Calibri" w:hAnsi="Calibri" w:cs="Calibri"/>
                <w:color w:val="0000FF"/>
                <w:sz w:val="16"/>
                <w:szCs w:val="16"/>
                <w:lang w:eastAsia="en-US"/>
              </w:rPr>
            </w:pPr>
            <w:r w:rsidRPr="009F13C0">
              <w:rPr>
                <w:rFonts w:ascii="Calibri" w:hAnsi="Calibri" w:cs="Calibri"/>
                <w:color w:val="0000FF"/>
                <w:sz w:val="16"/>
                <w:szCs w:val="16"/>
                <w:lang w:eastAsia="en-US"/>
              </w:rPr>
              <w:t>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524494">
            <w:pPr>
              <w:spacing w:line="240" w:lineRule="auto"/>
              <w:ind w:firstLine="0"/>
              <w:jc w:val="center"/>
              <w:rPr>
                <w:rFonts w:ascii="Calibri" w:hAnsi="Calibri" w:cs="Calibri"/>
                <w:color w:val="0000FF"/>
                <w:sz w:val="16"/>
                <w:szCs w:val="16"/>
                <w:lang w:eastAsia="en-US"/>
              </w:rPr>
            </w:pPr>
            <w:r w:rsidRPr="009F13C0">
              <w:rPr>
                <w:rFonts w:ascii="Calibri" w:hAnsi="Calibri" w:cs="Calibri"/>
                <w:color w:val="0000FF"/>
                <w:sz w:val="16"/>
                <w:szCs w:val="16"/>
                <w:lang w:eastAsia="en-US"/>
              </w:rPr>
              <w:t>10</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524494">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Z12</w:t>
            </w:r>
          </w:p>
        </w:tc>
        <w:tc>
          <w:tcPr>
            <w:tcW w:w="2003" w:type="dxa"/>
            <w:tcBorders>
              <w:top w:val="nil"/>
              <w:left w:val="nil"/>
              <w:bottom w:val="single" w:sz="4" w:space="0" w:color="auto"/>
              <w:right w:val="nil"/>
            </w:tcBorders>
            <w:vAlign w:val="bottom"/>
          </w:tcPr>
          <w:p w:rsidR="003B3871" w:rsidRPr="009F13C0" w:rsidRDefault="003B3871" w:rsidP="00524494">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524494">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524494">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1,6610</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524494">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524494">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524494">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28</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Z13</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1,2333</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21</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Z14</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1,6752</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28</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Z15</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0,3751</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Z16</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0,4821</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8</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Z17</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1,3282</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13</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22</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Z18</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1,2697</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13</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16</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21</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Z20</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0,4958</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8</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0,6679</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7</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8</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11</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Z23.1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0,0682</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Z23.2</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0,0510</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Z23.3</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0,2332</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3</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Z24.1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0,3263</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3</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Z24.2</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0,4669</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5</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8</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Z29</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0,1255</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1</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w:t>
            </w:r>
          </w:p>
        </w:tc>
      </w:tr>
      <w:tr w:rsidR="003B3871" w:rsidRPr="009F13C0">
        <w:trPr>
          <w:trHeight w:val="330"/>
          <w:jc w:val="center"/>
        </w:trPr>
        <w:tc>
          <w:tcPr>
            <w:tcW w:w="732" w:type="dxa"/>
            <w:tcBorders>
              <w:top w:val="nil"/>
              <w:left w:val="single" w:sz="8" w:space="0" w:color="auto"/>
              <w:bottom w:val="single" w:sz="4"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Z31.1</w:t>
            </w:r>
          </w:p>
        </w:tc>
        <w:tc>
          <w:tcPr>
            <w:tcW w:w="2003" w:type="dxa"/>
            <w:tcBorders>
              <w:top w:val="nil"/>
              <w:left w:val="nil"/>
              <w:bottom w:val="single" w:sz="4"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4"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0,1733</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2</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3</w:t>
            </w:r>
          </w:p>
        </w:tc>
      </w:tr>
      <w:tr w:rsidR="003B3871" w:rsidRPr="009F13C0">
        <w:trPr>
          <w:trHeight w:val="330"/>
          <w:jc w:val="center"/>
        </w:trPr>
        <w:tc>
          <w:tcPr>
            <w:tcW w:w="732" w:type="dxa"/>
            <w:tcBorders>
              <w:top w:val="nil"/>
              <w:left w:val="single" w:sz="8" w:space="0" w:color="auto"/>
              <w:bottom w:val="single" w:sz="8" w:space="0" w:color="auto"/>
              <w:right w:val="single" w:sz="4" w:space="0" w:color="auto"/>
            </w:tcBorders>
            <w:noWrap/>
            <w:vAlign w:val="center"/>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Z31.2</w:t>
            </w:r>
          </w:p>
        </w:tc>
        <w:tc>
          <w:tcPr>
            <w:tcW w:w="2003" w:type="dxa"/>
            <w:tcBorders>
              <w:top w:val="nil"/>
              <w:left w:val="nil"/>
              <w:bottom w:val="single" w:sz="8" w:space="0" w:color="auto"/>
              <w:right w:val="nil"/>
            </w:tcBorders>
            <w:vAlign w:val="bottom"/>
          </w:tcPr>
          <w:p w:rsidR="003B3871" w:rsidRPr="009F13C0" w:rsidRDefault="003B3871" w:rsidP="00121292">
            <w:pPr>
              <w:spacing w:line="240" w:lineRule="auto"/>
              <w:ind w:firstLine="0"/>
              <w:jc w:val="left"/>
              <w:rPr>
                <w:rFonts w:ascii="Arial" w:hAnsi="Arial" w:cs="Arial"/>
                <w:sz w:val="16"/>
                <w:szCs w:val="16"/>
                <w:lang w:eastAsia="en-US"/>
              </w:rPr>
            </w:pPr>
            <w:r w:rsidRPr="009F13C0">
              <w:rPr>
                <w:rFonts w:ascii="Arial" w:hAnsi="Arial" w:cs="Arial"/>
                <w:sz w:val="16"/>
                <w:szCs w:val="16"/>
                <w:lang w:eastAsia="en-US"/>
              </w:rPr>
              <w:t>plochy smíšené obytné</w:t>
            </w:r>
          </w:p>
        </w:tc>
        <w:tc>
          <w:tcPr>
            <w:tcW w:w="709" w:type="dxa"/>
            <w:tcBorders>
              <w:top w:val="nil"/>
              <w:left w:val="single" w:sz="8" w:space="0" w:color="auto"/>
              <w:bottom w:val="single" w:sz="8" w:space="0" w:color="auto"/>
              <w:right w:val="single" w:sz="4" w:space="0" w:color="auto"/>
            </w:tcBorders>
            <w:noWrap/>
            <w:vAlign w:val="bottom"/>
          </w:tcPr>
          <w:p w:rsidR="003B3871" w:rsidRPr="009F13C0" w:rsidRDefault="003B3871" w:rsidP="00121292">
            <w:pPr>
              <w:spacing w:line="240" w:lineRule="auto"/>
              <w:ind w:firstLine="0"/>
              <w:jc w:val="center"/>
              <w:rPr>
                <w:rFonts w:ascii="Arial" w:hAnsi="Arial" w:cs="Arial"/>
                <w:b/>
                <w:bCs/>
                <w:sz w:val="16"/>
                <w:szCs w:val="16"/>
                <w:lang w:eastAsia="en-US"/>
              </w:rPr>
            </w:pPr>
            <w:r w:rsidRPr="009F13C0">
              <w:rPr>
                <w:rFonts w:ascii="Arial" w:hAnsi="Arial" w:cs="Arial"/>
                <w:b/>
                <w:bCs/>
                <w:sz w:val="16"/>
                <w:szCs w:val="16"/>
                <w:lang w:eastAsia="en-US"/>
              </w:rPr>
              <w:t>SO</w:t>
            </w:r>
          </w:p>
        </w:tc>
        <w:tc>
          <w:tcPr>
            <w:tcW w:w="777" w:type="dxa"/>
            <w:tcBorders>
              <w:top w:val="nil"/>
              <w:left w:val="nil"/>
              <w:bottom w:val="single" w:sz="8" w:space="0" w:color="auto"/>
              <w:right w:val="single" w:sz="8" w:space="0" w:color="auto"/>
            </w:tcBorders>
            <w:vAlign w:val="center"/>
          </w:tcPr>
          <w:p w:rsidR="003B3871" w:rsidRPr="009F13C0" w:rsidRDefault="003B3871" w:rsidP="00121292">
            <w:pPr>
              <w:spacing w:line="240" w:lineRule="auto"/>
              <w:ind w:firstLine="0"/>
              <w:jc w:val="center"/>
              <w:rPr>
                <w:rFonts w:ascii="Arial" w:hAnsi="Arial" w:cs="Arial"/>
                <w:sz w:val="16"/>
                <w:szCs w:val="16"/>
                <w:lang w:eastAsia="en-US"/>
              </w:rPr>
            </w:pPr>
            <w:r w:rsidRPr="009F13C0">
              <w:rPr>
                <w:rFonts w:ascii="Arial" w:hAnsi="Arial" w:cs="Arial"/>
                <w:sz w:val="16"/>
                <w:szCs w:val="16"/>
                <w:lang w:eastAsia="en-US"/>
              </w:rPr>
              <w:t>0,3478</w:t>
            </w:r>
          </w:p>
        </w:tc>
        <w:tc>
          <w:tcPr>
            <w:tcW w:w="1355" w:type="dxa"/>
            <w:tcBorders>
              <w:top w:val="single" w:sz="8" w:space="0" w:color="auto"/>
              <w:left w:val="nil"/>
              <w:bottom w:val="single" w:sz="4" w:space="0" w:color="auto"/>
              <w:right w:val="single" w:sz="8" w:space="0" w:color="auto"/>
            </w:tcBorders>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3</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4</w:t>
            </w:r>
          </w:p>
        </w:tc>
        <w:tc>
          <w:tcPr>
            <w:tcW w:w="1134" w:type="dxa"/>
            <w:tcBorders>
              <w:top w:val="single" w:sz="8" w:space="0" w:color="auto"/>
              <w:left w:val="nil"/>
              <w:bottom w:val="single" w:sz="4"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r w:rsidRPr="009F13C0">
              <w:rPr>
                <w:rFonts w:ascii="Calibri" w:hAnsi="Calibri" w:cs="Calibri"/>
                <w:sz w:val="16"/>
                <w:szCs w:val="16"/>
                <w:lang w:eastAsia="en-US"/>
              </w:rPr>
              <w:t>6</w:t>
            </w:r>
          </w:p>
        </w:tc>
      </w:tr>
      <w:tr w:rsidR="003B3871" w:rsidRPr="009F13C0">
        <w:trPr>
          <w:trHeight w:val="330"/>
          <w:jc w:val="center"/>
        </w:trPr>
        <w:tc>
          <w:tcPr>
            <w:tcW w:w="732" w:type="dxa"/>
            <w:tcBorders>
              <w:top w:val="nil"/>
              <w:left w:val="single" w:sz="8" w:space="0" w:color="auto"/>
              <w:bottom w:val="single" w:sz="8" w:space="0" w:color="auto"/>
              <w:right w:val="nil"/>
            </w:tcBorders>
            <w:noWrap/>
            <w:vAlign w:val="bottom"/>
          </w:tcPr>
          <w:p w:rsidR="003B3871" w:rsidRPr="009F13C0" w:rsidRDefault="003B3871" w:rsidP="00121292">
            <w:pPr>
              <w:spacing w:line="240" w:lineRule="auto"/>
              <w:ind w:firstLine="0"/>
              <w:jc w:val="left"/>
              <w:rPr>
                <w:rFonts w:ascii="Calibri" w:hAnsi="Calibri" w:cs="Calibri"/>
                <w:sz w:val="16"/>
                <w:szCs w:val="16"/>
                <w:lang w:eastAsia="en-US"/>
              </w:rPr>
            </w:pPr>
            <w:r w:rsidRPr="009F13C0">
              <w:rPr>
                <w:rFonts w:ascii="Calibri" w:hAnsi="Calibri" w:cs="Calibri"/>
                <w:sz w:val="16"/>
                <w:szCs w:val="16"/>
                <w:lang w:eastAsia="en-US"/>
              </w:rPr>
              <w:t> </w:t>
            </w:r>
          </w:p>
        </w:tc>
        <w:tc>
          <w:tcPr>
            <w:tcW w:w="2003" w:type="dxa"/>
            <w:tcBorders>
              <w:top w:val="nil"/>
              <w:left w:val="nil"/>
              <w:bottom w:val="single" w:sz="8" w:space="0" w:color="auto"/>
              <w:right w:val="nil"/>
            </w:tcBorders>
            <w:vAlign w:val="center"/>
          </w:tcPr>
          <w:p w:rsidR="003B3871" w:rsidRPr="009F13C0" w:rsidRDefault="003B3871" w:rsidP="00121292">
            <w:pPr>
              <w:spacing w:line="240" w:lineRule="auto"/>
              <w:ind w:firstLineChars="200" w:firstLine="321"/>
              <w:rPr>
                <w:rFonts w:ascii="Arial" w:hAnsi="Arial" w:cs="Arial"/>
                <w:b/>
                <w:bCs/>
                <w:sz w:val="16"/>
                <w:szCs w:val="16"/>
                <w:lang w:eastAsia="en-US"/>
              </w:rPr>
            </w:pPr>
            <w:r w:rsidRPr="009F13C0">
              <w:rPr>
                <w:rFonts w:ascii="Arial" w:hAnsi="Arial" w:cs="Arial"/>
                <w:b/>
                <w:bCs/>
                <w:sz w:val="16"/>
                <w:szCs w:val="16"/>
                <w:lang w:eastAsia="en-US"/>
              </w:rPr>
              <w:t>celkem</w:t>
            </w:r>
          </w:p>
        </w:tc>
        <w:tc>
          <w:tcPr>
            <w:tcW w:w="709" w:type="dxa"/>
            <w:tcBorders>
              <w:top w:val="nil"/>
              <w:left w:val="single" w:sz="8" w:space="0" w:color="auto"/>
              <w:bottom w:val="single" w:sz="8" w:space="0" w:color="auto"/>
              <w:right w:val="nil"/>
            </w:tcBorders>
            <w:noWrap/>
            <w:vAlign w:val="center"/>
          </w:tcPr>
          <w:p w:rsidR="003B3871" w:rsidRPr="009F13C0" w:rsidRDefault="003B3871" w:rsidP="00121292">
            <w:pPr>
              <w:spacing w:line="240" w:lineRule="auto"/>
              <w:ind w:firstLine="0"/>
              <w:jc w:val="center"/>
              <w:rPr>
                <w:rFonts w:ascii="Calibri" w:hAnsi="Calibri" w:cs="Calibri"/>
                <w:sz w:val="16"/>
                <w:szCs w:val="16"/>
                <w:lang w:eastAsia="en-US"/>
              </w:rPr>
            </w:pPr>
          </w:p>
        </w:tc>
        <w:tc>
          <w:tcPr>
            <w:tcW w:w="777" w:type="dxa"/>
            <w:tcBorders>
              <w:top w:val="nil"/>
              <w:left w:val="nil"/>
              <w:bottom w:val="single" w:sz="8" w:space="0" w:color="auto"/>
              <w:right w:val="single" w:sz="8" w:space="0" w:color="auto"/>
            </w:tcBorders>
            <w:noWrap/>
            <w:vAlign w:val="center"/>
          </w:tcPr>
          <w:p w:rsidR="003B3871" w:rsidRPr="009F13C0" w:rsidRDefault="003B3871" w:rsidP="00A24740">
            <w:pPr>
              <w:spacing w:line="240" w:lineRule="auto"/>
              <w:ind w:firstLine="0"/>
              <w:jc w:val="center"/>
              <w:rPr>
                <w:rFonts w:ascii="Calibri" w:hAnsi="Calibri" w:cs="Calibri"/>
                <w:b/>
                <w:bCs/>
                <w:color w:val="0000FF"/>
                <w:sz w:val="18"/>
                <w:szCs w:val="18"/>
                <w:lang w:eastAsia="en-US"/>
              </w:rPr>
            </w:pPr>
            <w:r w:rsidRPr="009F13C0">
              <w:rPr>
                <w:rFonts w:ascii="Calibri" w:hAnsi="Calibri" w:cs="Calibri"/>
                <w:b/>
                <w:bCs/>
                <w:color w:val="0000FF"/>
                <w:sz w:val="18"/>
                <w:szCs w:val="18"/>
                <w:lang w:eastAsia="en-US"/>
              </w:rPr>
              <w:t>18,9501</w:t>
            </w:r>
          </w:p>
        </w:tc>
        <w:tc>
          <w:tcPr>
            <w:tcW w:w="1355" w:type="dxa"/>
            <w:tcBorders>
              <w:top w:val="single" w:sz="8" w:space="0" w:color="auto"/>
              <w:left w:val="nil"/>
              <w:bottom w:val="single" w:sz="8"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b/>
                <w:bCs/>
                <w:color w:val="0000FF"/>
                <w:sz w:val="18"/>
                <w:szCs w:val="18"/>
                <w:lang w:eastAsia="en-US"/>
              </w:rPr>
            </w:pPr>
            <w:r w:rsidRPr="009F13C0">
              <w:rPr>
                <w:rFonts w:ascii="Calibri" w:hAnsi="Calibri" w:cs="Calibri"/>
                <w:b/>
                <w:bCs/>
                <w:color w:val="0000FF"/>
                <w:sz w:val="18"/>
                <w:szCs w:val="18"/>
                <w:lang w:eastAsia="en-US"/>
              </w:rPr>
              <w:t>192</w:t>
            </w:r>
          </w:p>
        </w:tc>
        <w:tc>
          <w:tcPr>
            <w:tcW w:w="1134" w:type="dxa"/>
            <w:tcBorders>
              <w:top w:val="single" w:sz="8" w:space="0" w:color="auto"/>
              <w:left w:val="nil"/>
              <w:bottom w:val="single" w:sz="8" w:space="0" w:color="auto"/>
              <w:right w:val="single" w:sz="8" w:space="0" w:color="auto"/>
            </w:tcBorders>
            <w:noWrap/>
            <w:vAlign w:val="center"/>
          </w:tcPr>
          <w:p w:rsidR="003B3871" w:rsidRPr="009F13C0" w:rsidRDefault="003B3871" w:rsidP="00F25CA6">
            <w:pPr>
              <w:spacing w:line="240" w:lineRule="auto"/>
              <w:ind w:firstLine="0"/>
              <w:jc w:val="center"/>
              <w:rPr>
                <w:rFonts w:ascii="Calibri" w:hAnsi="Calibri" w:cs="Calibri"/>
                <w:b/>
                <w:bCs/>
                <w:color w:val="0000FF"/>
                <w:sz w:val="18"/>
                <w:szCs w:val="18"/>
                <w:lang w:eastAsia="en-US"/>
              </w:rPr>
            </w:pPr>
            <w:r w:rsidRPr="009F13C0">
              <w:rPr>
                <w:rFonts w:ascii="Calibri" w:hAnsi="Calibri" w:cs="Calibri"/>
                <w:b/>
                <w:bCs/>
                <w:color w:val="0000FF"/>
                <w:sz w:val="18"/>
                <w:szCs w:val="18"/>
                <w:lang w:eastAsia="en-US"/>
              </w:rPr>
              <w:t>238</w:t>
            </w:r>
          </w:p>
        </w:tc>
        <w:tc>
          <w:tcPr>
            <w:tcW w:w="1134" w:type="dxa"/>
            <w:tcBorders>
              <w:top w:val="single" w:sz="8" w:space="0" w:color="auto"/>
              <w:left w:val="nil"/>
              <w:bottom w:val="single" w:sz="8" w:space="0" w:color="auto"/>
              <w:right w:val="single" w:sz="8" w:space="0" w:color="auto"/>
            </w:tcBorders>
            <w:noWrap/>
            <w:vAlign w:val="center"/>
          </w:tcPr>
          <w:p w:rsidR="003B3871" w:rsidRPr="009F13C0" w:rsidRDefault="003B3871" w:rsidP="00121292">
            <w:pPr>
              <w:spacing w:line="240" w:lineRule="auto"/>
              <w:ind w:firstLine="0"/>
              <w:jc w:val="center"/>
              <w:rPr>
                <w:rFonts w:ascii="Calibri" w:hAnsi="Calibri" w:cs="Calibri"/>
                <w:b/>
                <w:bCs/>
                <w:color w:val="0000FF"/>
                <w:sz w:val="18"/>
                <w:szCs w:val="18"/>
                <w:lang w:eastAsia="en-US"/>
              </w:rPr>
            </w:pPr>
            <w:r w:rsidRPr="009F13C0">
              <w:rPr>
                <w:rFonts w:ascii="Calibri" w:hAnsi="Calibri" w:cs="Calibri"/>
                <w:b/>
                <w:bCs/>
                <w:color w:val="0000FF"/>
                <w:sz w:val="18"/>
                <w:szCs w:val="18"/>
                <w:lang w:eastAsia="en-US"/>
              </w:rPr>
              <w:t>316</w:t>
            </w:r>
          </w:p>
        </w:tc>
      </w:tr>
    </w:tbl>
    <w:p w:rsidR="003B3871" w:rsidRPr="00D4747E" w:rsidRDefault="003B3871" w:rsidP="00731485">
      <w:pPr>
        <w:numPr>
          <w:ilvl w:val="0"/>
          <w:numId w:val="13"/>
        </w:numPr>
        <w:spacing w:before="120" w:line="240" w:lineRule="auto"/>
        <w:ind w:left="0" w:firstLine="0"/>
        <w:outlineLvl w:val="6"/>
      </w:pPr>
      <w:r w:rsidRPr="00D4747E">
        <w:lastRenderedPageBreak/>
        <w:t xml:space="preserve">V záměrech pro bydlení je zahrnuto celkem </w:t>
      </w:r>
      <w:r w:rsidRPr="005F0B2C">
        <w:rPr>
          <w:b/>
          <w:bCs/>
          <w:color w:val="0000FF"/>
        </w:rPr>
        <w:t>18,95</w:t>
      </w:r>
      <w:r>
        <w:t xml:space="preserve"> </w:t>
      </w:r>
      <w:r w:rsidRPr="005F0B2C">
        <w:rPr>
          <w:b/>
          <w:bCs/>
          <w:strike/>
          <w:color w:val="0000FF"/>
        </w:rPr>
        <w:t>18,40</w:t>
      </w:r>
      <w:r w:rsidRPr="00D4747E">
        <w:rPr>
          <w:b/>
          <w:bCs/>
        </w:rPr>
        <w:t xml:space="preserve"> ha nových ploch</w:t>
      </w:r>
      <w:r w:rsidRPr="00D4747E">
        <w:t xml:space="preserve"> pro bydlení. Celkovou potřebu ploch dále navyšují stávající nezastavěné plochy. Navržené plochy, při dnešních prognózních odhadech růstu počtu obyvatel, přibližně odpovídají reálné potřebě a pokrývají potenciální rozvoj bydlení v obci pro dalších cca 15 let. </w:t>
      </w:r>
    </w:p>
    <w:p w:rsidR="003B3871" w:rsidRPr="00D4747E" w:rsidRDefault="003B3871" w:rsidP="00731485">
      <w:pPr>
        <w:pStyle w:val="Odstavecseseznamem"/>
        <w:numPr>
          <w:ilvl w:val="0"/>
          <w:numId w:val="13"/>
        </w:numPr>
        <w:spacing w:line="240" w:lineRule="auto"/>
        <w:rPr>
          <w:b/>
          <w:bCs/>
        </w:rPr>
      </w:pPr>
      <w:r w:rsidRPr="00D4747E">
        <w:t xml:space="preserve">Závěr: </w:t>
      </w:r>
      <w:r w:rsidRPr="00D4747E">
        <w:rPr>
          <w:b/>
          <w:bCs/>
        </w:rPr>
        <w:t>Navržené plochy pokrývají reálnou potřebu ploch pro bydlení.</w:t>
      </w:r>
    </w:p>
    <w:p w:rsidR="003B3871" w:rsidRPr="00541D6D" w:rsidRDefault="003B3871" w:rsidP="00FD112C">
      <w:pPr>
        <w:pStyle w:val="Nadpis2"/>
        <w:spacing w:line="240" w:lineRule="auto"/>
        <w:rPr>
          <w:rFonts w:ascii="Arial Narrow" w:hAnsi="Arial Narrow" w:cs="Arial Narrow"/>
        </w:rPr>
      </w:pPr>
      <w:bookmarkStart w:id="439" w:name="_Toc475610013"/>
      <w:r w:rsidRPr="00541D6D">
        <w:rPr>
          <w:rFonts w:ascii="Arial Narrow" w:hAnsi="Arial Narrow" w:cs="Arial Narrow"/>
        </w:rPr>
        <w:t>REKREACE A CESTOVNÍ RUCH</w:t>
      </w:r>
      <w:bookmarkEnd w:id="434"/>
      <w:bookmarkEnd w:id="435"/>
      <w:bookmarkEnd w:id="439"/>
    </w:p>
    <w:p w:rsidR="003B3871" w:rsidRPr="00541D6D" w:rsidRDefault="003B3871" w:rsidP="00FD112C">
      <w:pPr>
        <w:spacing w:before="120" w:line="240" w:lineRule="auto"/>
        <w:ind w:firstLine="0"/>
      </w:pPr>
      <w:r w:rsidRPr="00541D6D">
        <w:t>Rekreace tvoří jednu z funkčních složek řešeného území. Řešené území Viničných Šumic je využitelné jako oblast s funkcí krátkodobé rekreace, cykloturistiky, pěší turistiky a individuální rekreace. Dalšími rekreačními potenciály jsou vinařská turistika, rybolov, případně myslivost. Z obce Viničné Šumice vede zelená turistická značka na zříceninu hradu Vildenberk. Území má vysoké krajinářsko-estetické hodnoty. Území má příznivé podmínky a poten</w:t>
      </w:r>
      <w:r>
        <w:t>ciál pro rozvoj cykloturistiky.</w:t>
      </w:r>
    </w:p>
    <w:p w:rsidR="003B3871" w:rsidRPr="00541D6D" w:rsidRDefault="003B3871" w:rsidP="00FD112C">
      <w:pPr>
        <w:spacing w:before="120" w:line="240" w:lineRule="auto"/>
        <w:ind w:firstLine="0"/>
      </w:pPr>
      <w:r w:rsidRPr="00541D6D">
        <w:t>Místní rekreace ve Viničných Šumicích má tyto formy:</w:t>
      </w:r>
    </w:p>
    <w:p w:rsidR="003B3871" w:rsidRPr="00541D6D" w:rsidRDefault="003B3871" w:rsidP="00B020C1">
      <w:pPr>
        <w:pStyle w:val="Bezmezer"/>
        <w:numPr>
          <w:ilvl w:val="0"/>
          <w:numId w:val="13"/>
        </w:numPr>
        <w:rPr>
          <w:rFonts w:cs="Arial Narrow"/>
          <w:sz w:val="20"/>
          <w:szCs w:val="20"/>
        </w:rPr>
      </w:pPr>
      <w:r w:rsidRPr="00541D6D">
        <w:rPr>
          <w:rFonts w:cs="Arial Narrow"/>
          <w:sz w:val="20"/>
          <w:szCs w:val="20"/>
        </w:rPr>
        <w:t>drobnou vinařskou výrobu</w:t>
      </w:r>
    </w:p>
    <w:p w:rsidR="003B3871" w:rsidRPr="00541D6D" w:rsidRDefault="003B3871" w:rsidP="00B020C1">
      <w:pPr>
        <w:pStyle w:val="Bezmezer"/>
        <w:numPr>
          <w:ilvl w:val="0"/>
          <w:numId w:val="13"/>
        </w:numPr>
        <w:rPr>
          <w:rFonts w:cs="Arial Narrow"/>
          <w:sz w:val="20"/>
          <w:szCs w:val="20"/>
        </w:rPr>
      </w:pPr>
      <w:r w:rsidRPr="00541D6D">
        <w:rPr>
          <w:rFonts w:cs="Arial Narrow"/>
          <w:sz w:val="20"/>
          <w:szCs w:val="20"/>
        </w:rPr>
        <w:t>sportovní hry – sokolovna, sportovní a dětská hřiště</w:t>
      </w:r>
    </w:p>
    <w:p w:rsidR="003B3871" w:rsidRPr="00541D6D" w:rsidRDefault="003B3871" w:rsidP="00B020C1">
      <w:pPr>
        <w:pStyle w:val="Bezmezer"/>
        <w:numPr>
          <w:ilvl w:val="0"/>
          <w:numId w:val="13"/>
        </w:numPr>
        <w:rPr>
          <w:rFonts w:cs="Arial Narrow"/>
          <w:sz w:val="20"/>
          <w:szCs w:val="20"/>
        </w:rPr>
      </w:pPr>
      <w:r w:rsidRPr="00541D6D">
        <w:rPr>
          <w:rFonts w:cs="Arial Narrow"/>
          <w:sz w:val="20"/>
          <w:szCs w:val="20"/>
        </w:rPr>
        <w:t>cykloturistika</w:t>
      </w:r>
    </w:p>
    <w:p w:rsidR="003B3871" w:rsidRPr="00541D6D" w:rsidRDefault="003B3871" w:rsidP="00B020C1">
      <w:pPr>
        <w:pStyle w:val="Bezmezer"/>
        <w:numPr>
          <w:ilvl w:val="0"/>
          <w:numId w:val="13"/>
        </w:numPr>
        <w:rPr>
          <w:rFonts w:cs="Arial Narrow"/>
          <w:sz w:val="20"/>
          <w:szCs w:val="20"/>
        </w:rPr>
      </w:pPr>
      <w:r w:rsidRPr="00541D6D">
        <w:rPr>
          <w:rFonts w:cs="Arial Narrow"/>
          <w:sz w:val="20"/>
          <w:szCs w:val="20"/>
        </w:rPr>
        <w:t>vycházky a pobyt v přírodě</w:t>
      </w:r>
    </w:p>
    <w:p w:rsidR="003B3871" w:rsidRPr="00541D6D" w:rsidRDefault="003B3871" w:rsidP="00B020C1">
      <w:pPr>
        <w:pStyle w:val="Bezmezer"/>
        <w:numPr>
          <w:ilvl w:val="0"/>
          <w:numId w:val="13"/>
        </w:numPr>
        <w:rPr>
          <w:rFonts w:cs="Arial Narrow"/>
          <w:sz w:val="20"/>
          <w:szCs w:val="20"/>
        </w:rPr>
      </w:pPr>
      <w:r w:rsidRPr="00541D6D">
        <w:rPr>
          <w:rFonts w:cs="Arial Narrow"/>
          <w:sz w:val="20"/>
          <w:szCs w:val="20"/>
        </w:rPr>
        <w:t>blízkost vodních ploch a toků</w:t>
      </w:r>
    </w:p>
    <w:p w:rsidR="003B3871" w:rsidRPr="00541D6D" w:rsidRDefault="003B3871" w:rsidP="00FD112C">
      <w:pPr>
        <w:widowControl w:val="0"/>
        <w:autoSpaceDE w:val="0"/>
        <w:autoSpaceDN w:val="0"/>
        <w:adjustRightInd w:val="0"/>
        <w:spacing w:line="240" w:lineRule="auto"/>
        <w:ind w:firstLine="0"/>
      </w:pPr>
    </w:p>
    <w:p w:rsidR="003B3871" w:rsidRPr="00541D6D" w:rsidRDefault="003B3871" w:rsidP="002E7571">
      <w:pPr>
        <w:pStyle w:val="Nadpis1"/>
        <w:rPr>
          <w:rFonts w:ascii="Arial Narrow" w:hAnsi="Arial Narrow" w:cs="Arial Narrow"/>
          <w:caps/>
        </w:rPr>
      </w:pPr>
      <w:bookmarkStart w:id="440" w:name="_Toc350934134"/>
      <w:bookmarkStart w:id="441" w:name="_Toc350939855"/>
      <w:bookmarkStart w:id="442" w:name="_Toc475610014"/>
      <w:r w:rsidRPr="00541D6D">
        <w:rPr>
          <w:rFonts w:ascii="Arial Narrow" w:hAnsi="Arial Narrow" w:cs="Arial Narrow"/>
        </w:rPr>
        <w:t>ROZHODNUTÍ O NÁMITKÁCH UPLATN</w:t>
      </w:r>
      <w:r>
        <w:rPr>
          <w:rFonts w:ascii="Arial Narrow" w:hAnsi="Arial Narrow" w:cs="Arial Narrow"/>
        </w:rPr>
        <w:t>ĚNÝCH K NÁVRHU ÚZEMNÍHO PLÁNU A </w:t>
      </w:r>
      <w:r w:rsidRPr="00541D6D">
        <w:rPr>
          <w:rFonts w:ascii="Arial Narrow" w:hAnsi="Arial Narrow" w:cs="Arial Narrow"/>
        </w:rPr>
        <w:t>JEJICH ODŮVODNĚNÍ</w:t>
      </w:r>
      <w:bookmarkEnd w:id="440"/>
      <w:bookmarkEnd w:id="441"/>
      <w:bookmarkEnd w:id="442"/>
    </w:p>
    <w:p w:rsidR="003B3871" w:rsidRPr="00541D6D" w:rsidRDefault="003B3871" w:rsidP="00FD112C">
      <w:pPr>
        <w:spacing w:before="120" w:line="240" w:lineRule="auto"/>
        <w:ind w:firstLine="0"/>
      </w:pPr>
      <w:r w:rsidRPr="00541D6D">
        <w:t>Textová část odůvodnění zpracovaná pořizovatelem. Bude doplněno dle výsledků projednání.</w:t>
      </w:r>
    </w:p>
    <w:p w:rsidR="003B3871" w:rsidRPr="00541D6D" w:rsidRDefault="003B3871" w:rsidP="00FD112C">
      <w:pPr>
        <w:spacing w:before="120" w:line="240" w:lineRule="auto"/>
        <w:ind w:firstLine="0"/>
      </w:pPr>
    </w:p>
    <w:p w:rsidR="003B3871" w:rsidRPr="00541D6D" w:rsidRDefault="003B3871" w:rsidP="002E7571">
      <w:pPr>
        <w:pStyle w:val="Nadpis1"/>
        <w:rPr>
          <w:rFonts w:ascii="Arial Narrow" w:hAnsi="Arial Narrow" w:cs="Arial Narrow"/>
          <w:caps/>
        </w:rPr>
      </w:pPr>
      <w:bookmarkStart w:id="443" w:name="_Toc350934135"/>
      <w:bookmarkStart w:id="444" w:name="_Toc350939856"/>
      <w:bookmarkStart w:id="445" w:name="_Toc475610015"/>
      <w:r w:rsidRPr="00541D6D">
        <w:rPr>
          <w:rFonts w:ascii="Arial Narrow" w:hAnsi="Arial Narrow" w:cs="Arial Narrow"/>
        </w:rPr>
        <w:t>VYHODNOCENÍ PŘIPOMÍNEK UPLATNĚNÝCH K NÁVRHU ÚZEMNÍHO PLÁNU</w:t>
      </w:r>
      <w:bookmarkEnd w:id="443"/>
      <w:bookmarkEnd w:id="444"/>
      <w:bookmarkEnd w:id="445"/>
    </w:p>
    <w:p w:rsidR="003B3871" w:rsidRPr="00497AF8" w:rsidRDefault="003B3871" w:rsidP="005E19A4">
      <w:pPr>
        <w:spacing w:before="120" w:line="240" w:lineRule="auto"/>
        <w:ind w:firstLine="0"/>
      </w:pPr>
      <w:r w:rsidRPr="00541D6D">
        <w:t>Textová část odůvodnění zpracovaná pořizovatelem. Bude doplněno dle výsledků projednání</w:t>
      </w:r>
      <w:bookmarkEnd w:id="3"/>
      <w:bookmarkEnd w:id="4"/>
      <w:bookmarkEnd w:id="5"/>
      <w:bookmarkEnd w:id="6"/>
      <w:bookmarkEnd w:id="7"/>
      <w:r w:rsidRPr="00541D6D">
        <w:t>.</w:t>
      </w:r>
    </w:p>
    <w:sectPr w:rsidR="003B3871" w:rsidRPr="00497AF8" w:rsidSect="00C028CF">
      <w:footerReference w:type="even" r:id="rId28"/>
      <w:footerReference w:type="default" r:id="rId29"/>
      <w:footnotePr>
        <w:pos w:val="beneathText"/>
      </w:footnotePr>
      <w:pgSz w:w="11905" w:h="16837" w:code="9"/>
      <w:pgMar w:top="1418" w:right="1418" w:bottom="1418" w:left="1418" w:header="709" w:footer="70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242" w:rsidRDefault="00137242">
      <w:pPr>
        <w:spacing w:line="240" w:lineRule="auto"/>
      </w:pPr>
      <w:r>
        <w:separator/>
      </w:r>
    </w:p>
  </w:endnote>
  <w:endnote w:type="continuationSeparator" w:id="0">
    <w:p w:rsidR="00137242" w:rsidRDefault="001372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Arial Unicode MS'">
    <w:altName w:val="Times New Roman"/>
    <w:charset w:val="00"/>
    <w:family w:val="auto"/>
    <w:pitch w:val="default"/>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Black">
    <w:panose1 w:val="020B0A04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ISOCPEUR">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242" w:rsidRDefault="00137242">
    <w:pPr>
      <w:pStyle w:val="Zpat"/>
      <w:jc w:val="center"/>
    </w:pPr>
    <w:r>
      <w:fldChar w:fldCharType="begin"/>
    </w:r>
    <w:r>
      <w:instrText>PAGE   \* MERGEFORMAT</w:instrText>
    </w:r>
    <w:r>
      <w:fldChar w:fldCharType="separate"/>
    </w:r>
    <w:r w:rsidR="008F33D7">
      <w:rPr>
        <w:noProof/>
      </w:rPr>
      <w:t>31</w:t>
    </w:r>
    <w:r>
      <w:rPr>
        <w:noProof/>
      </w:rPr>
      <w:fldChar w:fldCharType="end"/>
    </w:r>
  </w:p>
  <w:p w:rsidR="00137242" w:rsidRDefault="00137242">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242" w:rsidRDefault="00137242">
    <w:pPr>
      <w:pStyle w:val="Zpat"/>
      <w:jc w:val="center"/>
    </w:pPr>
  </w:p>
  <w:p w:rsidR="00137242" w:rsidRDefault="00137242">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242" w:rsidRDefault="00137242" w:rsidP="00C028CF">
    <w:pPr>
      <w:framePr w:wrap="around" w:vAnchor="text" w:hAnchor="margin" w:xAlign="center" w:y="1"/>
    </w:pPr>
    <w:r>
      <w:fldChar w:fldCharType="begin"/>
    </w:r>
    <w:r>
      <w:instrText xml:space="preserve">PAGE  </w:instrText>
    </w:r>
    <w:r>
      <w:fldChar w:fldCharType="separate"/>
    </w:r>
    <w:r>
      <w:rPr>
        <w:noProof/>
      </w:rPr>
      <w:t>1</w:t>
    </w:r>
    <w:r>
      <w:rPr>
        <w:noProof/>
      </w:rPr>
      <w:fldChar w:fldCharType="end"/>
    </w:r>
  </w:p>
  <w:p w:rsidR="00137242" w:rsidRDefault="00137242">
    <w:pP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242" w:rsidRDefault="00137242" w:rsidP="00C028CF">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8F33D7">
      <w:rPr>
        <w:rStyle w:val="slostrnky"/>
        <w:noProof/>
      </w:rPr>
      <w:t>43</w:t>
    </w:r>
    <w:r>
      <w:rPr>
        <w:rStyle w:val="slostrnky"/>
      </w:rPr>
      <w:fldChar w:fldCharType="end"/>
    </w:r>
  </w:p>
  <w:p w:rsidR="00137242" w:rsidRDefault="00137242" w:rsidP="00C028CF">
    <w:pPr>
      <w:pStyle w:val="Zpat"/>
      <w:ind w:firstLine="360"/>
      <w:jc w:val="center"/>
    </w:pPr>
  </w:p>
  <w:p w:rsidR="00137242" w:rsidRDefault="0013724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242" w:rsidRDefault="00137242">
      <w:pPr>
        <w:spacing w:line="240" w:lineRule="auto"/>
      </w:pPr>
      <w:r>
        <w:separator/>
      </w:r>
    </w:p>
  </w:footnote>
  <w:footnote w:type="continuationSeparator" w:id="0">
    <w:p w:rsidR="00137242" w:rsidRDefault="00137242">
      <w:pPr>
        <w:spacing w:line="240" w:lineRule="auto"/>
      </w:pPr>
      <w:r>
        <w:continuationSeparator/>
      </w:r>
    </w:p>
  </w:footnote>
  <w:footnote w:id="1">
    <w:p w:rsidR="00137242" w:rsidRDefault="00137242" w:rsidP="005F5EE8">
      <w:pPr>
        <w:spacing w:before="60" w:line="240" w:lineRule="auto"/>
        <w:rPr>
          <w:highlight w:val="yellow"/>
        </w:rPr>
      </w:pPr>
      <w:r>
        <w:rPr>
          <w:rStyle w:val="Znakapoznpodarou"/>
        </w:rPr>
        <w:footnoteRef/>
      </w:r>
      <w:r>
        <w:t xml:space="preserve"> Dostupné: </w:t>
      </w:r>
      <w:r w:rsidRPr="001E5695">
        <w:t>http://up.kr-jihomoravsky.cz/download/US/2231/US_BA.htm</w:t>
      </w:r>
    </w:p>
    <w:p w:rsidR="00137242" w:rsidRDefault="00137242" w:rsidP="005F5EE8">
      <w:pPr>
        <w:spacing w:before="6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7242" w:rsidRDefault="00137242" w:rsidP="006A2582">
    <w:pPr>
      <w:pStyle w:val="Zhlav"/>
      <w:pBdr>
        <w:bottom w:val="single" w:sz="4" w:space="1" w:color="auto"/>
      </w:pBdr>
      <w:ind w:firstLine="0"/>
      <w:rPr>
        <w:i/>
        <w:iCs/>
        <w:sz w:val="16"/>
        <w:szCs w:val="16"/>
      </w:rPr>
    </w:pPr>
    <w:r>
      <w:rPr>
        <w:i/>
        <w:iCs/>
        <w:sz w:val="16"/>
        <w:szCs w:val="16"/>
      </w:rPr>
      <w:t>Viničné Šumice - odůvodnění územního plánu</w:t>
    </w:r>
    <w:r>
      <w:rPr>
        <w:i/>
        <w:iCs/>
        <w:sz w:val="16"/>
        <w:szCs w:val="16"/>
      </w:rPr>
      <w:tab/>
    </w:r>
    <w:r>
      <w:rPr>
        <w:i/>
        <w:iCs/>
        <w:sz w:val="16"/>
        <w:szCs w:val="16"/>
      </w:rPr>
      <w:tab/>
      <w:t>Textová část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1"/>
    <w:multiLevelType w:val="singleLevel"/>
    <w:tmpl w:val="00000021"/>
    <w:name w:val="WW8Num1355"/>
    <w:lvl w:ilvl="0">
      <w:start w:val="1"/>
      <w:numFmt w:val="bullet"/>
      <w:lvlText w:val="·"/>
      <w:lvlJc w:val="left"/>
      <w:pPr>
        <w:tabs>
          <w:tab w:val="num" w:pos="360"/>
        </w:tabs>
      </w:pPr>
      <w:rPr>
        <w:rFonts w:ascii="Symbol" w:hAnsi="Symbol" w:cs="Symbol"/>
      </w:rPr>
    </w:lvl>
  </w:abstractNum>
  <w:abstractNum w:abstractNumId="1">
    <w:nsid w:val="00000032"/>
    <w:multiLevelType w:val="multilevel"/>
    <w:tmpl w:val="57B4EC86"/>
    <w:lvl w:ilvl="0">
      <w:start w:val="1"/>
      <w:numFmt w:val="none"/>
      <w:lvlText w:val=""/>
      <w:lvlJc w:val="left"/>
      <w:pPr>
        <w:tabs>
          <w:tab w:val="num" w:pos="0"/>
        </w:tabs>
      </w:pPr>
    </w:lvl>
    <w:lvl w:ilvl="1">
      <w:start w:val="1"/>
      <w:numFmt w:val="none"/>
      <w:lvlText w:val=""/>
      <w:lvlJc w:val="left"/>
      <w:pPr>
        <w:tabs>
          <w:tab w:val="num" w:pos="0"/>
        </w:tabs>
      </w:pPr>
    </w:lvl>
    <w:lvl w:ilvl="2">
      <w:start w:val="1"/>
      <w:numFmt w:val="none"/>
      <w:lvlText w:val=""/>
      <w:lvlJc w:val="left"/>
      <w:pPr>
        <w:tabs>
          <w:tab w:val="num" w:pos="0"/>
        </w:tabs>
      </w:pPr>
    </w:lvl>
    <w:lvl w:ilvl="3">
      <w:start w:val="1"/>
      <w:numFmt w:val="none"/>
      <w:lvlText w:val=""/>
      <w:lvlJc w:val="left"/>
      <w:pPr>
        <w:tabs>
          <w:tab w:val="num" w:pos="0"/>
        </w:tabs>
      </w:pPr>
    </w:lvl>
    <w:lvl w:ilvl="4">
      <w:start w:val="1"/>
      <w:numFmt w:val="none"/>
      <w:lvlText w:val=""/>
      <w:lvlJc w:val="left"/>
      <w:pPr>
        <w:tabs>
          <w:tab w:val="num" w:pos="0"/>
        </w:tabs>
      </w:pPr>
    </w:lvl>
    <w:lvl w:ilvl="5">
      <w:start w:val="1"/>
      <w:numFmt w:val="none"/>
      <w:lvlText w:val=""/>
      <w:lvlJc w:val="left"/>
      <w:pPr>
        <w:tabs>
          <w:tab w:val="num" w:pos="0"/>
        </w:tabs>
      </w:pPr>
    </w:lvl>
    <w:lvl w:ilvl="6">
      <w:start w:val="1"/>
      <w:numFmt w:val="none"/>
      <w:lvlText w:val=""/>
      <w:lvlJc w:val="left"/>
      <w:pPr>
        <w:tabs>
          <w:tab w:val="num" w:pos="0"/>
        </w:tabs>
      </w:pPr>
    </w:lvl>
    <w:lvl w:ilvl="7">
      <w:start w:val="1"/>
      <w:numFmt w:val="none"/>
      <w:lvlText w:val=""/>
      <w:lvlJc w:val="left"/>
      <w:pPr>
        <w:tabs>
          <w:tab w:val="num" w:pos="0"/>
        </w:tabs>
      </w:pPr>
    </w:lvl>
    <w:lvl w:ilvl="8">
      <w:start w:val="1"/>
      <w:numFmt w:val="none"/>
      <w:lvlText w:val=""/>
      <w:lvlJc w:val="left"/>
      <w:pPr>
        <w:tabs>
          <w:tab w:val="num" w:pos="0"/>
        </w:tabs>
      </w:pPr>
    </w:lvl>
  </w:abstractNum>
  <w:abstractNum w:abstractNumId="2">
    <w:nsid w:val="01EA0AB1"/>
    <w:multiLevelType w:val="hybridMultilevel"/>
    <w:tmpl w:val="D318FD2E"/>
    <w:lvl w:ilvl="0" w:tplc="65D617BE">
      <w:start w:val="1"/>
      <w:numFmt w:val="bullet"/>
      <w:pStyle w:val="Nadpis4"/>
      <w:lvlText w:val="n"/>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
    <w:nsid w:val="02DD0FA1"/>
    <w:multiLevelType w:val="singleLevel"/>
    <w:tmpl w:val="68E2129A"/>
    <w:lvl w:ilvl="0">
      <w:start w:val="1"/>
      <w:numFmt w:val="bullet"/>
      <w:pStyle w:val="Styl2"/>
      <w:lvlText w:val=""/>
      <w:lvlJc w:val="left"/>
      <w:pPr>
        <w:tabs>
          <w:tab w:val="num" w:pos="502"/>
        </w:tabs>
        <w:ind w:left="502" w:hanging="360"/>
      </w:pPr>
      <w:rPr>
        <w:rFonts w:ascii="Symbol" w:hAnsi="Symbol" w:cs="Symbol" w:hint="default"/>
      </w:rPr>
    </w:lvl>
  </w:abstractNum>
  <w:abstractNum w:abstractNumId="4">
    <w:nsid w:val="0418417F"/>
    <w:multiLevelType w:val="hybridMultilevel"/>
    <w:tmpl w:val="CD5E10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0CDA2FA2"/>
    <w:multiLevelType w:val="multilevel"/>
    <w:tmpl w:val="4E14A7D6"/>
    <w:styleLink w:val="WW8Num19"/>
    <w:lvl w:ilvl="0">
      <w:numFmt w:val="bullet"/>
      <w:lvlText w:val=""/>
      <w:lvlJc w:val="left"/>
      <w:pPr>
        <w:ind w:left="720" w:hanging="360"/>
      </w:pPr>
      <w:rPr>
        <w:rFonts w:ascii="Wingdings" w:hAnsi="Wingdings" w:cs="Wingdings"/>
        <w:sz w:val="18"/>
        <w:szCs w:val="18"/>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sz w:val="18"/>
        <w:szCs w:val="18"/>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sz w:val="18"/>
        <w:szCs w:val="18"/>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6">
    <w:nsid w:val="0E120383"/>
    <w:multiLevelType w:val="hybridMultilevel"/>
    <w:tmpl w:val="C9822A1A"/>
    <w:lvl w:ilvl="0" w:tplc="FFFFFFFF">
      <w:start w:val="1"/>
      <w:numFmt w:val="bullet"/>
      <w:lvlText w:val=""/>
      <w:lvlJc w:val="left"/>
      <w:pPr>
        <w:ind w:left="777" w:hanging="360"/>
      </w:pPr>
      <w:rPr>
        <w:rFonts w:ascii="Symbol" w:hAnsi="Symbol" w:cs="Symbol"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cs="Wingdings" w:hint="default"/>
      </w:rPr>
    </w:lvl>
    <w:lvl w:ilvl="3" w:tplc="04050001" w:tentative="1">
      <w:start w:val="1"/>
      <w:numFmt w:val="bullet"/>
      <w:lvlText w:val=""/>
      <w:lvlJc w:val="left"/>
      <w:pPr>
        <w:ind w:left="2937" w:hanging="360"/>
      </w:pPr>
      <w:rPr>
        <w:rFonts w:ascii="Symbol" w:hAnsi="Symbol" w:cs="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cs="Wingdings" w:hint="default"/>
      </w:rPr>
    </w:lvl>
    <w:lvl w:ilvl="6" w:tplc="04050001" w:tentative="1">
      <w:start w:val="1"/>
      <w:numFmt w:val="bullet"/>
      <w:lvlText w:val=""/>
      <w:lvlJc w:val="left"/>
      <w:pPr>
        <w:ind w:left="5097" w:hanging="360"/>
      </w:pPr>
      <w:rPr>
        <w:rFonts w:ascii="Symbol" w:hAnsi="Symbol" w:cs="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cs="Wingdings" w:hint="default"/>
      </w:rPr>
    </w:lvl>
  </w:abstractNum>
  <w:abstractNum w:abstractNumId="7">
    <w:nsid w:val="0FBF4B26"/>
    <w:multiLevelType w:val="hybridMultilevel"/>
    <w:tmpl w:val="79DA0EAA"/>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8">
    <w:nsid w:val="142B6B30"/>
    <w:multiLevelType w:val="hybridMultilevel"/>
    <w:tmpl w:val="C43824AC"/>
    <w:lvl w:ilvl="0" w:tplc="1D2C7EEE">
      <w:start w:val="1"/>
      <w:numFmt w:val="lowerLetter"/>
      <w:pStyle w:val="Spsmeny"/>
      <w:lvlText w:val="%1)"/>
      <w:lvlJc w:val="left"/>
      <w:pPr>
        <w:ind w:left="106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9">
    <w:nsid w:val="14D720D7"/>
    <w:multiLevelType w:val="hybridMultilevel"/>
    <w:tmpl w:val="69D0BB8A"/>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10">
    <w:nsid w:val="18DF45B7"/>
    <w:multiLevelType w:val="hybridMultilevel"/>
    <w:tmpl w:val="4AA0384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11">
    <w:nsid w:val="19ED3E93"/>
    <w:multiLevelType w:val="hybridMultilevel"/>
    <w:tmpl w:val="832A68F6"/>
    <w:lvl w:ilvl="0" w:tplc="04050003">
      <w:start w:val="1"/>
      <w:numFmt w:val="bullet"/>
      <w:lvlText w:val="o"/>
      <w:lvlJc w:val="left"/>
      <w:pPr>
        <w:ind w:left="1004" w:hanging="360"/>
      </w:pPr>
      <w:rPr>
        <w:rFonts w:ascii="Courier New" w:hAnsi="Courier New" w:cs="Courier New"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cs="Wingdings" w:hint="default"/>
      </w:rPr>
    </w:lvl>
    <w:lvl w:ilvl="3" w:tplc="04050001" w:tentative="1">
      <w:start w:val="1"/>
      <w:numFmt w:val="bullet"/>
      <w:lvlText w:val=""/>
      <w:lvlJc w:val="left"/>
      <w:pPr>
        <w:ind w:left="3164" w:hanging="360"/>
      </w:pPr>
      <w:rPr>
        <w:rFonts w:ascii="Symbol" w:hAnsi="Symbol" w:cs="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cs="Wingdings" w:hint="default"/>
      </w:rPr>
    </w:lvl>
    <w:lvl w:ilvl="6" w:tplc="04050001" w:tentative="1">
      <w:start w:val="1"/>
      <w:numFmt w:val="bullet"/>
      <w:lvlText w:val=""/>
      <w:lvlJc w:val="left"/>
      <w:pPr>
        <w:ind w:left="5324" w:hanging="360"/>
      </w:pPr>
      <w:rPr>
        <w:rFonts w:ascii="Symbol" w:hAnsi="Symbol" w:cs="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cs="Wingdings" w:hint="default"/>
      </w:rPr>
    </w:lvl>
  </w:abstractNum>
  <w:abstractNum w:abstractNumId="12">
    <w:nsid w:val="1C98271F"/>
    <w:multiLevelType w:val="hybridMultilevel"/>
    <w:tmpl w:val="F7287D76"/>
    <w:lvl w:ilvl="0" w:tplc="04050003">
      <w:start w:val="1"/>
      <w:numFmt w:val="bullet"/>
      <w:lvlText w:val="o"/>
      <w:lvlJc w:val="left"/>
      <w:pPr>
        <w:tabs>
          <w:tab w:val="num" w:pos="360"/>
        </w:tabs>
        <w:ind w:left="360" w:hanging="360"/>
      </w:pPr>
      <w:rPr>
        <w:rFonts w:ascii="Courier New" w:hAnsi="Courier New" w:cs="Courier New"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cs="Wingdings" w:hint="default"/>
      </w:rPr>
    </w:lvl>
    <w:lvl w:ilvl="3" w:tplc="04050001" w:tentative="1">
      <w:start w:val="1"/>
      <w:numFmt w:val="bullet"/>
      <w:lvlText w:val=""/>
      <w:lvlJc w:val="left"/>
      <w:pPr>
        <w:tabs>
          <w:tab w:val="num" w:pos="2520"/>
        </w:tabs>
        <w:ind w:left="2520" w:hanging="360"/>
      </w:pPr>
      <w:rPr>
        <w:rFonts w:ascii="Symbol" w:hAnsi="Symbol" w:cs="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cs="Wingdings" w:hint="default"/>
      </w:rPr>
    </w:lvl>
    <w:lvl w:ilvl="6" w:tplc="04050001" w:tentative="1">
      <w:start w:val="1"/>
      <w:numFmt w:val="bullet"/>
      <w:lvlText w:val=""/>
      <w:lvlJc w:val="left"/>
      <w:pPr>
        <w:tabs>
          <w:tab w:val="num" w:pos="4680"/>
        </w:tabs>
        <w:ind w:left="4680" w:hanging="360"/>
      </w:pPr>
      <w:rPr>
        <w:rFonts w:ascii="Symbol" w:hAnsi="Symbol" w:cs="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cs="Wingdings" w:hint="default"/>
      </w:rPr>
    </w:lvl>
  </w:abstractNum>
  <w:abstractNum w:abstractNumId="13">
    <w:nsid w:val="20615039"/>
    <w:multiLevelType w:val="multilevel"/>
    <w:tmpl w:val="A80AF684"/>
    <w:lvl w:ilvl="0">
      <w:start w:val="1"/>
      <w:numFmt w:val="upperLetter"/>
      <w:pStyle w:val="Nadpis1"/>
      <w:lvlText w:val="%1."/>
      <w:lvlJc w:val="left"/>
      <w:pPr>
        <w:ind w:left="360" w:hanging="360"/>
      </w:pPr>
    </w:lvl>
    <w:lvl w:ilvl="1">
      <w:start w:val="1"/>
      <w:numFmt w:val="decimal"/>
      <w:pStyle w:val="Nadpis2"/>
      <w:lvlText w:val="%1.%2"/>
      <w:lvlJc w:val="left"/>
      <w:pPr>
        <w:tabs>
          <w:tab w:val="num" w:pos="862"/>
        </w:tabs>
        <w:ind w:left="142"/>
      </w:pPr>
    </w:lvl>
    <w:lvl w:ilvl="2">
      <w:start w:val="1"/>
      <w:numFmt w:val="decimal"/>
      <w:pStyle w:val="Nadpis3"/>
      <w:lvlText w:val="%1.%2.%3"/>
      <w:lvlJc w:val="left"/>
      <w:pPr>
        <w:tabs>
          <w:tab w:val="num" w:pos="720"/>
        </w:tabs>
      </w:pPr>
      <w:rPr>
        <w:rFonts w:ascii="Arial Narrow" w:hAnsi="Arial Narrow" w:cs="Arial Narrow" w:hint="default"/>
        <w:b w:val="0"/>
        <w:bCs w:val="0"/>
        <w:i w:val="0"/>
        <w:iCs w:val="0"/>
        <w:caps w:val="0"/>
        <w:smallCaps w:val="0"/>
        <w:strike w:val="0"/>
        <w:dstrike w:val="0"/>
        <w:snapToGrid w:val="0"/>
        <w:vanish w:val="0"/>
        <w:color w:val="000000"/>
        <w:spacing w:val="0"/>
        <w:w w:val="0"/>
        <w:kern w:val="0"/>
        <w:position w:val="0"/>
        <w:sz w:val="24"/>
        <w:szCs w:val="24"/>
        <w:u w:val="none"/>
        <w:vertAlign w:val="baseli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Nadpis6"/>
      <w:lvlText w:val="%1.%2.%3.%4.%5.%6"/>
      <w:lvlJc w:val="left"/>
      <w:pPr>
        <w:tabs>
          <w:tab w:val="num" w:pos="1152"/>
        </w:tabs>
        <w:ind w:left="1152" w:hanging="1152"/>
      </w:pPr>
    </w:lvl>
    <w:lvl w:ilvl="6">
      <w:start w:val="1"/>
      <w:numFmt w:val="decimal"/>
      <w:pStyle w:val="Nadpis7"/>
      <w:lvlText w:val="%1.%2.%3.%4.%5.%6.%7"/>
      <w:lvlJc w:val="left"/>
      <w:pPr>
        <w:tabs>
          <w:tab w:val="num" w:pos="1296"/>
        </w:tabs>
        <w:ind w:left="1296" w:hanging="1296"/>
      </w:pPr>
    </w:lvl>
    <w:lvl w:ilvl="7">
      <w:start w:val="1"/>
      <w:numFmt w:val="decimal"/>
      <w:pStyle w:val="Nadpis8"/>
      <w:lvlText w:val="%1.%2.%3.%4.%5.%6.%7.%8"/>
      <w:lvlJc w:val="left"/>
      <w:pPr>
        <w:tabs>
          <w:tab w:val="num" w:pos="1440"/>
        </w:tabs>
        <w:ind w:left="1440" w:hanging="1440"/>
      </w:pPr>
    </w:lvl>
    <w:lvl w:ilvl="8">
      <w:start w:val="1"/>
      <w:numFmt w:val="decimal"/>
      <w:pStyle w:val="Nadpis9"/>
      <w:lvlText w:val="%1.%2.%3.%4.%5.%6.%7.%8.%9"/>
      <w:lvlJc w:val="left"/>
      <w:pPr>
        <w:tabs>
          <w:tab w:val="num" w:pos="1584"/>
        </w:tabs>
        <w:ind w:left="1584" w:hanging="1584"/>
      </w:pPr>
    </w:lvl>
  </w:abstractNum>
  <w:abstractNum w:abstractNumId="14">
    <w:nsid w:val="25CA626F"/>
    <w:multiLevelType w:val="hybridMultilevel"/>
    <w:tmpl w:val="70668D62"/>
    <w:lvl w:ilvl="0" w:tplc="04050001">
      <w:start w:val="1"/>
      <w:numFmt w:val="bullet"/>
      <w:lvlText w:val=""/>
      <w:lvlJc w:val="left"/>
      <w:pPr>
        <w:ind w:left="1004" w:hanging="360"/>
      </w:pPr>
      <w:rPr>
        <w:rFonts w:ascii="Symbol" w:hAnsi="Symbol" w:cs="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cs="Wingdings" w:hint="default"/>
      </w:rPr>
    </w:lvl>
    <w:lvl w:ilvl="3" w:tplc="04050001" w:tentative="1">
      <w:start w:val="1"/>
      <w:numFmt w:val="bullet"/>
      <w:lvlText w:val=""/>
      <w:lvlJc w:val="left"/>
      <w:pPr>
        <w:ind w:left="3164" w:hanging="360"/>
      </w:pPr>
      <w:rPr>
        <w:rFonts w:ascii="Symbol" w:hAnsi="Symbol" w:cs="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cs="Wingdings" w:hint="default"/>
      </w:rPr>
    </w:lvl>
    <w:lvl w:ilvl="6" w:tplc="04050001" w:tentative="1">
      <w:start w:val="1"/>
      <w:numFmt w:val="bullet"/>
      <w:lvlText w:val=""/>
      <w:lvlJc w:val="left"/>
      <w:pPr>
        <w:ind w:left="5324" w:hanging="360"/>
      </w:pPr>
      <w:rPr>
        <w:rFonts w:ascii="Symbol" w:hAnsi="Symbol" w:cs="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cs="Wingdings" w:hint="default"/>
      </w:rPr>
    </w:lvl>
  </w:abstractNum>
  <w:abstractNum w:abstractNumId="15">
    <w:nsid w:val="31A012C0"/>
    <w:multiLevelType w:val="hybridMultilevel"/>
    <w:tmpl w:val="EAE4B0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5FE1494"/>
    <w:multiLevelType w:val="hybridMultilevel"/>
    <w:tmpl w:val="40FA0778"/>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17">
    <w:nsid w:val="380E2733"/>
    <w:multiLevelType w:val="multilevel"/>
    <w:tmpl w:val="0C9059E0"/>
    <w:styleLink w:val="WW8Num3"/>
    <w:lvl w:ilvl="0">
      <w:numFmt w:val="bullet"/>
      <w:lvlText w:val=""/>
      <w:lvlJc w:val="left"/>
      <w:pPr>
        <w:ind w:left="720" w:hanging="360"/>
      </w:pPr>
      <w:rPr>
        <w:rFonts w:ascii="Wingdings" w:hAnsi="Wingdings" w:cs="Wingdings"/>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18">
    <w:nsid w:val="39361602"/>
    <w:multiLevelType w:val="multilevel"/>
    <w:tmpl w:val="08BEAA9A"/>
    <w:styleLink w:val="WW8Num2"/>
    <w:lvl w:ilvl="0">
      <w:numFmt w:val="bullet"/>
      <w:lvlText w:val=""/>
      <w:lvlJc w:val="left"/>
      <w:pPr>
        <w:ind w:left="720" w:hanging="360"/>
      </w:pPr>
      <w:rPr>
        <w:rFonts w:ascii="Wingdings" w:hAnsi="Wingdings" w:cs="Wingdings"/>
      </w:rPr>
    </w:lvl>
    <w:lvl w:ilvl="1">
      <w:numFmt w:val="bullet"/>
      <w:lvlText w:val=""/>
      <w:lvlJc w:val="left"/>
      <w:pPr>
        <w:ind w:left="1080" w:hanging="360"/>
      </w:pPr>
      <w:rPr>
        <w:rFonts w:ascii="Wingdings 2" w:hAnsi="Wingdings 2" w:cs="Wingdings 2"/>
        <w:sz w:val="18"/>
        <w:szCs w:val="18"/>
      </w:rPr>
    </w:lvl>
    <w:lvl w:ilvl="2">
      <w:numFmt w:val="bullet"/>
      <w:lvlText w:val="■"/>
      <w:lvlJc w:val="left"/>
      <w:pPr>
        <w:ind w:left="1440" w:hanging="360"/>
      </w:pPr>
      <w:rPr>
        <w:rFonts w:ascii="StarSymbol, 'Arial Unicode MS'" w:hAnsi="StarSymbol, 'Arial Unicode MS'" w:cs="StarSymbol, 'Arial Unicode MS'"/>
        <w:sz w:val="18"/>
        <w:szCs w:val="18"/>
      </w:rPr>
    </w:lvl>
    <w:lvl w:ilvl="3">
      <w:numFmt w:val="bullet"/>
      <w:lvlText w:val=""/>
      <w:lvlJc w:val="left"/>
      <w:pPr>
        <w:ind w:left="1800" w:hanging="360"/>
      </w:pPr>
      <w:rPr>
        <w:rFonts w:ascii="Wingdings" w:hAnsi="Wingdings" w:cs="Wingdings"/>
      </w:rPr>
    </w:lvl>
    <w:lvl w:ilvl="4">
      <w:numFmt w:val="bullet"/>
      <w:lvlText w:val=""/>
      <w:lvlJc w:val="left"/>
      <w:pPr>
        <w:ind w:left="2160" w:hanging="360"/>
      </w:pPr>
      <w:rPr>
        <w:rFonts w:ascii="Wingdings 2" w:hAnsi="Wingdings 2" w:cs="Wingdings 2"/>
        <w:sz w:val="18"/>
        <w:szCs w:val="18"/>
      </w:rPr>
    </w:lvl>
    <w:lvl w:ilvl="5">
      <w:numFmt w:val="bullet"/>
      <w:lvlText w:val="■"/>
      <w:lvlJc w:val="left"/>
      <w:pPr>
        <w:ind w:left="2520" w:hanging="360"/>
      </w:pPr>
      <w:rPr>
        <w:rFonts w:ascii="StarSymbol, 'Arial Unicode MS'" w:hAnsi="StarSymbol, 'Arial Unicode MS'" w:cs="StarSymbol, 'Arial Unicode MS'"/>
        <w:sz w:val="18"/>
        <w:szCs w:val="18"/>
      </w:rPr>
    </w:lvl>
    <w:lvl w:ilvl="6">
      <w:numFmt w:val="bullet"/>
      <w:lvlText w:val=""/>
      <w:lvlJc w:val="left"/>
      <w:pPr>
        <w:ind w:left="2880" w:hanging="360"/>
      </w:pPr>
      <w:rPr>
        <w:rFonts w:ascii="Wingdings" w:hAnsi="Wingdings" w:cs="Wingdings"/>
      </w:rPr>
    </w:lvl>
    <w:lvl w:ilvl="7">
      <w:numFmt w:val="bullet"/>
      <w:lvlText w:val=""/>
      <w:lvlJc w:val="left"/>
      <w:pPr>
        <w:ind w:left="3240" w:hanging="360"/>
      </w:pPr>
      <w:rPr>
        <w:rFonts w:ascii="Wingdings 2" w:hAnsi="Wingdings 2" w:cs="Wingdings 2"/>
        <w:sz w:val="18"/>
        <w:szCs w:val="18"/>
      </w:rPr>
    </w:lvl>
    <w:lvl w:ilvl="8">
      <w:numFmt w:val="bullet"/>
      <w:lvlText w:val="■"/>
      <w:lvlJc w:val="left"/>
      <w:pPr>
        <w:ind w:left="3600" w:hanging="360"/>
      </w:pPr>
      <w:rPr>
        <w:rFonts w:ascii="StarSymbol, 'Arial Unicode MS'" w:hAnsi="StarSymbol, 'Arial Unicode MS'" w:cs="StarSymbol, 'Arial Unicode MS'"/>
        <w:sz w:val="18"/>
        <w:szCs w:val="18"/>
      </w:rPr>
    </w:lvl>
  </w:abstractNum>
  <w:abstractNum w:abstractNumId="19">
    <w:nsid w:val="3B4502C6"/>
    <w:multiLevelType w:val="hybridMultilevel"/>
    <w:tmpl w:val="D0889DB6"/>
    <w:lvl w:ilvl="0" w:tplc="CD420A9C">
      <w:numFmt w:val="bullet"/>
      <w:pStyle w:val="Styl3"/>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0">
    <w:nsid w:val="3DF23DD8"/>
    <w:multiLevelType w:val="hybridMultilevel"/>
    <w:tmpl w:val="90EC37F6"/>
    <w:lvl w:ilvl="0" w:tplc="04050001">
      <w:start w:val="1"/>
      <w:numFmt w:val="bullet"/>
      <w:lvlText w:val=""/>
      <w:lvlJc w:val="left"/>
      <w:pPr>
        <w:tabs>
          <w:tab w:val="num" w:pos="720"/>
        </w:tabs>
        <w:ind w:left="720" w:hanging="360"/>
      </w:pPr>
      <w:rPr>
        <w:rFonts w:ascii="Symbol" w:hAnsi="Symbol" w:cs="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cs="Wingdings" w:hint="default"/>
      </w:rPr>
    </w:lvl>
    <w:lvl w:ilvl="3" w:tplc="04050001" w:tentative="1">
      <w:start w:val="1"/>
      <w:numFmt w:val="bullet"/>
      <w:lvlText w:val=""/>
      <w:lvlJc w:val="left"/>
      <w:pPr>
        <w:tabs>
          <w:tab w:val="num" w:pos="2880"/>
        </w:tabs>
        <w:ind w:left="2880" w:hanging="360"/>
      </w:pPr>
      <w:rPr>
        <w:rFonts w:ascii="Symbol" w:hAnsi="Symbol" w:cs="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cs="Wingdings" w:hint="default"/>
      </w:rPr>
    </w:lvl>
    <w:lvl w:ilvl="6" w:tplc="04050001" w:tentative="1">
      <w:start w:val="1"/>
      <w:numFmt w:val="bullet"/>
      <w:lvlText w:val=""/>
      <w:lvlJc w:val="left"/>
      <w:pPr>
        <w:tabs>
          <w:tab w:val="num" w:pos="5040"/>
        </w:tabs>
        <w:ind w:left="5040" w:hanging="360"/>
      </w:pPr>
      <w:rPr>
        <w:rFonts w:ascii="Symbol" w:hAnsi="Symbol" w:cs="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cs="Wingdings" w:hint="default"/>
      </w:rPr>
    </w:lvl>
  </w:abstractNum>
  <w:abstractNum w:abstractNumId="21">
    <w:nsid w:val="3E3E0FF4"/>
    <w:multiLevelType w:val="hybridMultilevel"/>
    <w:tmpl w:val="728CD262"/>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22">
    <w:nsid w:val="3F530707"/>
    <w:multiLevelType w:val="hybridMultilevel"/>
    <w:tmpl w:val="FAA8C0FE"/>
    <w:lvl w:ilvl="0" w:tplc="04050001">
      <w:start w:val="1"/>
      <w:numFmt w:val="bullet"/>
      <w:lvlText w:val=""/>
      <w:lvlJc w:val="left"/>
      <w:pPr>
        <w:ind w:left="1004" w:hanging="360"/>
      </w:pPr>
      <w:rPr>
        <w:rFonts w:ascii="Symbol" w:hAnsi="Symbol" w:cs="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cs="Wingdings" w:hint="default"/>
      </w:rPr>
    </w:lvl>
    <w:lvl w:ilvl="3" w:tplc="04050001" w:tentative="1">
      <w:start w:val="1"/>
      <w:numFmt w:val="bullet"/>
      <w:lvlText w:val=""/>
      <w:lvlJc w:val="left"/>
      <w:pPr>
        <w:ind w:left="3164" w:hanging="360"/>
      </w:pPr>
      <w:rPr>
        <w:rFonts w:ascii="Symbol" w:hAnsi="Symbol" w:cs="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cs="Wingdings" w:hint="default"/>
      </w:rPr>
    </w:lvl>
    <w:lvl w:ilvl="6" w:tplc="04050001" w:tentative="1">
      <w:start w:val="1"/>
      <w:numFmt w:val="bullet"/>
      <w:lvlText w:val=""/>
      <w:lvlJc w:val="left"/>
      <w:pPr>
        <w:ind w:left="5324" w:hanging="360"/>
      </w:pPr>
      <w:rPr>
        <w:rFonts w:ascii="Symbol" w:hAnsi="Symbol" w:cs="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cs="Wingdings" w:hint="default"/>
      </w:rPr>
    </w:lvl>
  </w:abstractNum>
  <w:abstractNum w:abstractNumId="23">
    <w:nsid w:val="4AF26CA8"/>
    <w:multiLevelType w:val="hybridMultilevel"/>
    <w:tmpl w:val="97725624"/>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24">
    <w:nsid w:val="52B35F0A"/>
    <w:multiLevelType w:val="hybridMultilevel"/>
    <w:tmpl w:val="B18CC13C"/>
    <w:lvl w:ilvl="0" w:tplc="0405000B">
      <w:start w:val="1"/>
      <w:numFmt w:val="bullet"/>
      <w:lvlText w:val=""/>
      <w:lvlJc w:val="left"/>
      <w:pPr>
        <w:ind w:left="1429" w:hanging="360"/>
      </w:pPr>
      <w:rPr>
        <w:rFonts w:ascii="Wingdings" w:hAnsi="Wingdings" w:cs="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cs="Wingdings" w:hint="default"/>
      </w:rPr>
    </w:lvl>
    <w:lvl w:ilvl="3" w:tplc="04050001" w:tentative="1">
      <w:start w:val="1"/>
      <w:numFmt w:val="bullet"/>
      <w:lvlText w:val=""/>
      <w:lvlJc w:val="left"/>
      <w:pPr>
        <w:ind w:left="3589" w:hanging="360"/>
      </w:pPr>
      <w:rPr>
        <w:rFonts w:ascii="Symbol" w:hAnsi="Symbol" w:cs="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cs="Wingdings" w:hint="default"/>
      </w:rPr>
    </w:lvl>
    <w:lvl w:ilvl="6" w:tplc="04050001" w:tentative="1">
      <w:start w:val="1"/>
      <w:numFmt w:val="bullet"/>
      <w:lvlText w:val=""/>
      <w:lvlJc w:val="left"/>
      <w:pPr>
        <w:ind w:left="5749" w:hanging="360"/>
      </w:pPr>
      <w:rPr>
        <w:rFonts w:ascii="Symbol" w:hAnsi="Symbol" w:cs="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cs="Wingdings" w:hint="default"/>
      </w:rPr>
    </w:lvl>
  </w:abstractNum>
  <w:abstractNum w:abstractNumId="25">
    <w:nsid w:val="5A6B092E"/>
    <w:multiLevelType w:val="singleLevel"/>
    <w:tmpl w:val="BF4664A6"/>
    <w:lvl w:ilvl="0">
      <w:start w:val="1"/>
      <w:numFmt w:val="bullet"/>
      <w:lvlText w:val=""/>
      <w:lvlJc w:val="left"/>
      <w:pPr>
        <w:tabs>
          <w:tab w:val="num" w:pos="360"/>
        </w:tabs>
        <w:ind w:left="170" w:hanging="170"/>
      </w:pPr>
      <w:rPr>
        <w:rFonts w:ascii="Symbol" w:hAnsi="Symbol" w:cs="Symbol" w:hint="default"/>
      </w:rPr>
    </w:lvl>
  </w:abstractNum>
  <w:abstractNum w:abstractNumId="26">
    <w:nsid w:val="5BB44C28"/>
    <w:multiLevelType w:val="singleLevel"/>
    <w:tmpl w:val="04050001"/>
    <w:lvl w:ilvl="0">
      <w:start w:val="1"/>
      <w:numFmt w:val="bullet"/>
      <w:lvlText w:val=""/>
      <w:lvlJc w:val="left"/>
      <w:pPr>
        <w:tabs>
          <w:tab w:val="num" w:pos="360"/>
        </w:tabs>
        <w:ind w:left="360" w:hanging="360"/>
      </w:pPr>
      <w:rPr>
        <w:rFonts w:ascii="Symbol" w:hAnsi="Symbol" w:cs="Symbol" w:hint="default"/>
      </w:rPr>
    </w:lvl>
  </w:abstractNum>
  <w:abstractNum w:abstractNumId="27">
    <w:nsid w:val="5DC33B8A"/>
    <w:multiLevelType w:val="hybridMultilevel"/>
    <w:tmpl w:val="96CA56A2"/>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28">
    <w:nsid w:val="61472A01"/>
    <w:multiLevelType w:val="hybridMultilevel"/>
    <w:tmpl w:val="55B2E5B0"/>
    <w:lvl w:ilvl="0" w:tplc="04050001">
      <w:start w:val="1"/>
      <w:numFmt w:val="bullet"/>
      <w:lvlText w:val=""/>
      <w:lvlJc w:val="left"/>
      <w:pPr>
        <w:ind w:left="360" w:hanging="360"/>
      </w:pPr>
      <w:rPr>
        <w:rFonts w:ascii="Symbol" w:hAnsi="Symbol" w:cs="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29">
    <w:nsid w:val="63F614F9"/>
    <w:multiLevelType w:val="hybridMultilevel"/>
    <w:tmpl w:val="772C40B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0">
    <w:nsid w:val="6F19583B"/>
    <w:multiLevelType w:val="singleLevel"/>
    <w:tmpl w:val="A8C65CF0"/>
    <w:lvl w:ilvl="0">
      <w:start w:val="1"/>
      <w:numFmt w:val="bullet"/>
      <w:pStyle w:val="odrky"/>
      <w:lvlText w:val=""/>
      <w:lvlJc w:val="left"/>
      <w:pPr>
        <w:tabs>
          <w:tab w:val="num" w:pos="644"/>
        </w:tabs>
        <w:ind w:left="624" w:hanging="340"/>
      </w:pPr>
      <w:rPr>
        <w:rFonts w:ascii="Symbol" w:hAnsi="Symbol" w:cs="Symbol" w:hint="default"/>
      </w:rPr>
    </w:lvl>
  </w:abstractNum>
  <w:abstractNum w:abstractNumId="31">
    <w:nsid w:val="74BD4CCC"/>
    <w:multiLevelType w:val="hybridMultilevel"/>
    <w:tmpl w:val="EE048DAA"/>
    <w:lvl w:ilvl="0" w:tplc="04050001">
      <w:start w:val="1"/>
      <w:numFmt w:val="bullet"/>
      <w:lvlText w:val=""/>
      <w:lvlJc w:val="left"/>
      <w:pPr>
        <w:ind w:left="1004" w:hanging="360"/>
      </w:pPr>
      <w:rPr>
        <w:rFonts w:ascii="Symbol" w:hAnsi="Symbol" w:cs="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cs="Wingdings" w:hint="default"/>
      </w:rPr>
    </w:lvl>
    <w:lvl w:ilvl="3" w:tplc="04050001" w:tentative="1">
      <w:start w:val="1"/>
      <w:numFmt w:val="bullet"/>
      <w:lvlText w:val=""/>
      <w:lvlJc w:val="left"/>
      <w:pPr>
        <w:ind w:left="3164" w:hanging="360"/>
      </w:pPr>
      <w:rPr>
        <w:rFonts w:ascii="Symbol" w:hAnsi="Symbol" w:cs="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cs="Wingdings" w:hint="default"/>
      </w:rPr>
    </w:lvl>
    <w:lvl w:ilvl="6" w:tplc="04050001" w:tentative="1">
      <w:start w:val="1"/>
      <w:numFmt w:val="bullet"/>
      <w:lvlText w:val=""/>
      <w:lvlJc w:val="left"/>
      <w:pPr>
        <w:ind w:left="5324" w:hanging="360"/>
      </w:pPr>
      <w:rPr>
        <w:rFonts w:ascii="Symbol" w:hAnsi="Symbol" w:cs="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cs="Wingdings" w:hint="default"/>
      </w:rPr>
    </w:lvl>
  </w:abstractNum>
  <w:abstractNum w:abstractNumId="32">
    <w:nsid w:val="75464D65"/>
    <w:multiLevelType w:val="hybridMultilevel"/>
    <w:tmpl w:val="FBF4680A"/>
    <w:lvl w:ilvl="0" w:tplc="0405000F">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3">
    <w:nsid w:val="767239C5"/>
    <w:multiLevelType w:val="hybridMultilevel"/>
    <w:tmpl w:val="F4D89482"/>
    <w:lvl w:ilvl="0" w:tplc="04050001">
      <w:start w:val="1"/>
      <w:numFmt w:val="bullet"/>
      <w:lvlText w:val=""/>
      <w:lvlJc w:val="left"/>
      <w:pPr>
        <w:ind w:left="360" w:hanging="360"/>
      </w:pPr>
      <w:rPr>
        <w:rFonts w:ascii="Symbol" w:hAnsi="Symbol" w:cs="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cs="Wingdings" w:hint="default"/>
      </w:rPr>
    </w:lvl>
    <w:lvl w:ilvl="3" w:tplc="04050001" w:tentative="1">
      <w:start w:val="1"/>
      <w:numFmt w:val="bullet"/>
      <w:lvlText w:val=""/>
      <w:lvlJc w:val="left"/>
      <w:pPr>
        <w:ind w:left="2520" w:hanging="360"/>
      </w:pPr>
      <w:rPr>
        <w:rFonts w:ascii="Symbol" w:hAnsi="Symbol" w:cs="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cs="Wingdings" w:hint="default"/>
      </w:rPr>
    </w:lvl>
    <w:lvl w:ilvl="6" w:tplc="04050001" w:tentative="1">
      <w:start w:val="1"/>
      <w:numFmt w:val="bullet"/>
      <w:lvlText w:val=""/>
      <w:lvlJc w:val="left"/>
      <w:pPr>
        <w:ind w:left="4680" w:hanging="360"/>
      </w:pPr>
      <w:rPr>
        <w:rFonts w:ascii="Symbol" w:hAnsi="Symbol" w:cs="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cs="Wingdings" w:hint="default"/>
      </w:rPr>
    </w:lvl>
  </w:abstractNum>
  <w:abstractNum w:abstractNumId="34">
    <w:nsid w:val="7B930572"/>
    <w:multiLevelType w:val="hybridMultilevel"/>
    <w:tmpl w:val="FC1210A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0"/>
  </w:num>
  <w:num w:numId="2">
    <w:abstractNumId w:val="13"/>
  </w:num>
  <w:num w:numId="3">
    <w:abstractNumId w:val="5"/>
  </w:num>
  <w:num w:numId="4">
    <w:abstractNumId w:val="18"/>
  </w:num>
  <w:num w:numId="5">
    <w:abstractNumId w:val="17"/>
  </w:num>
  <w:num w:numId="6">
    <w:abstractNumId w:val="4"/>
  </w:num>
  <w:num w:numId="7">
    <w:abstractNumId w:val="3"/>
  </w:num>
  <w:num w:numId="8">
    <w:abstractNumId w:val="19"/>
  </w:num>
  <w:num w:numId="9">
    <w:abstractNumId w:val="6"/>
  </w:num>
  <w:num w:numId="10">
    <w:abstractNumId w:val="31"/>
  </w:num>
  <w:num w:numId="11">
    <w:abstractNumId w:val="22"/>
  </w:num>
  <w:num w:numId="12">
    <w:abstractNumId w:val="14"/>
  </w:num>
  <w:num w:numId="13">
    <w:abstractNumId w:val="28"/>
  </w:num>
  <w:num w:numId="14">
    <w:abstractNumId w:val="23"/>
  </w:num>
  <w:num w:numId="15">
    <w:abstractNumId w:val="10"/>
  </w:num>
  <w:num w:numId="16">
    <w:abstractNumId w:val="27"/>
  </w:num>
  <w:num w:numId="17">
    <w:abstractNumId w:val="2"/>
  </w:num>
  <w:num w:numId="18">
    <w:abstractNumId w:val="25"/>
  </w:num>
  <w:num w:numId="19">
    <w:abstractNumId w:val="33"/>
  </w:num>
  <w:num w:numId="20">
    <w:abstractNumId w:val="16"/>
  </w:num>
  <w:num w:numId="21">
    <w:abstractNumId w:val="32"/>
  </w:num>
  <w:num w:numId="22">
    <w:abstractNumId w:val="13"/>
  </w:num>
  <w:num w:numId="23">
    <w:abstractNumId w:val="13"/>
  </w:num>
  <w:num w:numId="24">
    <w:abstractNumId w:val="13"/>
  </w:num>
  <w:num w:numId="25">
    <w:abstractNumId w:val="13"/>
  </w:num>
  <w:num w:numId="26">
    <w:abstractNumId w:val="13"/>
  </w:num>
  <w:num w:numId="27">
    <w:abstractNumId w:val="20"/>
  </w:num>
  <w:num w:numId="28">
    <w:abstractNumId w:val="7"/>
  </w:num>
  <w:num w:numId="29">
    <w:abstractNumId w:val="21"/>
  </w:num>
  <w:num w:numId="30">
    <w:abstractNumId w:val="29"/>
  </w:num>
  <w:num w:numId="31">
    <w:abstractNumId w:val="15"/>
  </w:num>
  <w:num w:numId="32">
    <w:abstractNumId w:val="13"/>
  </w:num>
  <w:num w:numId="33">
    <w:abstractNumId w:val="13"/>
  </w:num>
  <w:num w:numId="34">
    <w:abstractNumId w:val="1"/>
  </w:num>
  <w:num w:numId="35">
    <w:abstractNumId w:val="9"/>
  </w:num>
  <w:num w:numId="36">
    <w:abstractNumId w:val="13"/>
  </w:num>
  <w:num w:numId="37">
    <w:abstractNumId w:val="34"/>
  </w:num>
  <w:num w:numId="38">
    <w:abstractNumId w:val="11"/>
  </w:num>
  <w:num w:numId="39">
    <w:abstractNumId w:val="24"/>
  </w:num>
  <w:num w:numId="40">
    <w:abstractNumId w:val="12"/>
  </w:num>
  <w:num w:numId="41">
    <w:abstractNumId w:val="26"/>
  </w:num>
  <w:num w:numId="42">
    <w:abstractNumId w:val="8"/>
  </w:num>
  <w:num w:numId="43">
    <w:abstractNumId w:val="8"/>
    <w:lvlOverride w:ilvl="0">
      <w:startOverride w:val="1"/>
    </w:lvlOverride>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attachedTemplate r:id="rId1"/>
  <w:defaultTabStop w:val="709"/>
  <w:hyphenationZone w:val="425"/>
  <w:displayHorizontalDrawingGridEvery w:val="0"/>
  <w:displayVerticalDrawingGridEvery w:val="0"/>
  <w:doNotUseMarginsForDrawingGridOrigin/>
  <w:characterSpacingControl w:val="doNotCompress"/>
  <w:doNotValidateAgainstSchema/>
  <w:doNotDemarcateInvalidXml/>
  <w:footnotePr>
    <w:pos w:val="beneathTex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5547"/>
    <w:rsid w:val="000001CF"/>
    <w:rsid w:val="00001318"/>
    <w:rsid w:val="0000146F"/>
    <w:rsid w:val="0000168A"/>
    <w:rsid w:val="000022EB"/>
    <w:rsid w:val="000047EF"/>
    <w:rsid w:val="00004E63"/>
    <w:rsid w:val="00004F3E"/>
    <w:rsid w:val="00005547"/>
    <w:rsid w:val="00007528"/>
    <w:rsid w:val="00007B87"/>
    <w:rsid w:val="00010360"/>
    <w:rsid w:val="00010999"/>
    <w:rsid w:val="00011527"/>
    <w:rsid w:val="00011ACF"/>
    <w:rsid w:val="00011EDE"/>
    <w:rsid w:val="00012FF8"/>
    <w:rsid w:val="00013060"/>
    <w:rsid w:val="00013225"/>
    <w:rsid w:val="00013FE3"/>
    <w:rsid w:val="00014018"/>
    <w:rsid w:val="0001481E"/>
    <w:rsid w:val="00014EB1"/>
    <w:rsid w:val="0001707E"/>
    <w:rsid w:val="00020830"/>
    <w:rsid w:val="000208BD"/>
    <w:rsid w:val="00020E75"/>
    <w:rsid w:val="000215A5"/>
    <w:rsid w:val="00021CD7"/>
    <w:rsid w:val="00025E5A"/>
    <w:rsid w:val="0002629D"/>
    <w:rsid w:val="000271F8"/>
    <w:rsid w:val="000275BC"/>
    <w:rsid w:val="00027B84"/>
    <w:rsid w:val="000306C8"/>
    <w:rsid w:val="0003091C"/>
    <w:rsid w:val="0003161F"/>
    <w:rsid w:val="00031A88"/>
    <w:rsid w:val="00031AB2"/>
    <w:rsid w:val="000324E0"/>
    <w:rsid w:val="00033385"/>
    <w:rsid w:val="000368A0"/>
    <w:rsid w:val="00037FB1"/>
    <w:rsid w:val="00040391"/>
    <w:rsid w:val="0004094E"/>
    <w:rsid w:val="00041189"/>
    <w:rsid w:val="000422B5"/>
    <w:rsid w:val="0004380E"/>
    <w:rsid w:val="000438D8"/>
    <w:rsid w:val="00044D37"/>
    <w:rsid w:val="00046467"/>
    <w:rsid w:val="00046DF7"/>
    <w:rsid w:val="00050023"/>
    <w:rsid w:val="000504F1"/>
    <w:rsid w:val="00050994"/>
    <w:rsid w:val="00052033"/>
    <w:rsid w:val="0005250F"/>
    <w:rsid w:val="00053CBC"/>
    <w:rsid w:val="00054104"/>
    <w:rsid w:val="000549CB"/>
    <w:rsid w:val="00055CC3"/>
    <w:rsid w:val="000569C5"/>
    <w:rsid w:val="00056C43"/>
    <w:rsid w:val="00057D0C"/>
    <w:rsid w:val="000603FA"/>
    <w:rsid w:val="00061454"/>
    <w:rsid w:val="000617CA"/>
    <w:rsid w:val="00061B64"/>
    <w:rsid w:val="00061F7F"/>
    <w:rsid w:val="000625DF"/>
    <w:rsid w:val="00063AFC"/>
    <w:rsid w:val="0006405D"/>
    <w:rsid w:val="000641E3"/>
    <w:rsid w:val="00065171"/>
    <w:rsid w:val="00067474"/>
    <w:rsid w:val="00070B0C"/>
    <w:rsid w:val="00071546"/>
    <w:rsid w:val="000732AC"/>
    <w:rsid w:val="000738E9"/>
    <w:rsid w:val="00075A8E"/>
    <w:rsid w:val="00076458"/>
    <w:rsid w:val="00076970"/>
    <w:rsid w:val="00080571"/>
    <w:rsid w:val="00080582"/>
    <w:rsid w:val="00080A38"/>
    <w:rsid w:val="00080D67"/>
    <w:rsid w:val="00080E17"/>
    <w:rsid w:val="00081F87"/>
    <w:rsid w:val="00085241"/>
    <w:rsid w:val="000858E4"/>
    <w:rsid w:val="00085E9C"/>
    <w:rsid w:val="000868A9"/>
    <w:rsid w:val="00087DC1"/>
    <w:rsid w:val="00091149"/>
    <w:rsid w:val="000916E9"/>
    <w:rsid w:val="000920AC"/>
    <w:rsid w:val="000924AB"/>
    <w:rsid w:val="00093C86"/>
    <w:rsid w:val="000946C2"/>
    <w:rsid w:val="000947BE"/>
    <w:rsid w:val="00095087"/>
    <w:rsid w:val="000958DC"/>
    <w:rsid w:val="000962CC"/>
    <w:rsid w:val="0009638F"/>
    <w:rsid w:val="00096ED2"/>
    <w:rsid w:val="000971A6"/>
    <w:rsid w:val="0009777B"/>
    <w:rsid w:val="00097CB0"/>
    <w:rsid w:val="00097D39"/>
    <w:rsid w:val="000A06E2"/>
    <w:rsid w:val="000A08EF"/>
    <w:rsid w:val="000A0BF6"/>
    <w:rsid w:val="000A1AF9"/>
    <w:rsid w:val="000A1D96"/>
    <w:rsid w:val="000A1F96"/>
    <w:rsid w:val="000A22B0"/>
    <w:rsid w:val="000A2CBD"/>
    <w:rsid w:val="000A32DB"/>
    <w:rsid w:val="000A3A3D"/>
    <w:rsid w:val="000A5087"/>
    <w:rsid w:val="000A56D1"/>
    <w:rsid w:val="000A5CA6"/>
    <w:rsid w:val="000A618D"/>
    <w:rsid w:val="000A62CA"/>
    <w:rsid w:val="000B0B80"/>
    <w:rsid w:val="000B12CC"/>
    <w:rsid w:val="000B214A"/>
    <w:rsid w:val="000B2590"/>
    <w:rsid w:val="000B2A69"/>
    <w:rsid w:val="000B3792"/>
    <w:rsid w:val="000B39BA"/>
    <w:rsid w:val="000B3E8A"/>
    <w:rsid w:val="000B471C"/>
    <w:rsid w:val="000B6BB3"/>
    <w:rsid w:val="000B7692"/>
    <w:rsid w:val="000B7CBE"/>
    <w:rsid w:val="000B7EF2"/>
    <w:rsid w:val="000C1771"/>
    <w:rsid w:val="000C2B80"/>
    <w:rsid w:val="000C31DF"/>
    <w:rsid w:val="000C36B9"/>
    <w:rsid w:val="000C4CA8"/>
    <w:rsid w:val="000C4D65"/>
    <w:rsid w:val="000C536B"/>
    <w:rsid w:val="000C7C41"/>
    <w:rsid w:val="000D112A"/>
    <w:rsid w:val="000D12D2"/>
    <w:rsid w:val="000D133A"/>
    <w:rsid w:val="000D1977"/>
    <w:rsid w:val="000D1AA4"/>
    <w:rsid w:val="000D1BC8"/>
    <w:rsid w:val="000D3BBC"/>
    <w:rsid w:val="000D3C37"/>
    <w:rsid w:val="000D3D72"/>
    <w:rsid w:val="000D4872"/>
    <w:rsid w:val="000D4E99"/>
    <w:rsid w:val="000D4EA2"/>
    <w:rsid w:val="000D570F"/>
    <w:rsid w:val="000D7900"/>
    <w:rsid w:val="000E08BE"/>
    <w:rsid w:val="000E1BB8"/>
    <w:rsid w:val="000E1C5A"/>
    <w:rsid w:val="000E2785"/>
    <w:rsid w:val="000E281E"/>
    <w:rsid w:val="000E29FD"/>
    <w:rsid w:val="000E3600"/>
    <w:rsid w:val="000E3CAB"/>
    <w:rsid w:val="000E3F71"/>
    <w:rsid w:val="000E4215"/>
    <w:rsid w:val="000E4274"/>
    <w:rsid w:val="000E53CA"/>
    <w:rsid w:val="000E7E6A"/>
    <w:rsid w:val="000F1CF2"/>
    <w:rsid w:val="000F1D01"/>
    <w:rsid w:val="000F1ED5"/>
    <w:rsid w:val="000F2D00"/>
    <w:rsid w:val="000F30DE"/>
    <w:rsid w:val="000F36DE"/>
    <w:rsid w:val="000F3721"/>
    <w:rsid w:val="000F3872"/>
    <w:rsid w:val="000F527B"/>
    <w:rsid w:val="000F598C"/>
    <w:rsid w:val="000F6913"/>
    <w:rsid w:val="000F7305"/>
    <w:rsid w:val="000F7DB0"/>
    <w:rsid w:val="00100DDA"/>
    <w:rsid w:val="00101126"/>
    <w:rsid w:val="00101CF6"/>
    <w:rsid w:val="0010213A"/>
    <w:rsid w:val="001037DE"/>
    <w:rsid w:val="00104CB0"/>
    <w:rsid w:val="00106465"/>
    <w:rsid w:val="00106854"/>
    <w:rsid w:val="00110161"/>
    <w:rsid w:val="001107F8"/>
    <w:rsid w:val="00110DF7"/>
    <w:rsid w:val="00111574"/>
    <w:rsid w:val="00111725"/>
    <w:rsid w:val="00111B08"/>
    <w:rsid w:val="00111FDD"/>
    <w:rsid w:val="001122C0"/>
    <w:rsid w:val="00112758"/>
    <w:rsid w:val="0011313D"/>
    <w:rsid w:val="00114A61"/>
    <w:rsid w:val="00115716"/>
    <w:rsid w:val="001163E5"/>
    <w:rsid w:val="00117700"/>
    <w:rsid w:val="00120020"/>
    <w:rsid w:val="001206A4"/>
    <w:rsid w:val="00120D0A"/>
    <w:rsid w:val="00120E34"/>
    <w:rsid w:val="00121292"/>
    <w:rsid w:val="0012211B"/>
    <w:rsid w:val="001221AA"/>
    <w:rsid w:val="001221EF"/>
    <w:rsid w:val="0012294C"/>
    <w:rsid w:val="001238D4"/>
    <w:rsid w:val="00123C1F"/>
    <w:rsid w:val="0012463B"/>
    <w:rsid w:val="00126008"/>
    <w:rsid w:val="0012620D"/>
    <w:rsid w:val="00126CB7"/>
    <w:rsid w:val="0012723A"/>
    <w:rsid w:val="001308B7"/>
    <w:rsid w:val="001326EF"/>
    <w:rsid w:val="001334F6"/>
    <w:rsid w:val="00133D71"/>
    <w:rsid w:val="00134E3A"/>
    <w:rsid w:val="001351BB"/>
    <w:rsid w:val="001363A9"/>
    <w:rsid w:val="001369EB"/>
    <w:rsid w:val="00137242"/>
    <w:rsid w:val="00140E7C"/>
    <w:rsid w:val="00140E98"/>
    <w:rsid w:val="00140FDB"/>
    <w:rsid w:val="00141403"/>
    <w:rsid w:val="001431BF"/>
    <w:rsid w:val="00143C0F"/>
    <w:rsid w:val="00147FD2"/>
    <w:rsid w:val="001505A4"/>
    <w:rsid w:val="00150C77"/>
    <w:rsid w:val="00150D0C"/>
    <w:rsid w:val="00150E7B"/>
    <w:rsid w:val="00151670"/>
    <w:rsid w:val="001533FE"/>
    <w:rsid w:val="001537B2"/>
    <w:rsid w:val="00153DB0"/>
    <w:rsid w:val="00154998"/>
    <w:rsid w:val="00155963"/>
    <w:rsid w:val="00155A76"/>
    <w:rsid w:val="001565D9"/>
    <w:rsid w:val="0015714D"/>
    <w:rsid w:val="00157F92"/>
    <w:rsid w:val="00160D80"/>
    <w:rsid w:val="00161932"/>
    <w:rsid w:val="00162A2A"/>
    <w:rsid w:val="00162BED"/>
    <w:rsid w:val="00162ED4"/>
    <w:rsid w:val="00163577"/>
    <w:rsid w:val="001637F7"/>
    <w:rsid w:val="00164588"/>
    <w:rsid w:val="001645A1"/>
    <w:rsid w:val="00164CCD"/>
    <w:rsid w:val="00165A8D"/>
    <w:rsid w:val="00166D51"/>
    <w:rsid w:val="001676B2"/>
    <w:rsid w:val="001676EA"/>
    <w:rsid w:val="00170EBB"/>
    <w:rsid w:val="00172332"/>
    <w:rsid w:val="00172516"/>
    <w:rsid w:val="001734BC"/>
    <w:rsid w:val="001743DD"/>
    <w:rsid w:val="0017559F"/>
    <w:rsid w:val="001761DB"/>
    <w:rsid w:val="0018056B"/>
    <w:rsid w:val="00180C66"/>
    <w:rsid w:val="0018146D"/>
    <w:rsid w:val="00182732"/>
    <w:rsid w:val="00182EA7"/>
    <w:rsid w:val="00183692"/>
    <w:rsid w:val="001842CF"/>
    <w:rsid w:val="001852BB"/>
    <w:rsid w:val="0018537B"/>
    <w:rsid w:val="001864C7"/>
    <w:rsid w:val="001867AC"/>
    <w:rsid w:val="00186EBA"/>
    <w:rsid w:val="0018762B"/>
    <w:rsid w:val="00190D91"/>
    <w:rsid w:val="00190EDF"/>
    <w:rsid w:val="00191155"/>
    <w:rsid w:val="001918F7"/>
    <w:rsid w:val="00192F40"/>
    <w:rsid w:val="0019344B"/>
    <w:rsid w:val="00193755"/>
    <w:rsid w:val="00194D5A"/>
    <w:rsid w:val="001954B4"/>
    <w:rsid w:val="00196002"/>
    <w:rsid w:val="00196559"/>
    <w:rsid w:val="001A0299"/>
    <w:rsid w:val="001A0F9E"/>
    <w:rsid w:val="001A1B3F"/>
    <w:rsid w:val="001A1B70"/>
    <w:rsid w:val="001A2586"/>
    <w:rsid w:val="001A29EE"/>
    <w:rsid w:val="001A2B36"/>
    <w:rsid w:val="001A45A9"/>
    <w:rsid w:val="001A49FD"/>
    <w:rsid w:val="001A4BF7"/>
    <w:rsid w:val="001A5452"/>
    <w:rsid w:val="001A5457"/>
    <w:rsid w:val="001A63A3"/>
    <w:rsid w:val="001A6BCA"/>
    <w:rsid w:val="001A7BE6"/>
    <w:rsid w:val="001B1C1F"/>
    <w:rsid w:val="001B207C"/>
    <w:rsid w:val="001B2284"/>
    <w:rsid w:val="001B265C"/>
    <w:rsid w:val="001B4856"/>
    <w:rsid w:val="001B4B35"/>
    <w:rsid w:val="001B556C"/>
    <w:rsid w:val="001B55F2"/>
    <w:rsid w:val="001B588E"/>
    <w:rsid w:val="001B5F2B"/>
    <w:rsid w:val="001B5F4E"/>
    <w:rsid w:val="001C0623"/>
    <w:rsid w:val="001C177F"/>
    <w:rsid w:val="001C2DC7"/>
    <w:rsid w:val="001C2E71"/>
    <w:rsid w:val="001C2F55"/>
    <w:rsid w:val="001C325A"/>
    <w:rsid w:val="001C3969"/>
    <w:rsid w:val="001C483F"/>
    <w:rsid w:val="001C65BE"/>
    <w:rsid w:val="001C6EE5"/>
    <w:rsid w:val="001C7999"/>
    <w:rsid w:val="001C79E5"/>
    <w:rsid w:val="001C7BE3"/>
    <w:rsid w:val="001D02A4"/>
    <w:rsid w:val="001D0322"/>
    <w:rsid w:val="001D07CD"/>
    <w:rsid w:val="001D0D32"/>
    <w:rsid w:val="001D4818"/>
    <w:rsid w:val="001D4F30"/>
    <w:rsid w:val="001D5058"/>
    <w:rsid w:val="001D524C"/>
    <w:rsid w:val="001D540B"/>
    <w:rsid w:val="001D5C5E"/>
    <w:rsid w:val="001D5E22"/>
    <w:rsid w:val="001D642B"/>
    <w:rsid w:val="001D6FA5"/>
    <w:rsid w:val="001D748B"/>
    <w:rsid w:val="001E1BDD"/>
    <w:rsid w:val="001E4C7B"/>
    <w:rsid w:val="001E5405"/>
    <w:rsid w:val="001E5695"/>
    <w:rsid w:val="001E5C40"/>
    <w:rsid w:val="001E7DC7"/>
    <w:rsid w:val="001F1AC2"/>
    <w:rsid w:val="001F1D09"/>
    <w:rsid w:val="001F2016"/>
    <w:rsid w:val="001F21DC"/>
    <w:rsid w:val="001F2698"/>
    <w:rsid w:val="001F2B96"/>
    <w:rsid w:val="001F5E47"/>
    <w:rsid w:val="001F6380"/>
    <w:rsid w:val="001F663E"/>
    <w:rsid w:val="001F7D66"/>
    <w:rsid w:val="00201A9B"/>
    <w:rsid w:val="00201B02"/>
    <w:rsid w:val="00202917"/>
    <w:rsid w:val="002038CB"/>
    <w:rsid w:val="002047ED"/>
    <w:rsid w:val="00206063"/>
    <w:rsid w:val="002063E3"/>
    <w:rsid w:val="002073AC"/>
    <w:rsid w:val="002112BE"/>
    <w:rsid w:val="00211F31"/>
    <w:rsid w:val="00213149"/>
    <w:rsid w:val="0021328F"/>
    <w:rsid w:val="00213C02"/>
    <w:rsid w:val="00213C5B"/>
    <w:rsid w:val="00214730"/>
    <w:rsid w:val="0021566E"/>
    <w:rsid w:val="00215A4F"/>
    <w:rsid w:val="0021619F"/>
    <w:rsid w:val="00216FA0"/>
    <w:rsid w:val="00217B6A"/>
    <w:rsid w:val="00217BEA"/>
    <w:rsid w:val="002212A3"/>
    <w:rsid w:val="00221F20"/>
    <w:rsid w:val="00223344"/>
    <w:rsid w:val="002237B6"/>
    <w:rsid w:val="002241B7"/>
    <w:rsid w:val="002242B4"/>
    <w:rsid w:val="00224348"/>
    <w:rsid w:val="00224AC8"/>
    <w:rsid w:val="00225698"/>
    <w:rsid w:val="002259B7"/>
    <w:rsid w:val="0022686D"/>
    <w:rsid w:val="002278EA"/>
    <w:rsid w:val="0023007F"/>
    <w:rsid w:val="0023015C"/>
    <w:rsid w:val="002337B5"/>
    <w:rsid w:val="002342EE"/>
    <w:rsid w:val="00235859"/>
    <w:rsid w:val="0023709D"/>
    <w:rsid w:val="00237374"/>
    <w:rsid w:val="002379FF"/>
    <w:rsid w:val="00237A16"/>
    <w:rsid w:val="00240381"/>
    <w:rsid w:val="002403E0"/>
    <w:rsid w:val="00240AEF"/>
    <w:rsid w:val="00240C5D"/>
    <w:rsid w:val="002411C2"/>
    <w:rsid w:val="002424E6"/>
    <w:rsid w:val="00242576"/>
    <w:rsid w:val="00242CF3"/>
    <w:rsid w:val="00243160"/>
    <w:rsid w:val="002434D4"/>
    <w:rsid w:val="002439FE"/>
    <w:rsid w:val="00244534"/>
    <w:rsid w:val="002448A8"/>
    <w:rsid w:val="00244AFF"/>
    <w:rsid w:val="00244BE6"/>
    <w:rsid w:val="002454C5"/>
    <w:rsid w:val="002454DE"/>
    <w:rsid w:val="002456B0"/>
    <w:rsid w:val="00245AAA"/>
    <w:rsid w:val="00245E8B"/>
    <w:rsid w:val="00246067"/>
    <w:rsid w:val="00247160"/>
    <w:rsid w:val="00252555"/>
    <w:rsid w:val="002533F2"/>
    <w:rsid w:val="002543AD"/>
    <w:rsid w:val="0025459E"/>
    <w:rsid w:val="002553D3"/>
    <w:rsid w:val="00255A3D"/>
    <w:rsid w:val="002565A8"/>
    <w:rsid w:val="00256679"/>
    <w:rsid w:val="00256DB3"/>
    <w:rsid w:val="002576A4"/>
    <w:rsid w:val="00257A38"/>
    <w:rsid w:val="0026014D"/>
    <w:rsid w:val="00260583"/>
    <w:rsid w:val="00262833"/>
    <w:rsid w:val="002645CE"/>
    <w:rsid w:val="0026460A"/>
    <w:rsid w:val="002648D1"/>
    <w:rsid w:val="00265903"/>
    <w:rsid w:val="00265ECE"/>
    <w:rsid w:val="002708B5"/>
    <w:rsid w:val="002718B7"/>
    <w:rsid w:val="00271F4D"/>
    <w:rsid w:val="002722B2"/>
    <w:rsid w:val="00272A0F"/>
    <w:rsid w:val="00272F5C"/>
    <w:rsid w:val="00272F97"/>
    <w:rsid w:val="0027348E"/>
    <w:rsid w:val="00273D7B"/>
    <w:rsid w:val="00275B4B"/>
    <w:rsid w:val="0027670D"/>
    <w:rsid w:val="00276888"/>
    <w:rsid w:val="00276FF4"/>
    <w:rsid w:val="00277C9B"/>
    <w:rsid w:val="00280165"/>
    <w:rsid w:val="0028092B"/>
    <w:rsid w:val="00280D53"/>
    <w:rsid w:val="00281DDA"/>
    <w:rsid w:val="002820D2"/>
    <w:rsid w:val="0028211A"/>
    <w:rsid w:val="0028296C"/>
    <w:rsid w:val="00282C87"/>
    <w:rsid w:val="00283B08"/>
    <w:rsid w:val="00284775"/>
    <w:rsid w:val="00284C49"/>
    <w:rsid w:val="00285A81"/>
    <w:rsid w:val="00286FD6"/>
    <w:rsid w:val="0028759B"/>
    <w:rsid w:val="00290343"/>
    <w:rsid w:val="00290FC0"/>
    <w:rsid w:val="0029102B"/>
    <w:rsid w:val="00291807"/>
    <w:rsid w:val="0029190A"/>
    <w:rsid w:val="00292FDD"/>
    <w:rsid w:val="002935FC"/>
    <w:rsid w:val="0029405F"/>
    <w:rsid w:val="00294E2C"/>
    <w:rsid w:val="002957A9"/>
    <w:rsid w:val="0029617D"/>
    <w:rsid w:val="0029660A"/>
    <w:rsid w:val="0029690F"/>
    <w:rsid w:val="00296B40"/>
    <w:rsid w:val="00296F44"/>
    <w:rsid w:val="00297F66"/>
    <w:rsid w:val="002A033E"/>
    <w:rsid w:val="002A0B88"/>
    <w:rsid w:val="002A12ED"/>
    <w:rsid w:val="002A45EB"/>
    <w:rsid w:val="002A4DBA"/>
    <w:rsid w:val="002A5239"/>
    <w:rsid w:val="002A68CE"/>
    <w:rsid w:val="002A69C0"/>
    <w:rsid w:val="002A6A1F"/>
    <w:rsid w:val="002A6CE7"/>
    <w:rsid w:val="002B0759"/>
    <w:rsid w:val="002B0A52"/>
    <w:rsid w:val="002B0F36"/>
    <w:rsid w:val="002B1007"/>
    <w:rsid w:val="002B15A5"/>
    <w:rsid w:val="002B1E98"/>
    <w:rsid w:val="002B4248"/>
    <w:rsid w:val="002B4D1F"/>
    <w:rsid w:val="002B4EDF"/>
    <w:rsid w:val="002B6020"/>
    <w:rsid w:val="002B6648"/>
    <w:rsid w:val="002C0577"/>
    <w:rsid w:val="002C0661"/>
    <w:rsid w:val="002C09C8"/>
    <w:rsid w:val="002C1229"/>
    <w:rsid w:val="002C2941"/>
    <w:rsid w:val="002C2E32"/>
    <w:rsid w:val="002C36B0"/>
    <w:rsid w:val="002C38CE"/>
    <w:rsid w:val="002C45DB"/>
    <w:rsid w:val="002C5E6D"/>
    <w:rsid w:val="002C6153"/>
    <w:rsid w:val="002C62E6"/>
    <w:rsid w:val="002D13A2"/>
    <w:rsid w:val="002D2BEE"/>
    <w:rsid w:val="002D2D17"/>
    <w:rsid w:val="002D2E79"/>
    <w:rsid w:val="002D3BA2"/>
    <w:rsid w:val="002D4391"/>
    <w:rsid w:val="002D4B1C"/>
    <w:rsid w:val="002D5734"/>
    <w:rsid w:val="002D5803"/>
    <w:rsid w:val="002D6A24"/>
    <w:rsid w:val="002D75F8"/>
    <w:rsid w:val="002D7F78"/>
    <w:rsid w:val="002E04B2"/>
    <w:rsid w:val="002E06AB"/>
    <w:rsid w:val="002E07C8"/>
    <w:rsid w:val="002E0D73"/>
    <w:rsid w:val="002E1F95"/>
    <w:rsid w:val="002E22ED"/>
    <w:rsid w:val="002E2328"/>
    <w:rsid w:val="002E25E9"/>
    <w:rsid w:val="002E27A4"/>
    <w:rsid w:val="002E4078"/>
    <w:rsid w:val="002E46C5"/>
    <w:rsid w:val="002E540B"/>
    <w:rsid w:val="002E588F"/>
    <w:rsid w:val="002E63C7"/>
    <w:rsid w:val="002E7571"/>
    <w:rsid w:val="002E780E"/>
    <w:rsid w:val="002F023A"/>
    <w:rsid w:val="002F16DE"/>
    <w:rsid w:val="002F1D4A"/>
    <w:rsid w:val="002F44DB"/>
    <w:rsid w:val="002F5F43"/>
    <w:rsid w:val="002F74D6"/>
    <w:rsid w:val="003005B8"/>
    <w:rsid w:val="00301998"/>
    <w:rsid w:val="00301BC8"/>
    <w:rsid w:val="00301C1D"/>
    <w:rsid w:val="00301D5F"/>
    <w:rsid w:val="003023A0"/>
    <w:rsid w:val="003033BE"/>
    <w:rsid w:val="00304BD4"/>
    <w:rsid w:val="00304F0C"/>
    <w:rsid w:val="0030667D"/>
    <w:rsid w:val="00306A26"/>
    <w:rsid w:val="00307305"/>
    <w:rsid w:val="00307C00"/>
    <w:rsid w:val="00307F12"/>
    <w:rsid w:val="00310808"/>
    <w:rsid w:val="00310F09"/>
    <w:rsid w:val="00311E09"/>
    <w:rsid w:val="00311F27"/>
    <w:rsid w:val="00312176"/>
    <w:rsid w:val="00312820"/>
    <w:rsid w:val="00313B4B"/>
    <w:rsid w:val="00314DD0"/>
    <w:rsid w:val="00315350"/>
    <w:rsid w:val="003169DD"/>
    <w:rsid w:val="00316B60"/>
    <w:rsid w:val="00316CA8"/>
    <w:rsid w:val="0031773F"/>
    <w:rsid w:val="00317B33"/>
    <w:rsid w:val="00317BA0"/>
    <w:rsid w:val="00320561"/>
    <w:rsid w:val="00321C6B"/>
    <w:rsid w:val="00323667"/>
    <w:rsid w:val="00325691"/>
    <w:rsid w:val="00325F29"/>
    <w:rsid w:val="00325F55"/>
    <w:rsid w:val="00326852"/>
    <w:rsid w:val="00326D6B"/>
    <w:rsid w:val="00327999"/>
    <w:rsid w:val="00330732"/>
    <w:rsid w:val="00330C9E"/>
    <w:rsid w:val="003329D9"/>
    <w:rsid w:val="003337E5"/>
    <w:rsid w:val="00333BFA"/>
    <w:rsid w:val="00333E19"/>
    <w:rsid w:val="00333EDF"/>
    <w:rsid w:val="00334BC0"/>
    <w:rsid w:val="00336F8C"/>
    <w:rsid w:val="00337312"/>
    <w:rsid w:val="003402AA"/>
    <w:rsid w:val="00340867"/>
    <w:rsid w:val="00341038"/>
    <w:rsid w:val="0034109C"/>
    <w:rsid w:val="00341F47"/>
    <w:rsid w:val="00342F19"/>
    <w:rsid w:val="00343C9F"/>
    <w:rsid w:val="003443D5"/>
    <w:rsid w:val="003449AC"/>
    <w:rsid w:val="0034623D"/>
    <w:rsid w:val="003465AA"/>
    <w:rsid w:val="00346D89"/>
    <w:rsid w:val="00347D7B"/>
    <w:rsid w:val="00350DFF"/>
    <w:rsid w:val="0035183F"/>
    <w:rsid w:val="00353B0E"/>
    <w:rsid w:val="00353DDF"/>
    <w:rsid w:val="0035555B"/>
    <w:rsid w:val="00355F5E"/>
    <w:rsid w:val="0036097D"/>
    <w:rsid w:val="003628EC"/>
    <w:rsid w:val="00362CE5"/>
    <w:rsid w:val="00366696"/>
    <w:rsid w:val="003670EC"/>
    <w:rsid w:val="003703A8"/>
    <w:rsid w:val="003703CE"/>
    <w:rsid w:val="00370A85"/>
    <w:rsid w:val="00372EC2"/>
    <w:rsid w:val="003735B6"/>
    <w:rsid w:val="003741C8"/>
    <w:rsid w:val="00374289"/>
    <w:rsid w:val="003801F2"/>
    <w:rsid w:val="00380E0A"/>
    <w:rsid w:val="00380FFD"/>
    <w:rsid w:val="00381A50"/>
    <w:rsid w:val="0038213B"/>
    <w:rsid w:val="00382618"/>
    <w:rsid w:val="0038285E"/>
    <w:rsid w:val="00383E07"/>
    <w:rsid w:val="003843E5"/>
    <w:rsid w:val="00385AE2"/>
    <w:rsid w:val="003874CA"/>
    <w:rsid w:val="00387AB7"/>
    <w:rsid w:val="00387BB4"/>
    <w:rsid w:val="00390A29"/>
    <w:rsid w:val="00390C7F"/>
    <w:rsid w:val="003913DD"/>
    <w:rsid w:val="003935E0"/>
    <w:rsid w:val="00393CFF"/>
    <w:rsid w:val="00393E4F"/>
    <w:rsid w:val="00394E9E"/>
    <w:rsid w:val="00394ECC"/>
    <w:rsid w:val="00395626"/>
    <w:rsid w:val="00395D75"/>
    <w:rsid w:val="00396048"/>
    <w:rsid w:val="00396D35"/>
    <w:rsid w:val="00397015"/>
    <w:rsid w:val="00397072"/>
    <w:rsid w:val="003A1097"/>
    <w:rsid w:val="003A116A"/>
    <w:rsid w:val="003A481B"/>
    <w:rsid w:val="003A4EF1"/>
    <w:rsid w:val="003A653E"/>
    <w:rsid w:val="003A6727"/>
    <w:rsid w:val="003A6AA8"/>
    <w:rsid w:val="003A6FC5"/>
    <w:rsid w:val="003B1AB3"/>
    <w:rsid w:val="003B1AFF"/>
    <w:rsid w:val="003B3871"/>
    <w:rsid w:val="003B4A4C"/>
    <w:rsid w:val="003B7ABC"/>
    <w:rsid w:val="003C0F15"/>
    <w:rsid w:val="003C1209"/>
    <w:rsid w:val="003C1E0B"/>
    <w:rsid w:val="003C1FBE"/>
    <w:rsid w:val="003C2081"/>
    <w:rsid w:val="003C2205"/>
    <w:rsid w:val="003C55D7"/>
    <w:rsid w:val="003C69B0"/>
    <w:rsid w:val="003C7121"/>
    <w:rsid w:val="003C7BBE"/>
    <w:rsid w:val="003D0BBC"/>
    <w:rsid w:val="003D1783"/>
    <w:rsid w:val="003D1F8F"/>
    <w:rsid w:val="003D201D"/>
    <w:rsid w:val="003D2121"/>
    <w:rsid w:val="003D4A5D"/>
    <w:rsid w:val="003D4E06"/>
    <w:rsid w:val="003D59CC"/>
    <w:rsid w:val="003D6E25"/>
    <w:rsid w:val="003D6FFE"/>
    <w:rsid w:val="003D7AE4"/>
    <w:rsid w:val="003E104D"/>
    <w:rsid w:val="003E170D"/>
    <w:rsid w:val="003E2766"/>
    <w:rsid w:val="003E49F5"/>
    <w:rsid w:val="003E4E36"/>
    <w:rsid w:val="003E5171"/>
    <w:rsid w:val="003E5ADE"/>
    <w:rsid w:val="003E5D2C"/>
    <w:rsid w:val="003E7734"/>
    <w:rsid w:val="003E7897"/>
    <w:rsid w:val="003E7F6B"/>
    <w:rsid w:val="003F0A7D"/>
    <w:rsid w:val="003F0ABC"/>
    <w:rsid w:val="003F11CB"/>
    <w:rsid w:val="003F172D"/>
    <w:rsid w:val="003F1BC8"/>
    <w:rsid w:val="003F1D3E"/>
    <w:rsid w:val="003F23B0"/>
    <w:rsid w:val="003F2D79"/>
    <w:rsid w:val="003F2DF7"/>
    <w:rsid w:val="003F2E2C"/>
    <w:rsid w:val="003F3533"/>
    <w:rsid w:val="003F38AB"/>
    <w:rsid w:val="003F3B4E"/>
    <w:rsid w:val="003F42CD"/>
    <w:rsid w:val="003F456E"/>
    <w:rsid w:val="003F4685"/>
    <w:rsid w:val="003F493B"/>
    <w:rsid w:val="003F49AB"/>
    <w:rsid w:val="003F5833"/>
    <w:rsid w:val="003F5D30"/>
    <w:rsid w:val="003F6424"/>
    <w:rsid w:val="003F6CC6"/>
    <w:rsid w:val="003F74D1"/>
    <w:rsid w:val="003F7960"/>
    <w:rsid w:val="0040001A"/>
    <w:rsid w:val="00400573"/>
    <w:rsid w:val="0040192A"/>
    <w:rsid w:val="00401D1E"/>
    <w:rsid w:val="004020FC"/>
    <w:rsid w:val="00402446"/>
    <w:rsid w:val="00402C12"/>
    <w:rsid w:val="00402F1A"/>
    <w:rsid w:val="0040384B"/>
    <w:rsid w:val="0040448D"/>
    <w:rsid w:val="004065B9"/>
    <w:rsid w:val="00406A8B"/>
    <w:rsid w:val="00410902"/>
    <w:rsid w:val="004121DF"/>
    <w:rsid w:val="004141BC"/>
    <w:rsid w:val="00416282"/>
    <w:rsid w:val="0041739C"/>
    <w:rsid w:val="004176D0"/>
    <w:rsid w:val="00417A6B"/>
    <w:rsid w:val="00417FD3"/>
    <w:rsid w:val="00420110"/>
    <w:rsid w:val="0042144A"/>
    <w:rsid w:val="00422106"/>
    <w:rsid w:val="00422232"/>
    <w:rsid w:val="004247FF"/>
    <w:rsid w:val="00425139"/>
    <w:rsid w:val="00426BD0"/>
    <w:rsid w:val="00426F9D"/>
    <w:rsid w:val="004273BC"/>
    <w:rsid w:val="00430257"/>
    <w:rsid w:val="00430CF2"/>
    <w:rsid w:val="004310B9"/>
    <w:rsid w:val="004315FD"/>
    <w:rsid w:val="004316AA"/>
    <w:rsid w:val="00431CB6"/>
    <w:rsid w:val="00432265"/>
    <w:rsid w:val="00432275"/>
    <w:rsid w:val="004330DD"/>
    <w:rsid w:val="004333F1"/>
    <w:rsid w:val="00433F17"/>
    <w:rsid w:val="004344B7"/>
    <w:rsid w:val="00434ABF"/>
    <w:rsid w:val="00434D8B"/>
    <w:rsid w:val="0043507C"/>
    <w:rsid w:val="00436B29"/>
    <w:rsid w:val="00436D1E"/>
    <w:rsid w:val="00437AE4"/>
    <w:rsid w:val="00437CC9"/>
    <w:rsid w:val="0044014A"/>
    <w:rsid w:val="004414CA"/>
    <w:rsid w:val="00441655"/>
    <w:rsid w:val="004417F3"/>
    <w:rsid w:val="00441959"/>
    <w:rsid w:val="00441A3C"/>
    <w:rsid w:val="00443337"/>
    <w:rsid w:val="004454B0"/>
    <w:rsid w:val="00446298"/>
    <w:rsid w:val="00446FC7"/>
    <w:rsid w:val="00447345"/>
    <w:rsid w:val="00447F93"/>
    <w:rsid w:val="00450C65"/>
    <w:rsid w:val="0045293A"/>
    <w:rsid w:val="00452F06"/>
    <w:rsid w:val="00453B63"/>
    <w:rsid w:val="0045463A"/>
    <w:rsid w:val="00455124"/>
    <w:rsid w:val="004552E6"/>
    <w:rsid w:val="0045533E"/>
    <w:rsid w:val="00455536"/>
    <w:rsid w:val="00456845"/>
    <w:rsid w:val="00456917"/>
    <w:rsid w:val="004571FA"/>
    <w:rsid w:val="004612A2"/>
    <w:rsid w:val="004628A5"/>
    <w:rsid w:val="00463257"/>
    <w:rsid w:val="00465626"/>
    <w:rsid w:val="00465BC9"/>
    <w:rsid w:val="00466A4C"/>
    <w:rsid w:val="00466FA4"/>
    <w:rsid w:val="004700F1"/>
    <w:rsid w:val="00470A64"/>
    <w:rsid w:val="0047104E"/>
    <w:rsid w:val="00472C6F"/>
    <w:rsid w:val="00473FF2"/>
    <w:rsid w:val="004752B5"/>
    <w:rsid w:val="004759E1"/>
    <w:rsid w:val="00475CAA"/>
    <w:rsid w:val="00476176"/>
    <w:rsid w:val="00476AE8"/>
    <w:rsid w:val="00477066"/>
    <w:rsid w:val="0047751D"/>
    <w:rsid w:val="004810BF"/>
    <w:rsid w:val="0048153D"/>
    <w:rsid w:val="00482981"/>
    <w:rsid w:val="00485213"/>
    <w:rsid w:val="00485AC6"/>
    <w:rsid w:val="00485F6E"/>
    <w:rsid w:val="00486B4F"/>
    <w:rsid w:val="00486D4D"/>
    <w:rsid w:val="00491BB3"/>
    <w:rsid w:val="004927D8"/>
    <w:rsid w:val="004932C4"/>
    <w:rsid w:val="00494879"/>
    <w:rsid w:val="00494B81"/>
    <w:rsid w:val="00494D20"/>
    <w:rsid w:val="00495D7F"/>
    <w:rsid w:val="00496499"/>
    <w:rsid w:val="00496909"/>
    <w:rsid w:val="00497AF8"/>
    <w:rsid w:val="00497D82"/>
    <w:rsid w:val="004A0CD7"/>
    <w:rsid w:val="004A2711"/>
    <w:rsid w:val="004A285C"/>
    <w:rsid w:val="004A34AB"/>
    <w:rsid w:val="004A43F3"/>
    <w:rsid w:val="004A5831"/>
    <w:rsid w:val="004B01D4"/>
    <w:rsid w:val="004B04D8"/>
    <w:rsid w:val="004B1738"/>
    <w:rsid w:val="004B1F36"/>
    <w:rsid w:val="004B295F"/>
    <w:rsid w:val="004B49B1"/>
    <w:rsid w:val="004C039E"/>
    <w:rsid w:val="004C0C7E"/>
    <w:rsid w:val="004C10DB"/>
    <w:rsid w:val="004C12EA"/>
    <w:rsid w:val="004C15EF"/>
    <w:rsid w:val="004C292A"/>
    <w:rsid w:val="004C3354"/>
    <w:rsid w:val="004C46E0"/>
    <w:rsid w:val="004C52E1"/>
    <w:rsid w:val="004C53E0"/>
    <w:rsid w:val="004C7593"/>
    <w:rsid w:val="004D037C"/>
    <w:rsid w:val="004D1A69"/>
    <w:rsid w:val="004D2290"/>
    <w:rsid w:val="004D2FF7"/>
    <w:rsid w:val="004D32C8"/>
    <w:rsid w:val="004D4762"/>
    <w:rsid w:val="004D4C31"/>
    <w:rsid w:val="004D523F"/>
    <w:rsid w:val="004D60D3"/>
    <w:rsid w:val="004E02B6"/>
    <w:rsid w:val="004E0BC8"/>
    <w:rsid w:val="004E0DE6"/>
    <w:rsid w:val="004E1FA5"/>
    <w:rsid w:val="004E22D2"/>
    <w:rsid w:val="004E2358"/>
    <w:rsid w:val="004E2745"/>
    <w:rsid w:val="004E330B"/>
    <w:rsid w:val="004E40AE"/>
    <w:rsid w:val="004E4248"/>
    <w:rsid w:val="004E4343"/>
    <w:rsid w:val="004E5282"/>
    <w:rsid w:val="004E5B33"/>
    <w:rsid w:val="004E5C93"/>
    <w:rsid w:val="004E5F66"/>
    <w:rsid w:val="004E6586"/>
    <w:rsid w:val="004E6EBD"/>
    <w:rsid w:val="004E7185"/>
    <w:rsid w:val="004E765E"/>
    <w:rsid w:val="004E766D"/>
    <w:rsid w:val="004E7E08"/>
    <w:rsid w:val="004F0753"/>
    <w:rsid w:val="004F419D"/>
    <w:rsid w:val="004F4623"/>
    <w:rsid w:val="004F4BA3"/>
    <w:rsid w:val="004F4C39"/>
    <w:rsid w:val="004F52ED"/>
    <w:rsid w:val="004F59EE"/>
    <w:rsid w:val="004F6526"/>
    <w:rsid w:val="004F687B"/>
    <w:rsid w:val="00500356"/>
    <w:rsid w:val="00500AFF"/>
    <w:rsid w:val="0050136B"/>
    <w:rsid w:val="0050409D"/>
    <w:rsid w:val="00504DC6"/>
    <w:rsid w:val="0050505A"/>
    <w:rsid w:val="005056D5"/>
    <w:rsid w:val="0050654C"/>
    <w:rsid w:val="00507810"/>
    <w:rsid w:val="0051078A"/>
    <w:rsid w:val="00511945"/>
    <w:rsid w:val="00512804"/>
    <w:rsid w:val="0051468F"/>
    <w:rsid w:val="0051489E"/>
    <w:rsid w:val="00514F68"/>
    <w:rsid w:val="00515188"/>
    <w:rsid w:val="00515402"/>
    <w:rsid w:val="00516427"/>
    <w:rsid w:val="005166E5"/>
    <w:rsid w:val="005172DE"/>
    <w:rsid w:val="005179F8"/>
    <w:rsid w:val="00520173"/>
    <w:rsid w:val="005214AB"/>
    <w:rsid w:val="00521F99"/>
    <w:rsid w:val="005221A3"/>
    <w:rsid w:val="00522643"/>
    <w:rsid w:val="00524494"/>
    <w:rsid w:val="0052503F"/>
    <w:rsid w:val="00525B1C"/>
    <w:rsid w:val="005267E5"/>
    <w:rsid w:val="0052705F"/>
    <w:rsid w:val="005272E9"/>
    <w:rsid w:val="0052784C"/>
    <w:rsid w:val="00530238"/>
    <w:rsid w:val="00530759"/>
    <w:rsid w:val="00531462"/>
    <w:rsid w:val="00531666"/>
    <w:rsid w:val="005320DD"/>
    <w:rsid w:val="00532411"/>
    <w:rsid w:val="005335BD"/>
    <w:rsid w:val="00533BEC"/>
    <w:rsid w:val="00533C3B"/>
    <w:rsid w:val="00533D27"/>
    <w:rsid w:val="00534E7C"/>
    <w:rsid w:val="00535044"/>
    <w:rsid w:val="00535689"/>
    <w:rsid w:val="005359D4"/>
    <w:rsid w:val="00535CC2"/>
    <w:rsid w:val="00536ADC"/>
    <w:rsid w:val="005370DD"/>
    <w:rsid w:val="00537CF5"/>
    <w:rsid w:val="0054029B"/>
    <w:rsid w:val="0054076C"/>
    <w:rsid w:val="00540CCD"/>
    <w:rsid w:val="00541252"/>
    <w:rsid w:val="0054141B"/>
    <w:rsid w:val="00541D6D"/>
    <w:rsid w:val="0054253C"/>
    <w:rsid w:val="00542B60"/>
    <w:rsid w:val="00542CA0"/>
    <w:rsid w:val="00542DD1"/>
    <w:rsid w:val="00543510"/>
    <w:rsid w:val="00543530"/>
    <w:rsid w:val="005438D3"/>
    <w:rsid w:val="00543B7E"/>
    <w:rsid w:val="00543E65"/>
    <w:rsid w:val="00544027"/>
    <w:rsid w:val="0054406D"/>
    <w:rsid w:val="00544297"/>
    <w:rsid w:val="00544361"/>
    <w:rsid w:val="0054481A"/>
    <w:rsid w:val="00544B14"/>
    <w:rsid w:val="00545235"/>
    <w:rsid w:val="00547CBF"/>
    <w:rsid w:val="00550089"/>
    <w:rsid w:val="00550C79"/>
    <w:rsid w:val="005521A2"/>
    <w:rsid w:val="00552404"/>
    <w:rsid w:val="00554916"/>
    <w:rsid w:val="00554ECF"/>
    <w:rsid w:val="00555066"/>
    <w:rsid w:val="00555B19"/>
    <w:rsid w:val="005570D1"/>
    <w:rsid w:val="00557B60"/>
    <w:rsid w:val="00557DD0"/>
    <w:rsid w:val="00557EDD"/>
    <w:rsid w:val="00561D90"/>
    <w:rsid w:val="00562077"/>
    <w:rsid w:val="0056227F"/>
    <w:rsid w:val="00562ABB"/>
    <w:rsid w:val="00562D76"/>
    <w:rsid w:val="00562E1C"/>
    <w:rsid w:val="005633DB"/>
    <w:rsid w:val="0056437A"/>
    <w:rsid w:val="005644E9"/>
    <w:rsid w:val="00564B70"/>
    <w:rsid w:val="00564D3C"/>
    <w:rsid w:val="00566122"/>
    <w:rsid w:val="00566169"/>
    <w:rsid w:val="005669EE"/>
    <w:rsid w:val="005676CC"/>
    <w:rsid w:val="00567EEC"/>
    <w:rsid w:val="00572695"/>
    <w:rsid w:val="005728D5"/>
    <w:rsid w:val="00574FEB"/>
    <w:rsid w:val="005758F2"/>
    <w:rsid w:val="00575E38"/>
    <w:rsid w:val="00577358"/>
    <w:rsid w:val="0058026C"/>
    <w:rsid w:val="00580DDA"/>
    <w:rsid w:val="00580F00"/>
    <w:rsid w:val="00581926"/>
    <w:rsid w:val="00581D24"/>
    <w:rsid w:val="005821DA"/>
    <w:rsid w:val="00582805"/>
    <w:rsid w:val="005837CF"/>
    <w:rsid w:val="005846AB"/>
    <w:rsid w:val="0058495B"/>
    <w:rsid w:val="005872D1"/>
    <w:rsid w:val="00590556"/>
    <w:rsid w:val="0059067E"/>
    <w:rsid w:val="0059172F"/>
    <w:rsid w:val="0059209D"/>
    <w:rsid w:val="005921D2"/>
    <w:rsid w:val="00592646"/>
    <w:rsid w:val="0059367B"/>
    <w:rsid w:val="00594F69"/>
    <w:rsid w:val="005953ED"/>
    <w:rsid w:val="005960D4"/>
    <w:rsid w:val="00596B0F"/>
    <w:rsid w:val="00597AC4"/>
    <w:rsid w:val="005A0E54"/>
    <w:rsid w:val="005A182B"/>
    <w:rsid w:val="005A195E"/>
    <w:rsid w:val="005A1AAB"/>
    <w:rsid w:val="005A1B6F"/>
    <w:rsid w:val="005A2732"/>
    <w:rsid w:val="005A28DA"/>
    <w:rsid w:val="005A2D5E"/>
    <w:rsid w:val="005A349B"/>
    <w:rsid w:val="005A38BB"/>
    <w:rsid w:val="005A3B14"/>
    <w:rsid w:val="005A7F64"/>
    <w:rsid w:val="005B17EA"/>
    <w:rsid w:val="005B39DF"/>
    <w:rsid w:val="005B43C0"/>
    <w:rsid w:val="005B4926"/>
    <w:rsid w:val="005B5D13"/>
    <w:rsid w:val="005B605C"/>
    <w:rsid w:val="005B6FE8"/>
    <w:rsid w:val="005B72DA"/>
    <w:rsid w:val="005B79F0"/>
    <w:rsid w:val="005B7B8C"/>
    <w:rsid w:val="005C0083"/>
    <w:rsid w:val="005C03C4"/>
    <w:rsid w:val="005C0CAA"/>
    <w:rsid w:val="005C0E02"/>
    <w:rsid w:val="005C1809"/>
    <w:rsid w:val="005C1EDC"/>
    <w:rsid w:val="005C20C1"/>
    <w:rsid w:val="005C2B21"/>
    <w:rsid w:val="005C2FC6"/>
    <w:rsid w:val="005C365E"/>
    <w:rsid w:val="005C46BE"/>
    <w:rsid w:val="005C55BD"/>
    <w:rsid w:val="005C575B"/>
    <w:rsid w:val="005C5B56"/>
    <w:rsid w:val="005C664A"/>
    <w:rsid w:val="005C7935"/>
    <w:rsid w:val="005D02D2"/>
    <w:rsid w:val="005D0EF6"/>
    <w:rsid w:val="005D1236"/>
    <w:rsid w:val="005D1264"/>
    <w:rsid w:val="005D168E"/>
    <w:rsid w:val="005D3A2B"/>
    <w:rsid w:val="005D3D28"/>
    <w:rsid w:val="005D3F5C"/>
    <w:rsid w:val="005D5AB0"/>
    <w:rsid w:val="005D5BCC"/>
    <w:rsid w:val="005D5D91"/>
    <w:rsid w:val="005D64E6"/>
    <w:rsid w:val="005D6EF2"/>
    <w:rsid w:val="005D7BE6"/>
    <w:rsid w:val="005D7DEF"/>
    <w:rsid w:val="005E01FF"/>
    <w:rsid w:val="005E19A4"/>
    <w:rsid w:val="005E1B27"/>
    <w:rsid w:val="005E1C96"/>
    <w:rsid w:val="005E1F03"/>
    <w:rsid w:val="005E4108"/>
    <w:rsid w:val="005E429E"/>
    <w:rsid w:val="005E74A7"/>
    <w:rsid w:val="005E7F9C"/>
    <w:rsid w:val="005F0251"/>
    <w:rsid w:val="005F0B2C"/>
    <w:rsid w:val="005F13F6"/>
    <w:rsid w:val="005F1524"/>
    <w:rsid w:val="005F1F79"/>
    <w:rsid w:val="005F1FCE"/>
    <w:rsid w:val="005F3CE0"/>
    <w:rsid w:val="005F47F0"/>
    <w:rsid w:val="005F4A3F"/>
    <w:rsid w:val="005F5003"/>
    <w:rsid w:val="005F52CF"/>
    <w:rsid w:val="005F5926"/>
    <w:rsid w:val="005F5EE8"/>
    <w:rsid w:val="005F6569"/>
    <w:rsid w:val="0060015D"/>
    <w:rsid w:val="0060066D"/>
    <w:rsid w:val="00600782"/>
    <w:rsid w:val="0060088E"/>
    <w:rsid w:val="00602E08"/>
    <w:rsid w:val="00602E31"/>
    <w:rsid w:val="00604753"/>
    <w:rsid w:val="00604A36"/>
    <w:rsid w:val="0060535E"/>
    <w:rsid w:val="0060542B"/>
    <w:rsid w:val="00605612"/>
    <w:rsid w:val="00606256"/>
    <w:rsid w:val="006076A1"/>
    <w:rsid w:val="00607C87"/>
    <w:rsid w:val="00607E2C"/>
    <w:rsid w:val="00607F01"/>
    <w:rsid w:val="006108BD"/>
    <w:rsid w:val="006109BB"/>
    <w:rsid w:val="00611AA0"/>
    <w:rsid w:val="00612618"/>
    <w:rsid w:val="00613605"/>
    <w:rsid w:val="0061392C"/>
    <w:rsid w:val="00613BF6"/>
    <w:rsid w:val="0061451D"/>
    <w:rsid w:val="00615DA2"/>
    <w:rsid w:val="00616508"/>
    <w:rsid w:val="00617698"/>
    <w:rsid w:val="006176DE"/>
    <w:rsid w:val="00617B5F"/>
    <w:rsid w:val="00617D63"/>
    <w:rsid w:val="00621285"/>
    <w:rsid w:val="006216BC"/>
    <w:rsid w:val="006220AB"/>
    <w:rsid w:val="00622A9D"/>
    <w:rsid w:val="006237D9"/>
    <w:rsid w:val="00624864"/>
    <w:rsid w:val="006248E9"/>
    <w:rsid w:val="00624C27"/>
    <w:rsid w:val="006257D4"/>
    <w:rsid w:val="00627B68"/>
    <w:rsid w:val="00631757"/>
    <w:rsid w:val="00632118"/>
    <w:rsid w:val="00632BCD"/>
    <w:rsid w:val="00632EA9"/>
    <w:rsid w:val="0063300E"/>
    <w:rsid w:val="0063409B"/>
    <w:rsid w:val="00634694"/>
    <w:rsid w:val="00635578"/>
    <w:rsid w:val="00636BDA"/>
    <w:rsid w:val="00636E65"/>
    <w:rsid w:val="00637CE7"/>
    <w:rsid w:val="00640CEC"/>
    <w:rsid w:val="00641034"/>
    <w:rsid w:val="00641973"/>
    <w:rsid w:val="00641D9B"/>
    <w:rsid w:val="006420A3"/>
    <w:rsid w:val="0064317D"/>
    <w:rsid w:val="00644BBD"/>
    <w:rsid w:val="006457B4"/>
    <w:rsid w:val="00645CB4"/>
    <w:rsid w:val="00645E40"/>
    <w:rsid w:val="00645FA1"/>
    <w:rsid w:val="0064715F"/>
    <w:rsid w:val="00647170"/>
    <w:rsid w:val="006500F7"/>
    <w:rsid w:val="0065079D"/>
    <w:rsid w:val="00650974"/>
    <w:rsid w:val="0065254B"/>
    <w:rsid w:val="00652AFD"/>
    <w:rsid w:val="00652F9B"/>
    <w:rsid w:val="00655D1D"/>
    <w:rsid w:val="0065637C"/>
    <w:rsid w:val="00656552"/>
    <w:rsid w:val="00657222"/>
    <w:rsid w:val="006574AE"/>
    <w:rsid w:val="0065753E"/>
    <w:rsid w:val="00660718"/>
    <w:rsid w:val="00661251"/>
    <w:rsid w:val="00661B5A"/>
    <w:rsid w:val="00662DB7"/>
    <w:rsid w:val="0066423F"/>
    <w:rsid w:val="006655D6"/>
    <w:rsid w:val="00665A47"/>
    <w:rsid w:val="00665F68"/>
    <w:rsid w:val="00666399"/>
    <w:rsid w:val="00667913"/>
    <w:rsid w:val="00667C08"/>
    <w:rsid w:val="006701E6"/>
    <w:rsid w:val="00670B03"/>
    <w:rsid w:val="0067165F"/>
    <w:rsid w:val="006719AF"/>
    <w:rsid w:val="00671EB4"/>
    <w:rsid w:val="00671F2C"/>
    <w:rsid w:val="00672219"/>
    <w:rsid w:val="006723E0"/>
    <w:rsid w:val="006744F6"/>
    <w:rsid w:val="00675C04"/>
    <w:rsid w:val="006762B6"/>
    <w:rsid w:val="00676905"/>
    <w:rsid w:val="006802EC"/>
    <w:rsid w:val="00680328"/>
    <w:rsid w:val="006808BA"/>
    <w:rsid w:val="00681F38"/>
    <w:rsid w:val="006822B2"/>
    <w:rsid w:val="00682A48"/>
    <w:rsid w:val="00682B1B"/>
    <w:rsid w:val="0068384C"/>
    <w:rsid w:val="00683BA8"/>
    <w:rsid w:val="006847BF"/>
    <w:rsid w:val="006848C2"/>
    <w:rsid w:val="006862F4"/>
    <w:rsid w:val="006864E1"/>
    <w:rsid w:val="00686CB7"/>
    <w:rsid w:val="00686F08"/>
    <w:rsid w:val="006877D0"/>
    <w:rsid w:val="00687897"/>
    <w:rsid w:val="0068794C"/>
    <w:rsid w:val="00687BD6"/>
    <w:rsid w:val="006909D5"/>
    <w:rsid w:val="00690B09"/>
    <w:rsid w:val="00690C64"/>
    <w:rsid w:val="00691B32"/>
    <w:rsid w:val="0069292B"/>
    <w:rsid w:val="00693750"/>
    <w:rsid w:val="006945A0"/>
    <w:rsid w:val="006946B2"/>
    <w:rsid w:val="0069474B"/>
    <w:rsid w:val="00694937"/>
    <w:rsid w:val="006954C2"/>
    <w:rsid w:val="00696686"/>
    <w:rsid w:val="00696AF2"/>
    <w:rsid w:val="00697056"/>
    <w:rsid w:val="006978D1"/>
    <w:rsid w:val="006A0977"/>
    <w:rsid w:val="006A2582"/>
    <w:rsid w:val="006A2641"/>
    <w:rsid w:val="006A47C0"/>
    <w:rsid w:val="006A575A"/>
    <w:rsid w:val="006A7252"/>
    <w:rsid w:val="006A7309"/>
    <w:rsid w:val="006A740B"/>
    <w:rsid w:val="006A7E9F"/>
    <w:rsid w:val="006B0985"/>
    <w:rsid w:val="006B1216"/>
    <w:rsid w:val="006B145E"/>
    <w:rsid w:val="006B24DF"/>
    <w:rsid w:val="006B3D51"/>
    <w:rsid w:val="006B4813"/>
    <w:rsid w:val="006B49CC"/>
    <w:rsid w:val="006B4BC6"/>
    <w:rsid w:val="006B544C"/>
    <w:rsid w:val="006B55AD"/>
    <w:rsid w:val="006B573E"/>
    <w:rsid w:val="006B6375"/>
    <w:rsid w:val="006C0613"/>
    <w:rsid w:val="006C0EEF"/>
    <w:rsid w:val="006C146D"/>
    <w:rsid w:val="006C1A22"/>
    <w:rsid w:val="006C258C"/>
    <w:rsid w:val="006C30D3"/>
    <w:rsid w:val="006C3A68"/>
    <w:rsid w:val="006C3E57"/>
    <w:rsid w:val="006C455F"/>
    <w:rsid w:val="006C53FF"/>
    <w:rsid w:val="006C666F"/>
    <w:rsid w:val="006C686B"/>
    <w:rsid w:val="006C6B71"/>
    <w:rsid w:val="006C7CB5"/>
    <w:rsid w:val="006D023E"/>
    <w:rsid w:val="006D05A1"/>
    <w:rsid w:val="006D0D0C"/>
    <w:rsid w:val="006D11A1"/>
    <w:rsid w:val="006D17E4"/>
    <w:rsid w:val="006D2001"/>
    <w:rsid w:val="006D2F1A"/>
    <w:rsid w:val="006D403A"/>
    <w:rsid w:val="006D4CCA"/>
    <w:rsid w:val="006D5C29"/>
    <w:rsid w:val="006D5F22"/>
    <w:rsid w:val="006D7C70"/>
    <w:rsid w:val="006E078F"/>
    <w:rsid w:val="006E0C59"/>
    <w:rsid w:val="006E0D67"/>
    <w:rsid w:val="006E37CD"/>
    <w:rsid w:val="006E4615"/>
    <w:rsid w:val="006E5335"/>
    <w:rsid w:val="006E690B"/>
    <w:rsid w:val="006F126A"/>
    <w:rsid w:val="006F161C"/>
    <w:rsid w:val="006F1774"/>
    <w:rsid w:val="006F257F"/>
    <w:rsid w:val="006F2BEE"/>
    <w:rsid w:val="006F3013"/>
    <w:rsid w:val="006F3361"/>
    <w:rsid w:val="006F3BDB"/>
    <w:rsid w:val="006F3D91"/>
    <w:rsid w:val="006F470A"/>
    <w:rsid w:val="006F637E"/>
    <w:rsid w:val="006F7082"/>
    <w:rsid w:val="006F7603"/>
    <w:rsid w:val="00700A5C"/>
    <w:rsid w:val="00701C37"/>
    <w:rsid w:val="007026C8"/>
    <w:rsid w:val="00702B05"/>
    <w:rsid w:val="00703D30"/>
    <w:rsid w:val="00704628"/>
    <w:rsid w:val="007055B7"/>
    <w:rsid w:val="00706A26"/>
    <w:rsid w:val="00707413"/>
    <w:rsid w:val="00707981"/>
    <w:rsid w:val="00707CE3"/>
    <w:rsid w:val="007107A6"/>
    <w:rsid w:val="00710F0F"/>
    <w:rsid w:val="00711682"/>
    <w:rsid w:val="00712036"/>
    <w:rsid w:val="00712E8C"/>
    <w:rsid w:val="00714521"/>
    <w:rsid w:val="00714FE7"/>
    <w:rsid w:val="007153B3"/>
    <w:rsid w:val="007153DF"/>
    <w:rsid w:val="00715632"/>
    <w:rsid w:val="007163DC"/>
    <w:rsid w:val="00720F0D"/>
    <w:rsid w:val="007213AD"/>
    <w:rsid w:val="00722943"/>
    <w:rsid w:val="007237F9"/>
    <w:rsid w:val="007253FB"/>
    <w:rsid w:val="0072666F"/>
    <w:rsid w:val="00726685"/>
    <w:rsid w:val="00726B27"/>
    <w:rsid w:val="00727C26"/>
    <w:rsid w:val="007304CA"/>
    <w:rsid w:val="007313C5"/>
    <w:rsid w:val="00731485"/>
    <w:rsid w:val="00731606"/>
    <w:rsid w:val="0073336C"/>
    <w:rsid w:val="00735679"/>
    <w:rsid w:val="00735F28"/>
    <w:rsid w:val="00736220"/>
    <w:rsid w:val="0073637D"/>
    <w:rsid w:val="0073652F"/>
    <w:rsid w:val="007369E3"/>
    <w:rsid w:val="007371A9"/>
    <w:rsid w:val="00737864"/>
    <w:rsid w:val="00740091"/>
    <w:rsid w:val="00741D1F"/>
    <w:rsid w:val="00741E8B"/>
    <w:rsid w:val="00741F5F"/>
    <w:rsid w:val="0074243F"/>
    <w:rsid w:val="0074612C"/>
    <w:rsid w:val="00746546"/>
    <w:rsid w:val="007501DA"/>
    <w:rsid w:val="00750593"/>
    <w:rsid w:val="0075102F"/>
    <w:rsid w:val="00752BAF"/>
    <w:rsid w:val="007556D3"/>
    <w:rsid w:val="007572A0"/>
    <w:rsid w:val="00760757"/>
    <w:rsid w:val="00760977"/>
    <w:rsid w:val="00760CFD"/>
    <w:rsid w:val="00760F90"/>
    <w:rsid w:val="00761305"/>
    <w:rsid w:val="007616EC"/>
    <w:rsid w:val="0076191D"/>
    <w:rsid w:val="00761961"/>
    <w:rsid w:val="007623FA"/>
    <w:rsid w:val="00762832"/>
    <w:rsid w:val="00763F9C"/>
    <w:rsid w:val="00764165"/>
    <w:rsid w:val="0076421D"/>
    <w:rsid w:val="00765D1C"/>
    <w:rsid w:val="00765FF7"/>
    <w:rsid w:val="00766F7D"/>
    <w:rsid w:val="0076710C"/>
    <w:rsid w:val="007706D4"/>
    <w:rsid w:val="00770BB1"/>
    <w:rsid w:val="00772064"/>
    <w:rsid w:val="0077238F"/>
    <w:rsid w:val="00772CB6"/>
    <w:rsid w:val="00772EFE"/>
    <w:rsid w:val="00774E73"/>
    <w:rsid w:val="00774F6E"/>
    <w:rsid w:val="00776C8E"/>
    <w:rsid w:val="00776DCA"/>
    <w:rsid w:val="007772AA"/>
    <w:rsid w:val="007803BE"/>
    <w:rsid w:val="00781843"/>
    <w:rsid w:val="00781C1A"/>
    <w:rsid w:val="0078234F"/>
    <w:rsid w:val="00783EE4"/>
    <w:rsid w:val="00784CC0"/>
    <w:rsid w:val="00785C92"/>
    <w:rsid w:val="00787535"/>
    <w:rsid w:val="00791104"/>
    <w:rsid w:val="00791373"/>
    <w:rsid w:val="0079165D"/>
    <w:rsid w:val="007916CA"/>
    <w:rsid w:val="00791D17"/>
    <w:rsid w:val="0079272F"/>
    <w:rsid w:val="007929BA"/>
    <w:rsid w:val="00792D97"/>
    <w:rsid w:val="007934FB"/>
    <w:rsid w:val="00794941"/>
    <w:rsid w:val="00794ADB"/>
    <w:rsid w:val="00794BAA"/>
    <w:rsid w:val="007956C0"/>
    <w:rsid w:val="00796BD7"/>
    <w:rsid w:val="007973A8"/>
    <w:rsid w:val="00797603"/>
    <w:rsid w:val="00797F50"/>
    <w:rsid w:val="007A048D"/>
    <w:rsid w:val="007A07C4"/>
    <w:rsid w:val="007A0CE2"/>
    <w:rsid w:val="007A0F73"/>
    <w:rsid w:val="007A16E4"/>
    <w:rsid w:val="007A1E26"/>
    <w:rsid w:val="007A1F36"/>
    <w:rsid w:val="007A23BA"/>
    <w:rsid w:val="007A2660"/>
    <w:rsid w:val="007A2F99"/>
    <w:rsid w:val="007A38E3"/>
    <w:rsid w:val="007A6E00"/>
    <w:rsid w:val="007A7CCE"/>
    <w:rsid w:val="007A7DA5"/>
    <w:rsid w:val="007B088D"/>
    <w:rsid w:val="007B1981"/>
    <w:rsid w:val="007B2C92"/>
    <w:rsid w:val="007B3A30"/>
    <w:rsid w:val="007B45E0"/>
    <w:rsid w:val="007B7254"/>
    <w:rsid w:val="007B7820"/>
    <w:rsid w:val="007C0A53"/>
    <w:rsid w:val="007C12C1"/>
    <w:rsid w:val="007C150E"/>
    <w:rsid w:val="007C3250"/>
    <w:rsid w:val="007C416D"/>
    <w:rsid w:val="007C48BC"/>
    <w:rsid w:val="007C5075"/>
    <w:rsid w:val="007C598B"/>
    <w:rsid w:val="007C658E"/>
    <w:rsid w:val="007C68A0"/>
    <w:rsid w:val="007C6F40"/>
    <w:rsid w:val="007C6F59"/>
    <w:rsid w:val="007C7D61"/>
    <w:rsid w:val="007C7D7A"/>
    <w:rsid w:val="007C7E46"/>
    <w:rsid w:val="007C7E8C"/>
    <w:rsid w:val="007C7F10"/>
    <w:rsid w:val="007D072F"/>
    <w:rsid w:val="007D16E3"/>
    <w:rsid w:val="007D2494"/>
    <w:rsid w:val="007D25CE"/>
    <w:rsid w:val="007D3427"/>
    <w:rsid w:val="007D420E"/>
    <w:rsid w:val="007D7B3A"/>
    <w:rsid w:val="007D7FBF"/>
    <w:rsid w:val="007E0650"/>
    <w:rsid w:val="007E0D59"/>
    <w:rsid w:val="007E2729"/>
    <w:rsid w:val="007E2B52"/>
    <w:rsid w:val="007E4A35"/>
    <w:rsid w:val="007E4C32"/>
    <w:rsid w:val="007E505A"/>
    <w:rsid w:val="007E518F"/>
    <w:rsid w:val="007E5293"/>
    <w:rsid w:val="007E5A43"/>
    <w:rsid w:val="007E62D3"/>
    <w:rsid w:val="007F1E7D"/>
    <w:rsid w:val="007F25FB"/>
    <w:rsid w:val="007F2C72"/>
    <w:rsid w:val="007F2E05"/>
    <w:rsid w:val="007F3922"/>
    <w:rsid w:val="007F48D4"/>
    <w:rsid w:val="007F4A9E"/>
    <w:rsid w:val="007F4C5D"/>
    <w:rsid w:val="007F4CA4"/>
    <w:rsid w:val="007F6BB6"/>
    <w:rsid w:val="007F717B"/>
    <w:rsid w:val="007F7C86"/>
    <w:rsid w:val="007F7E28"/>
    <w:rsid w:val="0080009D"/>
    <w:rsid w:val="008005FA"/>
    <w:rsid w:val="00800C80"/>
    <w:rsid w:val="00802F7D"/>
    <w:rsid w:val="008042CE"/>
    <w:rsid w:val="00805874"/>
    <w:rsid w:val="00807B21"/>
    <w:rsid w:val="00807BAA"/>
    <w:rsid w:val="008101CC"/>
    <w:rsid w:val="00810884"/>
    <w:rsid w:val="00810D94"/>
    <w:rsid w:val="00811B33"/>
    <w:rsid w:val="00812FB5"/>
    <w:rsid w:val="008148A5"/>
    <w:rsid w:val="008167A4"/>
    <w:rsid w:val="00816E44"/>
    <w:rsid w:val="00817069"/>
    <w:rsid w:val="00817279"/>
    <w:rsid w:val="0081728E"/>
    <w:rsid w:val="00820071"/>
    <w:rsid w:val="00820138"/>
    <w:rsid w:val="008211B6"/>
    <w:rsid w:val="00821566"/>
    <w:rsid w:val="008219CB"/>
    <w:rsid w:val="00821B00"/>
    <w:rsid w:val="008226C3"/>
    <w:rsid w:val="00823964"/>
    <w:rsid w:val="0082540F"/>
    <w:rsid w:val="00825478"/>
    <w:rsid w:val="00830293"/>
    <w:rsid w:val="00831707"/>
    <w:rsid w:val="00831D65"/>
    <w:rsid w:val="008328B5"/>
    <w:rsid w:val="00833165"/>
    <w:rsid w:val="008335BC"/>
    <w:rsid w:val="008338B7"/>
    <w:rsid w:val="00833B15"/>
    <w:rsid w:val="00833DD8"/>
    <w:rsid w:val="00834534"/>
    <w:rsid w:val="00834599"/>
    <w:rsid w:val="00835728"/>
    <w:rsid w:val="008373B0"/>
    <w:rsid w:val="008405A9"/>
    <w:rsid w:val="008411DC"/>
    <w:rsid w:val="008416BF"/>
    <w:rsid w:val="0084201B"/>
    <w:rsid w:val="0084235A"/>
    <w:rsid w:val="00842979"/>
    <w:rsid w:val="00842C01"/>
    <w:rsid w:val="00842FA6"/>
    <w:rsid w:val="00843EF5"/>
    <w:rsid w:val="0084443A"/>
    <w:rsid w:val="0084455C"/>
    <w:rsid w:val="008445B0"/>
    <w:rsid w:val="0084479C"/>
    <w:rsid w:val="0084699F"/>
    <w:rsid w:val="0085020B"/>
    <w:rsid w:val="00853227"/>
    <w:rsid w:val="00853599"/>
    <w:rsid w:val="00853FA8"/>
    <w:rsid w:val="00854A6F"/>
    <w:rsid w:val="00855F85"/>
    <w:rsid w:val="0085619E"/>
    <w:rsid w:val="008565DB"/>
    <w:rsid w:val="008572F9"/>
    <w:rsid w:val="0085737A"/>
    <w:rsid w:val="0085748C"/>
    <w:rsid w:val="00861C00"/>
    <w:rsid w:val="00861F88"/>
    <w:rsid w:val="00862223"/>
    <w:rsid w:val="008625BC"/>
    <w:rsid w:val="008629EF"/>
    <w:rsid w:val="00862CB8"/>
    <w:rsid w:val="00862F96"/>
    <w:rsid w:val="0086482D"/>
    <w:rsid w:val="00865B52"/>
    <w:rsid w:val="00865CA1"/>
    <w:rsid w:val="0086644B"/>
    <w:rsid w:val="0086684E"/>
    <w:rsid w:val="00866A7A"/>
    <w:rsid w:val="008674D4"/>
    <w:rsid w:val="00867EC3"/>
    <w:rsid w:val="0087120C"/>
    <w:rsid w:val="0087252B"/>
    <w:rsid w:val="00872530"/>
    <w:rsid w:val="00872A31"/>
    <w:rsid w:val="00872B1D"/>
    <w:rsid w:val="00872E96"/>
    <w:rsid w:val="008743F1"/>
    <w:rsid w:val="00875AA2"/>
    <w:rsid w:val="00875AD7"/>
    <w:rsid w:val="00876482"/>
    <w:rsid w:val="00876CE4"/>
    <w:rsid w:val="008770A5"/>
    <w:rsid w:val="008770D4"/>
    <w:rsid w:val="008779C7"/>
    <w:rsid w:val="00877F31"/>
    <w:rsid w:val="00877F34"/>
    <w:rsid w:val="0088041F"/>
    <w:rsid w:val="00881456"/>
    <w:rsid w:val="00884217"/>
    <w:rsid w:val="00885666"/>
    <w:rsid w:val="00885B65"/>
    <w:rsid w:val="0088617A"/>
    <w:rsid w:val="008868C5"/>
    <w:rsid w:val="00886CE0"/>
    <w:rsid w:val="008870D4"/>
    <w:rsid w:val="008905A0"/>
    <w:rsid w:val="008916DB"/>
    <w:rsid w:val="0089229F"/>
    <w:rsid w:val="00892C1B"/>
    <w:rsid w:val="00893583"/>
    <w:rsid w:val="0089424C"/>
    <w:rsid w:val="00894317"/>
    <w:rsid w:val="00894ECA"/>
    <w:rsid w:val="00896BA5"/>
    <w:rsid w:val="008A0AE3"/>
    <w:rsid w:val="008A2513"/>
    <w:rsid w:val="008A3F31"/>
    <w:rsid w:val="008A4E2F"/>
    <w:rsid w:val="008A5C2C"/>
    <w:rsid w:val="008A5EE2"/>
    <w:rsid w:val="008A68C2"/>
    <w:rsid w:val="008A76C5"/>
    <w:rsid w:val="008A7BDD"/>
    <w:rsid w:val="008B3338"/>
    <w:rsid w:val="008B3A82"/>
    <w:rsid w:val="008B581E"/>
    <w:rsid w:val="008B5A8A"/>
    <w:rsid w:val="008B5D5D"/>
    <w:rsid w:val="008B608C"/>
    <w:rsid w:val="008B6394"/>
    <w:rsid w:val="008B6CE4"/>
    <w:rsid w:val="008B76C1"/>
    <w:rsid w:val="008B7FBB"/>
    <w:rsid w:val="008C1214"/>
    <w:rsid w:val="008C1BC5"/>
    <w:rsid w:val="008C1DA7"/>
    <w:rsid w:val="008C37AB"/>
    <w:rsid w:val="008C390B"/>
    <w:rsid w:val="008C532E"/>
    <w:rsid w:val="008C5AC2"/>
    <w:rsid w:val="008C5CAD"/>
    <w:rsid w:val="008C6133"/>
    <w:rsid w:val="008C6336"/>
    <w:rsid w:val="008C634F"/>
    <w:rsid w:val="008C66A2"/>
    <w:rsid w:val="008C6995"/>
    <w:rsid w:val="008D09E3"/>
    <w:rsid w:val="008D19C9"/>
    <w:rsid w:val="008D1BAA"/>
    <w:rsid w:val="008D2544"/>
    <w:rsid w:val="008D384C"/>
    <w:rsid w:val="008D3D27"/>
    <w:rsid w:val="008D5386"/>
    <w:rsid w:val="008D60FE"/>
    <w:rsid w:val="008D6228"/>
    <w:rsid w:val="008D64F7"/>
    <w:rsid w:val="008D6A7E"/>
    <w:rsid w:val="008E03BB"/>
    <w:rsid w:val="008E0AAA"/>
    <w:rsid w:val="008E302E"/>
    <w:rsid w:val="008E7997"/>
    <w:rsid w:val="008E7DD8"/>
    <w:rsid w:val="008F1835"/>
    <w:rsid w:val="008F1A69"/>
    <w:rsid w:val="008F1DEB"/>
    <w:rsid w:val="008F27DF"/>
    <w:rsid w:val="008F31A3"/>
    <w:rsid w:val="008F33D7"/>
    <w:rsid w:val="008F3A78"/>
    <w:rsid w:val="008F4427"/>
    <w:rsid w:val="008F4D36"/>
    <w:rsid w:val="008F4F3A"/>
    <w:rsid w:val="008F554E"/>
    <w:rsid w:val="008F5728"/>
    <w:rsid w:val="008F5D75"/>
    <w:rsid w:val="008F667D"/>
    <w:rsid w:val="008F6963"/>
    <w:rsid w:val="008F701C"/>
    <w:rsid w:val="008F71FC"/>
    <w:rsid w:val="008F783A"/>
    <w:rsid w:val="009004C0"/>
    <w:rsid w:val="00900A87"/>
    <w:rsid w:val="00900FE6"/>
    <w:rsid w:val="0090104B"/>
    <w:rsid w:val="00902123"/>
    <w:rsid w:val="00902A6F"/>
    <w:rsid w:val="00903539"/>
    <w:rsid w:val="009036F2"/>
    <w:rsid w:val="00904296"/>
    <w:rsid w:val="00904872"/>
    <w:rsid w:val="00905025"/>
    <w:rsid w:val="00906314"/>
    <w:rsid w:val="00907CC1"/>
    <w:rsid w:val="00907E19"/>
    <w:rsid w:val="009108A6"/>
    <w:rsid w:val="009111C7"/>
    <w:rsid w:val="009111F7"/>
    <w:rsid w:val="0091296A"/>
    <w:rsid w:val="00913E84"/>
    <w:rsid w:val="00914C09"/>
    <w:rsid w:val="009153C3"/>
    <w:rsid w:val="00915549"/>
    <w:rsid w:val="009158F7"/>
    <w:rsid w:val="0091655C"/>
    <w:rsid w:val="00916936"/>
    <w:rsid w:val="009169C0"/>
    <w:rsid w:val="0091792A"/>
    <w:rsid w:val="00917D8A"/>
    <w:rsid w:val="00921CB1"/>
    <w:rsid w:val="00921EDB"/>
    <w:rsid w:val="0092250C"/>
    <w:rsid w:val="00924E19"/>
    <w:rsid w:val="00924E4D"/>
    <w:rsid w:val="0092535E"/>
    <w:rsid w:val="009257A2"/>
    <w:rsid w:val="009264A1"/>
    <w:rsid w:val="0092653F"/>
    <w:rsid w:val="00926E84"/>
    <w:rsid w:val="00931896"/>
    <w:rsid w:val="009324FD"/>
    <w:rsid w:val="009326DD"/>
    <w:rsid w:val="00932FE1"/>
    <w:rsid w:val="0093332A"/>
    <w:rsid w:val="009335A9"/>
    <w:rsid w:val="009337F1"/>
    <w:rsid w:val="0093410D"/>
    <w:rsid w:val="0093510E"/>
    <w:rsid w:val="0093542A"/>
    <w:rsid w:val="0093557F"/>
    <w:rsid w:val="009355B0"/>
    <w:rsid w:val="009367EB"/>
    <w:rsid w:val="00936CE9"/>
    <w:rsid w:val="00936F9E"/>
    <w:rsid w:val="0093726F"/>
    <w:rsid w:val="00940B0D"/>
    <w:rsid w:val="009420B6"/>
    <w:rsid w:val="00942422"/>
    <w:rsid w:val="009429BF"/>
    <w:rsid w:val="00942D4B"/>
    <w:rsid w:val="00943049"/>
    <w:rsid w:val="00943774"/>
    <w:rsid w:val="00943D2F"/>
    <w:rsid w:val="00943F83"/>
    <w:rsid w:val="00945857"/>
    <w:rsid w:val="00945A8F"/>
    <w:rsid w:val="00946320"/>
    <w:rsid w:val="00946548"/>
    <w:rsid w:val="009468F0"/>
    <w:rsid w:val="009506E0"/>
    <w:rsid w:val="00951537"/>
    <w:rsid w:val="00951FF4"/>
    <w:rsid w:val="0095221E"/>
    <w:rsid w:val="009527E1"/>
    <w:rsid w:val="009533C2"/>
    <w:rsid w:val="009543D1"/>
    <w:rsid w:val="009556A0"/>
    <w:rsid w:val="0095596A"/>
    <w:rsid w:val="009566D2"/>
    <w:rsid w:val="00956D34"/>
    <w:rsid w:val="00957380"/>
    <w:rsid w:val="00957523"/>
    <w:rsid w:val="00957EB9"/>
    <w:rsid w:val="009602FD"/>
    <w:rsid w:val="00960F6E"/>
    <w:rsid w:val="00962753"/>
    <w:rsid w:val="00962DF1"/>
    <w:rsid w:val="00963061"/>
    <w:rsid w:val="00963606"/>
    <w:rsid w:val="00963C71"/>
    <w:rsid w:val="0096405D"/>
    <w:rsid w:val="009644C6"/>
    <w:rsid w:val="0096514E"/>
    <w:rsid w:val="00966815"/>
    <w:rsid w:val="00967860"/>
    <w:rsid w:val="00970DCF"/>
    <w:rsid w:val="009722E9"/>
    <w:rsid w:val="00972E2E"/>
    <w:rsid w:val="00973233"/>
    <w:rsid w:val="00973589"/>
    <w:rsid w:val="009735C5"/>
    <w:rsid w:val="00973A3D"/>
    <w:rsid w:val="00973A48"/>
    <w:rsid w:val="0097450F"/>
    <w:rsid w:val="0097548C"/>
    <w:rsid w:val="00976DAE"/>
    <w:rsid w:val="0097798C"/>
    <w:rsid w:val="00980400"/>
    <w:rsid w:val="00980760"/>
    <w:rsid w:val="009811C7"/>
    <w:rsid w:val="00981208"/>
    <w:rsid w:val="009822F0"/>
    <w:rsid w:val="00984190"/>
    <w:rsid w:val="0098445E"/>
    <w:rsid w:val="009849E2"/>
    <w:rsid w:val="0098563B"/>
    <w:rsid w:val="00985C0B"/>
    <w:rsid w:val="00985CCD"/>
    <w:rsid w:val="00987099"/>
    <w:rsid w:val="00987FC1"/>
    <w:rsid w:val="00990408"/>
    <w:rsid w:val="00992E70"/>
    <w:rsid w:val="0099345B"/>
    <w:rsid w:val="009937CB"/>
    <w:rsid w:val="0099547E"/>
    <w:rsid w:val="00995EEF"/>
    <w:rsid w:val="00996D1A"/>
    <w:rsid w:val="009978EB"/>
    <w:rsid w:val="00997CF5"/>
    <w:rsid w:val="00997DE8"/>
    <w:rsid w:val="009A0235"/>
    <w:rsid w:val="009A05D2"/>
    <w:rsid w:val="009A0ABA"/>
    <w:rsid w:val="009A111D"/>
    <w:rsid w:val="009A19BC"/>
    <w:rsid w:val="009A356D"/>
    <w:rsid w:val="009A36BC"/>
    <w:rsid w:val="009A6CCD"/>
    <w:rsid w:val="009B1763"/>
    <w:rsid w:val="009B234B"/>
    <w:rsid w:val="009B29F4"/>
    <w:rsid w:val="009B39DD"/>
    <w:rsid w:val="009B4FD8"/>
    <w:rsid w:val="009B694E"/>
    <w:rsid w:val="009B7147"/>
    <w:rsid w:val="009C08D1"/>
    <w:rsid w:val="009C29E7"/>
    <w:rsid w:val="009C2D46"/>
    <w:rsid w:val="009C33CE"/>
    <w:rsid w:val="009C39F6"/>
    <w:rsid w:val="009C5540"/>
    <w:rsid w:val="009C6550"/>
    <w:rsid w:val="009C77A1"/>
    <w:rsid w:val="009C79AC"/>
    <w:rsid w:val="009D146D"/>
    <w:rsid w:val="009D259B"/>
    <w:rsid w:val="009D29D4"/>
    <w:rsid w:val="009D5138"/>
    <w:rsid w:val="009D5779"/>
    <w:rsid w:val="009D5865"/>
    <w:rsid w:val="009D667F"/>
    <w:rsid w:val="009D7E8A"/>
    <w:rsid w:val="009E01BC"/>
    <w:rsid w:val="009E0317"/>
    <w:rsid w:val="009E0427"/>
    <w:rsid w:val="009E0C7E"/>
    <w:rsid w:val="009E23F8"/>
    <w:rsid w:val="009E258C"/>
    <w:rsid w:val="009E26E4"/>
    <w:rsid w:val="009E2ED9"/>
    <w:rsid w:val="009E2FF2"/>
    <w:rsid w:val="009E42D2"/>
    <w:rsid w:val="009E46EC"/>
    <w:rsid w:val="009E57F9"/>
    <w:rsid w:val="009E5DB3"/>
    <w:rsid w:val="009E5DD8"/>
    <w:rsid w:val="009E6F2A"/>
    <w:rsid w:val="009E71CF"/>
    <w:rsid w:val="009E7556"/>
    <w:rsid w:val="009E7A9C"/>
    <w:rsid w:val="009E7D6C"/>
    <w:rsid w:val="009F0C57"/>
    <w:rsid w:val="009F0C64"/>
    <w:rsid w:val="009F1148"/>
    <w:rsid w:val="009F13C0"/>
    <w:rsid w:val="009F1A3C"/>
    <w:rsid w:val="009F1D8A"/>
    <w:rsid w:val="009F3683"/>
    <w:rsid w:val="009F3B09"/>
    <w:rsid w:val="009F4BBA"/>
    <w:rsid w:val="009F4DA0"/>
    <w:rsid w:val="009F53C9"/>
    <w:rsid w:val="009F5673"/>
    <w:rsid w:val="009F5AEC"/>
    <w:rsid w:val="009F682D"/>
    <w:rsid w:val="009F695E"/>
    <w:rsid w:val="009F7D01"/>
    <w:rsid w:val="00A01428"/>
    <w:rsid w:val="00A01464"/>
    <w:rsid w:val="00A01A10"/>
    <w:rsid w:val="00A0317E"/>
    <w:rsid w:val="00A03282"/>
    <w:rsid w:val="00A0330A"/>
    <w:rsid w:val="00A03747"/>
    <w:rsid w:val="00A0663F"/>
    <w:rsid w:val="00A102A6"/>
    <w:rsid w:val="00A11A46"/>
    <w:rsid w:val="00A131D1"/>
    <w:rsid w:val="00A13968"/>
    <w:rsid w:val="00A15EEF"/>
    <w:rsid w:val="00A1617C"/>
    <w:rsid w:val="00A17734"/>
    <w:rsid w:val="00A211FF"/>
    <w:rsid w:val="00A21220"/>
    <w:rsid w:val="00A220A9"/>
    <w:rsid w:val="00A24141"/>
    <w:rsid w:val="00A24740"/>
    <w:rsid w:val="00A24CA7"/>
    <w:rsid w:val="00A27A51"/>
    <w:rsid w:val="00A300A7"/>
    <w:rsid w:val="00A30337"/>
    <w:rsid w:val="00A304BD"/>
    <w:rsid w:val="00A30D03"/>
    <w:rsid w:val="00A31354"/>
    <w:rsid w:val="00A31E59"/>
    <w:rsid w:val="00A31E70"/>
    <w:rsid w:val="00A3217D"/>
    <w:rsid w:val="00A32A98"/>
    <w:rsid w:val="00A335EE"/>
    <w:rsid w:val="00A33EAE"/>
    <w:rsid w:val="00A34225"/>
    <w:rsid w:val="00A34F43"/>
    <w:rsid w:val="00A35E26"/>
    <w:rsid w:val="00A35FFD"/>
    <w:rsid w:val="00A3613C"/>
    <w:rsid w:val="00A41D9C"/>
    <w:rsid w:val="00A4300D"/>
    <w:rsid w:val="00A44699"/>
    <w:rsid w:val="00A47019"/>
    <w:rsid w:val="00A474D3"/>
    <w:rsid w:val="00A47EA2"/>
    <w:rsid w:val="00A50A28"/>
    <w:rsid w:val="00A51117"/>
    <w:rsid w:val="00A5144D"/>
    <w:rsid w:val="00A52E20"/>
    <w:rsid w:val="00A53141"/>
    <w:rsid w:val="00A53B6A"/>
    <w:rsid w:val="00A53DF2"/>
    <w:rsid w:val="00A54A42"/>
    <w:rsid w:val="00A5581C"/>
    <w:rsid w:val="00A558BC"/>
    <w:rsid w:val="00A55B83"/>
    <w:rsid w:val="00A5658C"/>
    <w:rsid w:val="00A57EDC"/>
    <w:rsid w:val="00A604CA"/>
    <w:rsid w:val="00A62D51"/>
    <w:rsid w:val="00A63865"/>
    <w:rsid w:val="00A64141"/>
    <w:rsid w:val="00A65E45"/>
    <w:rsid w:val="00A66B11"/>
    <w:rsid w:val="00A67506"/>
    <w:rsid w:val="00A67B7E"/>
    <w:rsid w:val="00A7123E"/>
    <w:rsid w:val="00A71E62"/>
    <w:rsid w:val="00A72B24"/>
    <w:rsid w:val="00A74B82"/>
    <w:rsid w:val="00A75538"/>
    <w:rsid w:val="00A764C1"/>
    <w:rsid w:val="00A76580"/>
    <w:rsid w:val="00A7669B"/>
    <w:rsid w:val="00A76F2A"/>
    <w:rsid w:val="00A810D8"/>
    <w:rsid w:val="00A8164A"/>
    <w:rsid w:val="00A82634"/>
    <w:rsid w:val="00A8350A"/>
    <w:rsid w:val="00A851C5"/>
    <w:rsid w:val="00A85A74"/>
    <w:rsid w:val="00A87036"/>
    <w:rsid w:val="00A872A5"/>
    <w:rsid w:val="00A879D1"/>
    <w:rsid w:val="00A87A5D"/>
    <w:rsid w:val="00A901F6"/>
    <w:rsid w:val="00A90267"/>
    <w:rsid w:val="00A902F5"/>
    <w:rsid w:val="00A90681"/>
    <w:rsid w:val="00A915DB"/>
    <w:rsid w:val="00A91B24"/>
    <w:rsid w:val="00A924C7"/>
    <w:rsid w:val="00A9256D"/>
    <w:rsid w:val="00A92620"/>
    <w:rsid w:val="00A9381C"/>
    <w:rsid w:val="00A93E9F"/>
    <w:rsid w:val="00A94370"/>
    <w:rsid w:val="00A943B9"/>
    <w:rsid w:val="00A9523D"/>
    <w:rsid w:val="00A953D4"/>
    <w:rsid w:val="00AA0652"/>
    <w:rsid w:val="00AA0703"/>
    <w:rsid w:val="00AA1E36"/>
    <w:rsid w:val="00AA2209"/>
    <w:rsid w:val="00AA2EE1"/>
    <w:rsid w:val="00AA3E2A"/>
    <w:rsid w:val="00AA4986"/>
    <w:rsid w:val="00AA49D9"/>
    <w:rsid w:val="00AA4D71"/>
    <w:rsid w:val="00AA5E38"/>
    <w:rsid w:val="00AA7BE0"/>
    <w:rsid w:val="00AA7E9D"/>
    <w:rsid w:val="00AB052A"/>
    <w:rsid w:val="00AB083C"/>
    <w:rsid w:val="00AB0B48"/>
    <w:rsid w:val="00AB0C96"/>
    <w:rsid w:val="00AB2206"/>
    <w:rsid w:val="00AB2F16"/>
    <w:rsid w:val="00AB3A12"/>
    <w:rsid w:val="00AB3B49"/>
    <w:rsid w:val="00AB3D16"/>
    <w:rsid w:val="00AB4189"/>
    <w:rsid w:val="00AB45D9"/>
    <w:rsid w:val="00AB5B66"/>
    <w:rsid w:val="00AB5CF0"/>
    <w:rsid w:val="00AB6053"/>
    <w:rsid w:val="00AB7257"/>
    <w:rsid w:val="00AB7739"/>
    <w:rsid w:val="00AC05C4"/>
    <w:rsid w:val="00AC0915"/>
    <w:rsid w:val="00AC1743"/>
    <w:rsid w:val="00AC17B5"/>
    <w:rsid w:val="00AC2847"/>
    <w:rsid w:val="00AC3037"/>
    <w:rsid w:val="00AC3240"/>
    <w:rsid w:val="00AC3502"/>
    <w:rsid w:val="00AC38F0"/>
    <w:rsid w:val="00AC3CF1"/>
    <w:rsid w:val="00AC3FBF"/>
    <w:rsid w:val="00AC4670"/>
    <w:rsid w:val="00AC50F9"/>
    <w:rsid w:val="00AC7877"/>
    <w:rsid w:val="00AD3182"/>
    <w:rsid w:val="00AD329D"/>
    <w:rsid w:val="00AD3D50"/>
    <w:rsid w:val="00AD3FCD"/>
    <w:rsid w:val="00AD5674"/>
    <w:rsid w:val="00AD5D9F"/>
    <w:rsid w:val="00AD6058"/>
    <w:rsid w:val="00AD69F3"/>
    <w:rsid w:val="00AD6F11"/>
    <w:rsid w:val="00AD71BB"/>
    <w:rsid w:val="00AE0D04"/>
    <w:rsid w:val="00AE1B9D"/>
    <w:rsid w:val="00AE2373"/>
    <w:rsid w:val="00AE25EE"/>
    <w:rsid w:val="00AE26AF"/>
    <w:rsid w:val="00AE26EC"/>
    <w:rsid w:val="00AE3573"/>
    <w:rsid w:val="00AE4155"/>
    <w:rsid w:val="00AE554A"/>
    <w:rsid w:val="00AE60E1"/>
    <w:rsid w:val="00AE73C6"/>
    <w:rsid w:val="00AE7CE5"/>
    <w:rsid w:val="00AF0BDE"/>
    <w:rsid w:val="00AF24E2"/>
    <w:rsid w:val="00AF2BFE"/>
    <w:rsid w:val="00AF39BC"/>
    <w:rsid w:val="00AF3A02"/>
    <w:rsid w:val="00AF5FBA"/>
    <w:rsid w:val="00AF7A00"/>
    <w:rsid w:val="00AF7E78"/>
    <w:rsid w:val="00B020C1"/>
    <w:rsid w:val="00B02509"/>
    <w:rsid w:val="00B02A61"/>
    <w:rsid w:val="00B030F2"/>
    <w:rsid w:val="00B055AD"/>
    <w:rsid w:val="00B055BC"/>
    <w:rsid w:val="00B0603A"/>
    <w:rsid w:val="00B061B6"/>
    <w:rsid w:val="00B0713D"/>
    <w:rsid w:val="00B071FF"/>
    <w:rsid w:val="00B07BB2"/>
    <w:rsid w:val="00B111A3"/>
    <w:rsid w:val="00B115D5"/>
    <w:rsid w:val="00B1177A"/>
    <w:rsid w:val="00B11ACD"/>
    <w:rsid w:val="00B12ED8"/>
    <w:rsid w:val="00B14859"/>
    <w:rsid w:val="00B152DE"/>
    <w:rsid w:val="00B15FBE"/>
    <w:rsid w:val="00B1615B"/>
    <w:rsid w:val="00B16FDC"/>
    <w:rsid w:val="00B17C56"/>
    <w:rsid w:val="00B20B95"/>
    <w:rsid w:val="00B20E6D"/>
    <w:rsid w:val="00B22195"/>
    <w:rsid w:val="00B232C7"/>
    <w:rsid w:val="00B243A3"/>
    <w:rsid w:val="00B25014"/>
    <w:rsid w:val="00B2536A"/>
    <w:rsid w:val="00B259B5"/>
    <w:rsid w:val="00B25F2C"/>
    <w:rsid w:val="00B2632C"/>
    <w:rsid w:val="00B2688B"/>
    <w:rsid w:val="00B26DE3"/>
    <w:rsid w:val="00B270C1"/>
    <w:rsid w:val="00B27D99"/>
    <w:rsid w:val="00B27F6E"/>
    <w:rsid w:val="00B310D7"/>
    <w:rsid w:val="00B31DED"/>
    <w:rsid w:val="00B32057"/>
    <w:rsid w:val="00B324B4"/>
    <w:rsid w:val="00B32532"/>
    <w:rsid w:val="00B32766"/>
    <w:rsid w:val="00B33148"/>
    <w:rsid w:val="00B338BF"/>
    <w:rsid w:val="00B33C61"/>
    <w:rsid w:val="00B34614"/>
    <w:rsid w:val="00B34813"/>
    <w:rsid w:val="00B34885"/>
    <w:rsid w:val="00B34D1F"/>
    <w:rsid w:val="00B359DE"/>
    <w:rsid w:val="00B35EE5"/>
    <w:rsid w:val="00B37254"/>
    <w:rsid w:val="00B4055A"/>
    <w:rsid w:val="00B409ED"/>
    <w:rsid w:val="00B417CD"/>
    <w:rsid w:val="00B41DAF"/>
    <w:rsid w:val="00B45A68"/>
    <w:rsid w:val="00B46B6D"/>
    <w:rsid w:val="00B4770A"/>
    <w:rsid w:val="00B479FC"/>
    <w:rsid w:val="00B51A02"/>
    <w:rsid w:val="00B51A8E"/>
    <w:rsid w:val="00B52060"/>
    <w:rsid w:val="00B52FC6"/>
    <w:rsid w:val="00B53281"/>
    <w:rsid w:val="00B54980"/>
    <w:rsid w:val="00B54DD8"/>
    <w:rsid w:val="00B54F8A"/>
    <w:rsid w:val="00B55655"/>
    <w:rsid w:val="00B56346"/>
    <w:rsid w:val="00B56C3E"/>
    <w:rsid w:val="00B572AE"/>
    <w:rsid w:val="00B57BD1"/>
    <w:rsid w:val="00B601AC"/>
    <w:rsid w:val="00B606DC"/>
    <w:rsid w:val="00B62328"/>
    <w:rsid w:val="00B641B9"/>
    <w:rsid w:val="00B64EEA"/>
    <w:rsid w:val="00B66112"/>
    <w:rsid w:val="00B673F7"/>
    <w:rsid w:val="00B70677"/>
    <w:rsid w:val="00B70C94"/>
    <w:rsid w:val="00B72545"/>
    <w:rsid w:val="00B72DFE"/>
    <w:rsid w:val="00B74A80"/>
    <w:rsid w:val="00B75538"/>
    <w:rsid w:val="00B75706"/>
    <w:rsid w:val="00B76D68"/>
    <w:rsid w:val="00B770C3"/>
    <w:rsid w:val="00B773E1"/>
    <w:rsid w:val="00B77AE0"/>
    <w:rsid w:val="00B806B8"/>
    <w:rsid w:val="00B80E1A"/>
    <w:rsid w:val="00B81C70"/>
    <w:rsid w:val="00B82134"/>
    <w:rsid w:val="00B82770"/>
    <w:rsid w:val="00B840E2"/>
    <w:rsid w:val="00B8455D"/>
    <w:rsid w:val="00B845E2"/>
    <w:rsid w:val="00B846E9"/>
    <w:rsid w:val="00B8489D"/>
    <w:rsid w:val="00B84BF5"/>
    <w:rsid w:val="00B85A51"/>
    <w:rsid w:val="00B85DFC"/>
    <w:rsid w:val="00B8731B"/>
    <w:rsid w:val="00B878F1"/>
    <w:rsid w:val="00B87991"/>
    <w:rsid w:val="00B87B2D"/>
    <w:rsid w:val="00B90982"/>
    <w:rsid w:val="00B9336C"/>
    <w:rsid w:val="00B93B08"/>
    <w:rsid w:val="00B93D9F"/>
    <w:rsid w:val="00B952E2"/>
    <w:rsid w:val="00B9552E"/>
    <w:rsid w:val="00B956A8"/>
    <w:rsid w:val="00B95E28"/>
    <w:rsid w:val="00B965E2"/>
    <w:rsid w:val="00B96EAE"/>
    <w:rsid w:val="00B972D2"/>
    <w:rsid w:val="00B9738B"/>
    <w:rsid w:val="00B97753"/>
    <w:rsid w:val="00B97A7B"/>
    <w:rsid w:val="00BA2933"/>
    <w:rsid w:val="00BA323D"/>
    <w:rsid w:val="00BA367A"/>
    <w:rsid w:val="00BA3FB4"/>
    <w:rsid w:val="00BA4AFC"/>
    <w:rsid w:val="00BA6CBB"/>
    <w:rsid w:val="00BB1F2A"/>
    <w:rsid w:val="00BB28CA"/>
    <w:rsid w:val="00BB351E"/>
    <w:rsid w:val="00BB36AB"/>
    <w:rsid w:val="00BB37AF"/>
    <w:rsid w:val="00BB422C"/>
    <w:rsid w:val="00BB587B"/>
    <w:rsid w:val="00BB5996"/>
    <w:rsid w:val="00BB77BC"/>
    <w:rsid w:val="00BB7A4F"/>
    <w:rsid w:val="00BB7BCA"/>
    <w:rsid w:val="00BC1060"/>
    <w:rsid w:val="00BC2A28"/>
    <w:rsid w:val="00BC2B1A"/>
    <w:rsid w:val="00BC39A3"/>
    <w:rsid w:val="00BC46C4"/>
    <w:rsid w:val="00BC56BC"/>
    <w:rsid w:val="00BC6452"/>
    <w:rsid w:val="00BC6884"/>
    <w:rsid w:val="00BC6C1C"/>
    <w:rsid w:val="00BC6E8A"/>
    <w:rsid w:val="00BC6F5B"/>
    <w:rsid w:val="00BC72E9"/>
    <w:rsid w:val="00BD03F5"/>
    <w:rsid w:val="00BD0D67"/>
    <w:rsid w:val="00BD1A7F"/>
    <w:rsid w:val="00BD1B56"/>
    <w:rsid w:val="00BD267D"/>
    <w:rsid w:val="00BD3C60"/>
    <w:rsid w:val="00BD42FF"/>
    <w:rsid w:val="00BD44A6"/>
    <w:rsid w:val="00BD4659"/>
    <w:rsid w:val="00BD4938"/>
    <w:rsid w:val="00BD4F58"/>
    <w:rsid w:val="00BD5A19"/>
    <w:rsid w:val="00BD63A1"/>
    <w:rsid w:val="00BD699B"/>
    <w:rsid w:val="00BE018B"/>
    <w:rsid w:val="00BE053D"/>
    <w:rsid w:val="00BE15BD"/>
    <w:rsid w:val="00BE258F"/>
    <w:rsid w:val="00BE271A"/>
    <w:rsid w:val="00BE307C"/>
    <w:rsid w:val="00BE3296"/>
    <w:rsid w:val="00BE3C3E"/>
    <w:rsid w:val="00BE4543"/>
    <w:rsid w:val="00BE596B"/>
    <w:rsid w:val="00BE65F2"/>
    <w:rsid w:val="00BE701D"/>
    <w:rsid w:val="00BE7110"/>
    <w:rsid w:val="00BE7FBF"/>
    <w:rsid w:val="00BF0385"/>
    <w:rsid w:val="00BF1DF4"/>
    <w:rsid w:val="00BF24E4"/>
    <w:rsid w:val="00BF278C"/>
    <w:rsid w:val="00BF2A9F"/>
    <w:rsid w:val="00BF2B9A"/>
    <w:rsid w:val="00BF2C3A"/>
    <w:rsid w:val="00BF2F31"/>
    <w:rsid w:val="00BF4161"/>
    <w:rsid w:val="00BF5B8E"/>
    <w:rsid w:val="00BF7C33"/>
    <w:rsid w:val="00C00EDE"/>
    <w:rsid w:val="00C01330"/>
    <w:rsid w:val="00C01945"/>
    <w:rsid w:val="00C02153"/>
    <w:rsid w:val="00C028CF"/>
    <w:rsid w:val="00C02BC8"/>
    <w:rsid w:val="00C03B0C"/>
    <w:rsid w:val="00C0400F"/>
    <w:rsid w:val="00C04603"/>
    <w:rsid w:val="00C04B40"/>
    <w:rsid w:val="00C04D71"/>
    <w:rsid w:val="00C05A36"/>
    <w:rsid w:val="00C066A7"/>
    <w:rsid w:val="00C06D66"/>
    <w:rsid w:val="00C07C10"/>
    <w:rsid w:val="00C119EE"/>
    <w:rsid w:val="00C11A4B"/>
    <w:rsid w:val="00C13EB3"/>
    <w:rsid w:val="00C14E47"/>
    <w:rsid w:val="00C16367"/>
    <w:rsid w:val="00C16746"/>
    <w:rsid w:val="00C16826"/>
    <w:rsid w:val="00C169AC"/>
    <w:rsid w:val="00C16EBA"/>
    <w:rsid w:val="00C20CC2"/>
    <w:rsid w:val="00C21CD0"/>
    <w:rsid w:val="00C2270A"/>
    <w:rsid w:val="00C22754"/>
    <w:rsid w:val="00C239DD"/>
    <w:rsid w:val="00C2634E"/>
    <w:rsid w:val="00C268B2"/>
    <w:rsid w:val="00C3027F"/>
    <w:rsid w:val="00C31F1A"/>
    <w:rsid w:val="00C3563E"/>
    <w:rsid w:val="00C35B31"/>
    <w:rsid w:val="00C366B4"/>
    <w:rsid w:val="00C366FD"/>
    <w:rsid w:val="00C36A9F"/>
    <w:rsid w:val="00C374D0"/>
    <w:rsid w:val="00C37BD3"/>
    <w:rsid w:val="00C4025D"/>
    <w:rsid w:val="00C4064D"/>
    <w:rsid w:val="00C40C64"/>
    <w:rsid w:val="00C42014"/>
    <w:rsid w:val="00C42488"/>
    <w:rsid w:val="00C471B1"/>
    <w:rsid w:val="00C4770C"/>
    <w:rsid w:val="00C47F95"/>
    <w:rsid w:val="00C51658"/>
    <w:rsid w:val="00C52E36"/>
    <w:rsid w:val="00C5488E"/>
    <w:rsid w:val="00C54E6F"/>
    <w:rsid w:val="00C575A0"/>
    <w:rsid w:val="00C57D52"/>
    <w:rsid w:val="00C609ED"/>
    <w:rsid w:val="00C60E9C"/>
    <w:rsid w:val="00C6105D"/>
    <w:rsid w:val="00C62AEB"/>
    <w:rsid w:val="00C62C5C"/>
    <w:rsid w:val="00C6347D"/>
    <w:rsid w:val="00C63C67"/>
    <w:rsid w:val="00C64503"/>
    <w:rsid w:val="00C64F68"/>
    <w:rsid w:val="00C66B02"/>
    <w:rsid w:val="00C7003F"/>
    <w:rsid w:val="00C70BB0"/>
    <w:rsid w:val="00C72E81"/>
    <w:rsid w:val="00C734ED"/>
    <w:rsid w:val="00C744CC"/>
    <w:rsid w:val="00C74831"/>
    <w:rsid w:val="00C75060"/>
    <w:rsid w:val="00C760A7"/>
    <w:rsid w:val="00C77828"/>
    <w:rsid w:val="00C77FB0"/>
    <w:rsid w:val="00C80B90"/>
    <w:rsid w:val="00C8177D"/>
    <w:rsid w:val="00C81796"/>
    <w:rsid w:val="00C81897"/>
    <w:rsid w:val="00C819C6"/>
    <w:rsid w:val="00C825C6"/>
    <w:rsid w:val="00C827FB"/>
    <w:rsid w:val="00C83257"/>
    <w:rsid w:val="00C83768"/>
    <w:rsid w:val="00C83E20"/>
    <w:rsid w:val="00C84B3E"/>
    <w:rsid w:val="00C84B91"/>
    <w:rsid w:val="00C8553A"/>
    <w:rsid w:val="00C85DF6"/>
    <w:rsid w:val="00C85E1F"/>
    <w:rsid w:val="00C8631F"/>
    <w:rsid w:val="00C917FE"/>
    <w:rsid w:val="00C91CCC"/>
    <w:rsid w:val="00C92786"/>
    <w:rsid w:val="00C929A9"/>
    <w:rsid w:val="00C93358"/>
    <w:rsid w:val="00C93E1D"/>
    <w:rsid w:val="00C9498F"/>
    <w:rsid w:val="00C94A76"/>
    <w:rsid w:val="00C953AE"/>
    <w:rsid w:val="00C97783"/>
    <w:rsid w:val="00CA1F05"/>
    <w:rsid w:val="00CA3242"/>
    <w:rsid w:val="00CA3FD2"/>
    <w:rsid w:val="00CA5BAD"/>
    <w:rsid w:val="00CA6EA2"/>
    <w:rsid w:val="00CA6EFA"/>
    <w:rsid w:val="00CB04C5"/>
    <w:rsid w:val="00CB06E7"/>
    <w:rsid w:val="00CB0EF7"/>
    <w:rsid w:val="00CB0F50"/>
    <w:rsid w:val="00CB168E"/>
    <w:rsid w:val="00CB2839"/>
    <w:rsid w:val="00CB2ACB"/>
    <w:rsid w:val="00CB350D"/>
    <w:rsid w:val="00CB38F6"/>
    <w:rsid w:val="00CB3B92"/>
    <w:rsid w:val="00CB3F27"/>
    <w:rsid w:val="00CB4168"/>
    <w:rsid w:val="00CB4899"/>
    <w:rsid w:val="00CB5E0A"/>
    <w:rsid w:val="00CB5EA8"/>
    <w:rsid w:val="00CB634C"/>
    <w:rsid w:val="00CB7D53"/>
    <w:rsid w:val="00CB7F68"/>
    <w:rsid w:val="00CC1566"/>
    <w:rsid w:val="00CC20F9"/>
    <w:rsid w:val="00CC2F2C"/>
    <w:rsid w:val="00CC338C"/>
    <w:rsid w:val="00CC3AF1"/>
    <w:rsid w:val="00CC3C35"/>
    <w:rsid w:val="00CC431F"/>
    <w:rsid w:val="00CC4973"/>
    <w:rsid w:val="00CC50DC"/>
    <w:rsid w:val="00CC57A9"/>
    <w:rsid w:val="00CC63E2"/>
    <w:rsid w:val="00CC65F2"/>
    <w:rsid w:val="00CC6A4A"/>
    <w:rsid w:val="00CC6F47"/>
    <w:rsid w:val="00CD056D"/>
    <w:rsid w:val="00CD1E06"/>
    <w:rsid w:val="00CD2285"/>
    <w:rsid w:val="00CD35E0"/>
    <w:rsid w:val="00CD38BD"/>
    <w:rsid w:val="00CD38F1"/>
    <w:rsid w:val="00CD6CC4"/>
    <w:rsid w:val="00CD6D33"/>
    <w:rsid w:val="00CD73AC"/>
    <w:rsid w:val="00CD7C8A"/>
    <w:rsid w:val="00CE21FE"/>
    <w:rsid w:val="00CE240B"/>
    <w:rsid w:val="00CE27B6"/>
    <w:rsid w:val="00CE32CC"/>
    <w:rsid w:val="00CE33DC"/>
    <w:rsid w:val="00CE3C3D"/>
    <w:rsid w:val="00CE44E3"/>
    <w:rsid w:val="00CE4D36"/>
    <w:rsid w:val="00CE4DEE"/>
    <w:rsid w:val="00CE5F3F"/>
    <w:rsid w:val="00CE65A3"/>
    <w:rsid w:val="00CF0121"/>
    <w:rsid w:val="00CF057A"/>
    <w:rsid w:val="00CF3A67"/>
    <w:rsid w:val="00CF4227"/>
    <w:rsid w:val="00CF597F"/>
    <w:rsid w:val="00CF6601"/>
    <w:rsid w:val="00CF7834"/>
    <w:rsid w:val="00CF795D"/>
    <w:rsid w:val="00D028A1"/>
    <w:rsid w:val="00D03D96"/>
    <w:rsid w:val="00D050D4"/>
    <w:rsid w:val="00D053DD"/>
    <w:rsid w:val="00D05704"/>
    <w:rsid w:val="00D05845"/>
    <w:rsid w:val="00D05BA5"/>
    <w:rsid w:val="00D05C90"/>
    <w:rsid w:val="00D062EB"/>
    <w:rsid w:val="00D068EE"/>
    <w:rsid w:val="00D07802"/>
    <w:rsid w:val="00D07D05"/>
    <w:rsid w:val="00D106E1"/>
    <w:rsid w:val="00D11C22"/>
    <w:rsid w:val="00D1294F"/>
    <w:rsid w:val="00D14B84"/>
    <w:rsid w:val="00D16290"/>
    <w:rsid w:val="00D16354"/>
    <w:rsid w:val="00D16B36"/>
    <w:rsid w:val="00D16D23"/>
    <w:rsid w:val="00D17068"/>
    <w:rsid w:val="00D20C36"/>
    <w:rsid w:val="00D210B5"/>
    <w:rsid w:val="00D21751"/>
    <w:rsid w:val="00D21F52"/>
    <w:rsid w:val="00D22695"/>
    <w:rsid w:val="00D2300A"/>
    <w:rsid w:val="00D2350E"/>
    <w:rsid w:val="00D23984"/>
    <w:rsid w:val="00D23FDB"/>
    <w:rsid w:val="00D243A1"/>
    <w:rsid w:val="00D25145"/>
    <w:rsid w:val="00D26981"/>
    <w:rsid w:val="00D271D7"/>
    <w:rsid w:val="00D275F1"/>
    <w:rsid w:val="00D27F27"/>
    <w:rsid w:val="00D315D0"/>
    <w:rsid w:val="00D32443"/>
    <w:rsid w:val="00D3306E"/>
    <w:rsid w:val="00D33159"/>
    <w:rsid w:val="00D33D7B"/>
    <w:rsid w:val="00D33E7F"/>
    <w:rsid w:val="00D33F94"/>
    <w:rsid w:val="00D33FA9"/>
    <w:rsid w:val="00D34E30"/>
    <w:rsid w:val="00D34FA9"/>
    <w:rsid w:val="00D36D80"/>
    <w:rsid w:val="00D378E4"/>
    <w:rsid w:val="00D37D06"/>
    <w:rsid w:val="00D400E1"/>
    <w:rsid w:val="00D4020E"/>
    <w:rsid w:val="00D42375"/>
    <w:rsid w:val="00D4372C"/>
    <w:rsid w:val="00D46726"/>
    <w:rsid w:val="00D46B8A"/>
    <w:rsid w:val="00D4747E"/>
    <w:rsid w:val="00D47686"/>
    <w:rsid w:val="00D5037E"/>
    <w:rsid w:val="00D513D0"/>
    <w:rsid w:val="00D52A8C"/>
    <w:rsid w:val="00D5387C"/>
    <w:rsid w:val="00D54FAC"/>
    <w:rsid w:val="00D555F4"/>
    <w:rsid w:val="00D55722"/>
    <w:rsid w:val="00D56176"/>
    <w:rsid w:val="00D564A7"/>
    <w:rsid w:val="00D56CFF"/>
    <w:rsid w:val="00D6021A"/>
    <w:rsid w:val="00D60766"/>
    <w:rsid w:val="00D60BD9"/>
    <w:rsid w:val="00D612FC"/>
    <w:rsid w:val="00D61313"/>
    <w:rsid w:val="00D61DD6"/>
    <w:rsid w:val="00D6202C"/>
    <w:rsid w:val="00D63A47"/>
    <w:rsid w:val="00D645CB"/>
    <w:rsid w:val="00D64A5C"/>
    <w:rsid w:val="00D66145"/>
    <w:rsid w:val="00D671A4"/>
    <w:rsid w:val="00D67A96"/>
    <w:rsid w:val="00D723A8"/>
    <w:rsid w:val="00D73408"/>
    <w:rsid w:val="00D73A5F"/>
    <w:rsid w:val="00D73FEE"/>
    <w:rsid w:val="00D74458"/>
    <w:rsid w:val="00D74AA9"/>
    <w:rsid w:val="00D74EE5"/>
    <w:rsid w:val="00D74FBD"/>
    <w:rsid w:val="00D74FBF"/>
    <w:rsid w:val="00D756A7"/>
    <w:rsid w:val="00D75D7A"/>
    <w:rsid w:val="00D75E9A"/>
    <w:rsid w:val="00D76079"/>
    <w:rsid w:val="00D76CDF"/>
    <w:rsid w:val="00D772CF"/>
    <w:rsid w:val="00D77829"/>
    <w:rsid w:val="00D80410"/>
    <w:rsid w:val="00D825CD"/>
    <w:rsid w:val="00D8314D"/>
    <w:rsid w:val="00D86753"/>
    <w:rsid w:val="00D871AC"/>
    <w:rsid w:val="00D91808"/>
    <w:rsid w:val="00D92D98"/>
    <w:rsid w:val="00D9434E"/>
    <w:rsid w:val="00D94B6C"/>
    <w:rsid w:val="00D94F5D"/>
    <w:rsid w:val="00D952E0"/>
    <w:rsid w:val="00D9769E"/>
    <w:rsid w:val="00D97A9A"/>
    <w:rsid w:val="00D97D15"/>
    <w:rsid w:val="00DA0023"/>
    <w:rsid w:val="00DA12B1"/>
    <w:rsid w:val="00DA1EAA"/>
    <w:rsid w:val="00DA2967"/>
    <w:rsid w:val="00DA2E48"/>
    <w:rsid w:val="00DA397E"/>
    <w:rsid w:val="00DA45BE"/>
    <w:rsid w:val="00DA615C"/>
    <w:rsid w:val="00DA7259"/>
    <w:rsid w:val="00DB1270"/>
    <w:rsid w:val="00DB1AF1"/>
    <w:rsid w:val="00DB1D12"/>
    <w:rsid w:val="00DB351C"/>
    <w:rsid w:val="00DB4FB0"/>
    <w:rsid w:val="00DB56E6"/>
    <w:rsid w:val="00DB583B"/>
    <w:rsid w:val="00DB65ED"/>
    <w:rsid w:val="00DB6DBE"/>
    <w:rsid w:val="00DB74B1"/>
    <w:rsid w:val="00DB75AC"/>
    <w:rsid w:val="00DC081B"/>
    <w:rsid w:val="00DC2A16"/>
    <w:rsid w:val="00DC2A38"/>
    <w:rsid w:val="00DC34A2"/>
    <w:rsid w:val="00DC4C73"/>
    <w:rsid w:val="00DC7A61"/>
    <w:rsid w:val="00DC7E9E"/>
    <w:rsid w:val="00DD0C32"/>
    <w:rsid w:val="00DD112B"/>
    <w:rsid w:val="00DD3F5B"/>
    <w:rsid w:val="00DD4782"/>
    <w:rsid w:val="00DD4C4F"/>
    <w:rsid w:val="00DD5951"/>
    <w:rsid w:val="00DD6529"/>
    <w:rsid w:val="00DD6B70"/>
    <w:rsid w:val="00DD6EA0"/>
    <w:rsid w:val="00DE02CA"/>
    <w:rsid w:val="00DE0F65"/>
    <w:rsid w:val="00DE2AE8"/>
    <w:rsid w:val="00DE2D40"/>
    <w:rsid w:val="00DE3746"/>
    <w:rsid w:val="00DE3B53"/>
    <w:rsid w:val="00DE4D2D"/>
    <w:rsid w:val="00DE4FBC"/>
    <w:rsid w:val="00DE5199"/>
    <w:rsid w:val="00DE5C57"/>
    <w:rsid w:val="00DE6291"/>
    <w:rsid w:val="00DE6934"/>
    <w:rsid w:val="00DE6B7E"/>
    <w:rsid w:val="00DE7FCB"/>
    <w:rsid w:val="00DF0B33"/>
    <w:rsid w:val="00DF0D7D"/>
    <w:rsid w:val="00DF170B"/>
    <w:rsid w:val="00DF2A02"/>
    <w:rsid w:val="00DF2BE6"/>
    <w:rsid w:val="00DF3770"/>
    <w:rsid w:val="00DF44A9"/>
    <w:rsid w:val="00DF4E13"/>
    <w:rsid w:val="00DF5691"/>
    <w:rsid w:val="00DF67C8"/>
    <w:rsid w:val="00DF772B"/>
    <w:rsid w:val="00E00BAB"/>
    <w:rsid w:val="00E0136F"/>
    <w:rsid w:val="00E014C1"/>
    <w:rsid w:val="00E01808"/>
    <w:rsid w:val="00E01B4C"/>
    <w:rsid w:val="00E03F96"/>
    <w:rsid w:val="00E04255"/>
    <w:rsid w:val="00E0433F"/>
    <w:rsid w:val="00E04BA7"/>
    <w:rsid w:val="00E04EC5"/>
    <w:rsid w:val="00E05A00"/>
    <w:rsid w:val="00E05B05"/>
    <w:rsid w:val="00E064B8"/>
    <w:rsid w:val="00E06D49"/>
    <w:rsid w:val="00E072B0"/>
    <w:rsid w:val="00E07563"/>
    <w:rsid w:val="00E077A3"/>
    <w:rsid w:val="00E10910"/>
    <w:rsid w:val="00E10B06"/>
    <w:rsid w:val="00E1103B"/>
    <w:rsid w:val="00E12455"/>
    <w:rsid w:val="00E1297E"/>
    <w:rsid w:val="00E1504A"/>
    <w:rsid w:val="00E15E86"/>
    <w:rsid w:val="00E167BF"/>
    <w:rsid w:val="00E200FF"/>
    <w:rsid w:val="00E201B9"/>
    <w:rsid w:val="00E20778"/>
    <w:rsid w:val="00E215EC"/>
    <w:rsid w:val="00E22D27"/>
    <w:rsid w:val="00E230EF"/>
    <w:rsid w:val="00E25035"/>
    <w:rsid w:val="00E264DA"/>
    <w:rsid w:val="00E266B2"/>
    <w:rsid w:val="00E26BB7"/>
    <w:rsid w:val="00E27737"/>
    <w:rsid w:val="00E27B13"/>
    <w:rsid w:val="00E27DC4"/>
    <w:rsid w:val="00E304DE"/>
    <w:rsid w:val="00E31CB2"/>
    <w:rsid w:val="00E32AFC"/>
    <w:rsid w:val="00E32E3F"/>
    <w:rsid w:val="00E33969"/>
    <w:rsid w:val="00E34D80"/>
    <w:rsid w:val="00E36085"/>
    <w:rsid w:val="00E366D8"/>
    <w:rsid w:val="00E36813"/>
    <w:rsid w:val="00E36A16"/>
    <w:rsid w:val="00E36C82"/>
    <w:rsid w:val="00E36FBD"/>
    <w:rsid w:val="00E371BE"/>
    <w:rsid w:val="00E37BFA"/>
    <w:rsid w:val="00E37DAA"/>
    <w:rsid w:val="00E4012E"/>
    <w:rsid w:val="00E4054D"/>
    <w:rsid w:val="00E40558"/>
    <w:rsid w:val="00E410CB"/>
    <w:rsid w:val="00E41605"/>
    <w:rsid w:val="00E43133"/>
    <w:rsid w:val="00E4361D"/>
    <w:rsid w:val="00E43BE6"/>
    <w:rsid w:val="00E43DAD"/>
    <w:rsid w:val="00E44367"/>
    <w:rsid w:val="00E4503D"/>
    <w:rsid w:val="00E45065"/>
    <w:rsid w:val="00E453BD"/>
    <w:rsid w:val="00E4628F"/>
    <w:rsid w:val="00E470E8"/>
    <w:rsid w:val="00E47287"/>
    <w:rsid w:val="00E47819"/>
    <w:rsid w:val="00E47844"/>
    <w:rsid w:val="00E4784B"/>
    <w:rsid w:val="00E47A7A"/>
    <w:rsid w:val="00E47FD0"/>
    <w:rsid w:val="00E519C8"/>
    <w:rsid w:val="00E520F1"/>
    <w:rsid w:val="00E521A3"/>
    <w:rsid w:val="00E529D3"/>
    <w:rsid w:val="00E53121"/>
    <w:rsid w:val="00E54432"/>
    <w:rsid w:val="00E54BF4"/>
    <w:rsid w:val="00E5600B"/>
    <w:rsid w:val="00E56197"/>
    <w:rsid w:val="00E57CE9"/>
    <w:rsid w:val="00E602E2"/>
    <w:rsid w:val="00E60368"/>
    <w:rsid w:val="00E61058"/>
    <w:rsid w:val="00E63A90"/>
    <w:rsid w:val="00E63C66"/>
    <w:rsid w:val="00E643D7"/>
    <w:rsid w:val="00E64566"/>
    <w:rsid w:val="00E64F0B"/>
    <w:rsid w:val="00E65265"/>
    <w:rsid w:val="00E65D37"/>
    <w:rsid w:val="00E65EE9"/>
    <w:rsid w:val="00E660B1"/>
    <w:rsid w:val="00E67696"/>
    <w:rsid w:val="00E70440"/>
    <w:rsid w:val="00E72D01"/>
    <w:rsid w:val="00E73114"/>
    <w:rsid w:val="00E73AF0"/>
    <w:rsid w:val="00E74071"/>
    <w:rsid w:val="00E75959"/>
    <w:rsid w:val="00E766FE"/>
    <w:rsid w:val="00E76AD9"/>
    <w:rsid w:val="00E76BD0"/>
    <w:rsid w:val="00E77467"/>
    <w:rsid w:val="00E80115"/>
    <w:rsid w:val="00E8015E"/>
    <w:rsid w:val="00E8074D"/>
    <w:rsid w:val="00E80B0D"/>
    <w:rsid w:val="00E8254F"/>
    <w:rsid w:val="00E829C8"/>
    <w:rsid w:val="00E82AE6"/>
    <w:rsid w:val="00E82B7D"/>
    <w:rsid w:val="00E83084"/>
    <w:rsid w:val="00E8496E"/>
    <w:rsid w:val="00E853DF"/>
    <w:rsid w:val="00E86D0B"/>
    <w:rsid w:val="00E87626"/>
    <w:rsid w:val="00E8799F"/>
    <w:rsid w:val="00E9079B"/>
    <w:rsid w:val="00E90E03"/>
    <w:rsid w:val="00E90F6B"/>
    <w:rsid w:val="00E914E3"/>
    <w:rsid w:val="00E92A7F"/>
    <w:rsid w:val="00E934B4"/>
    <w:rsid w:val="00E93E93"/>
    <w:rsid w:val="00E952BF"/>
    <w:rsid w:val="00E959B4"/>
    <w:rsid w:val="00E95F3B"/>
    <w:rsid w:val="00E9674E"/>
    <w:rsid w:val="00E97D60"/>
    <w:rsid w:val="00EA0FFD"/>
    <w:rsid w:val="00EA23F3"/>
    <w:rsid w:val="00EA2BC0"/>
    <w:rsid w:val="00EA374E"/>
    <w:rsid w:val="00EA39A2"/>
    <w:rsid w:val="00EA3ACE"/>
    <w:rsid w:val="00EA3D77"/>
    <w:rsid w:val="00EA4548"/>
    <w:rsid w:val="00EA4E1A"/>
    <w:rsid w:val="00EA4EAB"/>
    <w:rsid w:val="00EA623B"/>
    <w:rsid w:val="00EA638B"/>
    <w:rsid w:val="00EA6D14"/>
    <w:rsid w:val="00EA7955"/>
    <w:rsid w:val="00EB0FFF"/>
    <w:rsid w:val="00EB1A1E"/>
    <w:rsid w:val="00EB1F93"/>
    <w:rsid w:val="00EB2964"/>
    <w:rsid w:val="00EB3343"/>
    <w:rsid w:val="00EB3F57"/>
    <w:rsid w:val="00EB6DF4"/>
    <w:rsid w:val="00EB7004"/>
    <w:rsid w:val="00EC0027"/>
    <w:rsid w:val="00EC0689"/>
    <w:rsid w:val="00EC1892"/>
    <w:rsid w:val="00EC2A41"/>
    <w:rsid w:val="00EC3674"/>
    <w:rsid w:val="00EC3E11"/>
    <w:rsid w:val="00EC3F9C"/>
    <w:rsid w:val="00EC46CD"/>
    <w:rsid w:val="00EC6876"/>
    <w:rsid w:val="00EC6D3C"/>
    <w:rsid w:val="00EC7059"/>
    <w:rsid w:val="00EC7C7E"/>
    <w:rsid w:val="00ED004A"/>
    <w:rsid w:val="00ED098F"/>
    <w:rsid w:val="00ED11D1"/>
    <w:rsid w:val="00ED1948"/>
    <w:rsid w:val="00ED23E1"/>
    <w:rsid w:val="00ED3F82"/>
    <w:rsid w:val="00ED4462"/>
    <w:rsid w:val="00ED4BC3"/>
    <w:rsid w:val="00ED514E"/>
    <w:rsid w:val="00ED568B"/>
    <w:rsid w:val="00ED5F58"/>
    <w:rsid w:val="00ED6DAF"/>
    <w:rsid w:val="00EE000E"/>
    <w:rsid w:val="00EE03EB"/>
    <w:rsid w:val="00EE196E"/>
    <w:rsid w:val="00EE1BDC"/>
    <w:rsid w:val="00EE260F"/>
    <w:rsid w:val="00EE2EFC"/>
    <w:rsid w:val="00EE2F1C"/>
    <w:rsid w:val="00EE3E06"/>
    <w:rsid w:val="00EE531E"/>
    <w:rsid w:val="00EE5703"/>
    <w:rsid w:val="00EE5B27"/>
    <w:rsid w:val="00EE635E"/>
    <w:rsid w:val="00EE6D14"/>
    <w:rsid w:val="00EE71D4"/>
    <w:rsid w:val="00EE7296"/>
    <w:rsid w:val="00EE7309"/>
    <w:rsid w:val="00EE7496"/>
    <w:rsid w:val="00EF0C99"/>
    <w:rsid w:val="00EF16EB"/>
    <w:rsid w:val="00EF435B"/>
    <w:rsid w:val="00EF57EB"/>
    <w:rsid w:val="00EF5DBC"/>
    <w:rsid w:val="00F01F42"/>
    <w:rsid w:val="00F04E71"/>
    <w:rsid w:val="00F04F21"/>
    <w:rsid w:val="00F050C0"/>
    <w:rsid w:val="00F05C70"/>
    <w:rsid w:val="00F06662"/>
    <w:rsid w:val="00F079D7"/>
    <w:rsid w:val="00F07AD9"/>
    <w:rsid w:val="00F10B69"/>
    <w:rsid w:val="00F110AC"/>
    <w:rsid w:val="00F11A09"/>
    <w:rsid w:val="00F11D6A"/>
    <w:rsid w:val="00F12404"/>
    <w:rsid w:val="00F12C5F"/>
    <w:rsid w:val="00F138D1"/>
    <w:rsid w:val="00F13911"/>
    <w:rsid w:val="00F1441D"/>
    <w:rsid w:val="00F15262"/>
    <w:rsid w:val="00F161BD"/>
    <w:rsid w:val="00F163B8"/>
    <w:rsid w:val="00F16998"/>
    <w:rsid w:val="00F203DC"/>
    <w:rsid w:val="00F22D4E"/>
    <w:rsid w:val="00F23741"/>
    <w:rsid w:val="00F247DC"/>
    <w:rsid w:val="00F24983"/>
    <w:rsid w:val="00F24A18"/>
    <w:rsid w:val="00F25CA6"/>
    <w:rsid w:val="00F274EA"/>
    <w:rsid w:val="00F301A7"/>
    <w:rsid w:val="00F30261"/>
    <w:rsid w:val="00F304F7"/>
    <w:rsid w:val="00F3105F"/>
    <w:rsid w:val="00F3432B"/>
    <w:rsid w:val="00F344DB"/>
    <w:rsid w:val="00F35362"/>
    <w:rsid w:val="00F35A8D"/>
    <w:rsid w:val="00F36596"/>
    <w:rsid w:val="00F37839"/>
    <w:rsid w:val="00F37D7B"/>
    <w:rsid w:val="00F37FC9"/>
    <w:rsid w:val="00F405DD"/>
    <w:rsid w:val="00F40CB6"/>
    <w:rsid w:val="00F410DA"/>
    <w:rsid w:val="00F422DB"/>
    <w:rsid w:val="00F43365"/>
    <w:rsid w:val="00F4345E"/>
    <w:rsid w:val="00F435CD"/>
    <w:rsid w:val="00F43CF3"/>
    <w:rsid w:val="00F468E9"/>
    <w:rsid w:val="00F46D76"/>
    <w:rsid w:val="00F472F9"/>
    <w:rsid w:val="00F47731"/>
    <w:rsid w:val="00F47DAF"/>
    <w:rsid w:val="00F47EEF"/>
    <w:rsid w:val="00F5125F"/>
    <w:rsid w:val="00F5156D"/>
    <w:rsid w:val="00F5256D"/>
    <w:rsid w:val="00F52D65"/>
    <w:rsid w:val="00F53A80"/>
    <w:rsid w:val="00F53EE2"/>
    <w:rsid w:val="00F54085"/>
    <w:rsid w:val="00F540C8"/>
    <w:rsid w:val="00F55104"/>
    <w:rsid w:val="00F5551E"/>
    <w:rsid w:val="00F5607F"/>
    <w:rsid w:val="00F57598"/>
    <w:rsid w:val="00F601FE"/>
    <w:rsid w:val="00F60ADC"/>
    <w:rsid w:val="00F61300"/>
    <w:rsid w:val="00F62B12"/>
    <w:rsid w:val="00F62F3E"/>
    <w:rsid w:val="00F63173"/>
    <w:rsid w:val="00F640F9"/>
    <w:rsid w:val="00F64B85"/>
    <w:rsid w:val="00F653F6"/>
    <w:rsid w:val="00F66E9D"/>
    <w:rsid w:val="00F6759F"/>
    <w:rsid w:val="00F70369"/>
    <w:rsid w:val="00F70755"/>
    <w:rsid w:val="00F70D56"/>
    <w:rsid w:val="00F70DA7"/>
    <w:rsid w:val="00F71DD6"/>
    <w:rsid w:val="00F7225B"/>
    <w:rsid w:val="00F73BCE"/>
    <w:rsid w:val="00F744F3"/>
    <w:rsid w:val="00F74900"/>
    <w:rsid w:val="00F75C99"/>
    <w:rsid w:val="00F76B86"/>
    <w:rsid w:val="00F773E0"/>
    <w:rsid w:val="00F77891"/>
    <w:rsid w:val="00F8006D"/>
    <w:rsid w:val="00F8096E"/>
    <w:rsid w:val="00F81526"/>
    <w:rsid w:val="00F83C74"/>
    <w:rsid w:val="00F8510D"/>
    <w:rsid w:val="00F85D48"/>
    <w:rsid w:val="00F85EA7"/>
    <w:rsid w:val="00F85EDE"/>
    <w:rsid w:val="00F87005"/>
    <w:rsid w:val="00F87617"/>
    <w:rsid w:val="00F90589"/>
    <w:rsid w:val="00F91B89"/>
    <w:rsid w:val="00F92499"/>
    <w:rsid w:val="00F92C22"/>
    <w:rsid w:val="00F92CC9"/>
    <w:rsid w:val="00F946C7"/>
    <w:rsid w:val="00F9475B"/>
    <w:rsid w:val="00F95624"/>
    <w:rsid w:val="00F9697E"/>
    <w:rsid w:val="00F96BF2"/>
    <w:rsid w:val="00F97062"/>
    <w:rsid w:val="00F9728D"/>
    <w:rsid w:val="00F976FA"/>
    <w:rsid w:val="00FA0673"/>
    <w:rsid w:val="00FA43B2"/>
    <w:rsid w:val="00FA4645"/>
    <w:rsid w:val="00FA6C94"/>
    <w:rsid w:val="00FA7991"/>
    <w:rsid w:val="00FB0132"/>
    <w:rsid w:val="00FB0F36"/>
    <w:rsid w:val="00FB132A"/>
    <w:rsid w:val="00FB31E8"/>
    <w:rsid w:val="00FB4184"/>
    <w:rsid w:val="00FB4A19"/>
    <w:rsid w:val="00FB5102"/>
    <w:rsid w:val="00FB5473"/>
    <w:rsid w:val="00FB5C8F"/>
    <w:rsid w:val="00FB7418"/>
    <w:rsid w:val="00FB74FA"/>
    <w:rsid w:val="00FB7A01"/>
    <w:rsid w:val="00FB7BE1"/>
    <w:rsid w:val="00FC0111"/>
    <w:rsid w:val="00FC0290"/>
    <w:rsid w:val="00FC0992"/>
    <w:rsid w:val="00FC1586"/>
    <w:rsid w:val="00FC15F6"/>
    <w:rsid w:val="00FC2E80"/>
    <w:rsid w:val="00FC417D"/>
    <w:rsid w:val="00FD048F"/>
    <w:rsid w:val="00FD0991"/>
    <w:rsid w:val="00FD112C"/>
    <w:rsid w:val="00FD18D7"/>
    <w:rsid w:val="00FD2007"/>
    <w:rsid w:val="00FD2563"/>
    <w:rsid w:val="00FD2BBB"/>
    <w:rsid w:val="00FD5F1E"/>
    <w:rsid w:val="00FD7EF0"/>
    <w:rsid w:val="00FE0A99"/>
    <w:rsid w:val="00FE2B5E"/>
    <w:rsid w:val="00FE3229"/>
    <w:rsid w:val="00FE33FD"/>
    <w:rsid w:val="00FE4C9B"/>
    <w:rsid w:val="00FE5277"/>
    <w:rsid w:val="00FE5313"/>
    <w:rsid w:val="00FE5543"/>
    <w:rsid w:val="00FE7E77"/>
    <w:rsid w:val="00FF1195"/>
    <w:rsid w:val="00FF5BCA"/>
    <w:rsid w:val="00FF5E30"/>
    <w:rsid w:val="00FF76DE"/>
    <w:rsid w:val="00FF7D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semiHidden="0" w:qFormat="1"/>
    <w:lsdException w:name="heading 4" w:semiHidden="0" w:qFormat="1"/>
    <w:lsdException w:name="heading 5" w:semiHidden="0" w:qFormat="1"/>
    <w:lsdException w:name="heading 6" w:semiHidden="0" w:qFormat="1"/>
    <w:lsdException w:name="heading 7" w:semiHidden="0" w:qFormat="1"/>
    <w:lsdException w:name="heading 8" w:semiHidden="0" w:qFormat="1"/>
    <w:lsdException w:name="heading 9" w:semiHidden="0" w:qFormat="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nhideWhenUsed="1"/>
    <w:lsdException w:name="caption" w:semiHidden="0" w:qFormat="1"/>
    <w:lsdException w:name="envelope address" w:unhideWhenUsed="1"/>
    <w:lsdException w:name="envelope return" w:unhideWhenUsed="1"/>
    <w:lsdException w:name="line number" w:unhideWhenUsed="1"/>
    <w:lsdException w:name="table of authorities" w:unhideWhenUsed="1"/>
    <w:lsdException w:name="macro" w:unhideWhenUsed="1"/>
    <w:lsdException w:name="toa heading"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Table Grid" w:semiHidden="0"/>
    <w:lsdException w:name="Table Theme" w:unhideWhenUsed="1"/>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uiPriority="21" w:qFormat="1"/>
    <w:lsdException w:name="Subtle Reference" w:semiHidden="0" w:uiPriority="31" w:qFormat="1"/>
    <w:lsdException w:name="Intense Reference" w:semiHidden="0" w:uiPriority="32" w:qFormat="1"/>
    <w:lsdException w:name="Book Title" w:semiHidden="0" w:qFormat="1"/>
    <w:lsdException w:name="TOC Heading" w:semiHidden="0" w:qFormat="1"/>
  </w:latentStyles>
  <w:style w:type="paragraph" w:default="1" w:styleId="Normln">
    <w:name w:val="Normal"/>
    <w:aliases w:val="odstavec"/>
    <w:qFormat/>
    <w:rsid w:val="001C79E5"/>
    <w:pPr>
      <w:spacing w:line="360" w:lineRule="atLeast"/>
      <w:ind w:firstLine="284"/>
      <w:jc w:val="both"/>
    </w:pPr>
    <w:rPr>
      <w:rFonts w:ascii="Arial Narrow" w:hAnsi="Arial Narrow" w:cs="Arial Narrow"/>
      <w:sz w:val="20"/>
      <w:szCs w:val="20"/>
    </w:rPr>
  </w:style>
  <w:style w:type="paragraph" w:styleId="Nadpis1">
    <w:name w:val="heading 1"/>
    <w:aliases w:val="Nadpis 1 Char Char,Hlavní nadpis"/>
    <w:basedOn w:val="Normln"/>
    <w:next w:val="Normln"/>
    <w:link w:val="Nadpis1Char"/>
    <w:uiPriority w:val="99"/>
    <w:qFormat/>
    <w:rsid w:val="00D33159"/>
    <w:pPr>
      <w:keepNext/>
      <w:numPr>
        <w:numId w:val="2"/>
      </w:numPr>
      <w:pBdr>
        <w:top w:val="single" w:sz="4" w:space="1" w:color="auto"/>
        <w:left w:val="single" w:sz="4" w:space="4" w:color="auto"/>
        <w:bottom w:val="single" w:sz="4" w:space="1" w:color="auto"/>
        <w:right w:val="single" w:sz="4" w:space="4" w:color="auto"/>
      </w:pBdr>
      <w:tabs>
        <w:tab w:val="left" w:pos="851"/>
      </w:tabs>
      <w:spacing w:after="120" w:line="240" w:lineRule="auto"/>
      <w:jc w:val="left"/>
      <w:outlineLvl w:val="0"/>
    </w:pPr>
    <w:rPr>
      <w:rFonts w:ascii="Cambria" w:hAnsi="Cambria" w:cs="Cambria"/>
      <w:b/>
      <w:bCs/>
      <w:kern w:val="32"/>
      <w:sz w:val="32"/>
      <w:szCs w:val="32"/>
    </w:rPr>
  </w:style>
  <w:style w:type="paragraph" w:styleId="Nadpis2">
    <w:name w:val="heading 2"/>
    <w:basedOn w:val="Normln"/>
    <w:next w:val="Normln"/>
    <w:link w:val="Nadpis2Char"/>
    <w:uiPriority w:val="99"/>
    <w:qFormat/>
    <w:rsid w:val="00D33159"/>
    <w:pPr>
      <w:keepNext/>
      <w:numPr>
        <w:ilvl w:val="1"/>
        <w:numId w:val="2"/>
      </w:numPr>
      <w:spacing w:before="360" w:after="60" w:line="320" w:lineRule="atLeast"/>
      <w:ind w:firstLine="0"/>
      <w:jc w:val="left"/>
      <w:outlineLvl w:val="1"/>
    </w:pPr>
    <w:rPr>
      <w:rFonts w:ascii="Arial Black" w:hAnsi="Arial Black" w:cs="Arial Black"/>
      <w:b/>
      <w:bCs/>
      <w:caps/>
      <w:noProof/>
      <w:sz w:val="26"/>
      <w:szCs w:val="26"/>
      <w:u w:val="single"/>
    </w:rPr>
  </w:style>
  <w:style w:type="paragraph" w:styleId="Nadpis3">
    <w:name w:val="heading 3"/>
    <w:basedOn w:val="Normln"/>
    <w:next w:val="Normln"/>
    <w:link w:val="Nadpis3Char"/>
    <w:uiPriority w:val="99"/>
    <w:qFormat/>
    <w:rsid w:val="00D33159"/>
    <w:pPr>
      <w:keepNext/>
      <w:numPr>
        <w:ilvl w:val="2"/>
        <w:numId w:val="2"/>
      </w:numPr>
      <w:tabs>
        <w:tab w:val="left" w:pos="1134"/>
      </w:tabs>
      <w:spacing w:after="120" w:line="320" w:lineRule="atLeast"/>
      <w:ind w:firstLine="0"/>
      <w:jc w:val="left"/>
      <w:outlineLvl w:val="2"/>
    </w:pPr>
    <w:rPr>
      <w:rFonts w:ascii="Arial Black" w:hAnsi="Arial Black" w:cs="Arial Black"/>
      <w:b/>
      <w:bCs/>
      <w:noProof/>
      <w:sz w:val="24"/>
      <w:szCs w:val="24"/>
    </w:rPr>
  </w:style>
  <w:style w:type="paragraph" w:styleId="Nadpis4">
    <w:name w:val="heading 4"/>
    <w:basedOn w:val="Normln"/>
    <w:next w:val="Normln"/>
    <w:link w:val="Nadpis4Char"/>
    <w:uiPriority w:val="99"/>
    <w:qFormat/>
    <w:rsid w:val="00D33159"/>
    <w:pPr>
      <w:keepNext/>
      <w:numPr>
        <w:numId w:val="17"/>
      </w:numPr>
      <w:spacing w:after="120" w:line="320" w:lineRule="atLeast"/>
      <w:jc w:val="left"/>
      <w:outlineLvl w:val="3"/>
    </w:pPr>
    <w:rPr>
      <w:rFonts w:ascii="Arial Black" w:hAnsi="Arial Black" w:cs="Arial Black"/>
      <w:b/>
      <w:bCs/>
      <w:noProof/>
      <w:sz w:val="22"/>
      <w:szCs w:val="22"/>
      <w:lang w:val="en-US" w:eastAsia="en-US"/>
    </w:rPr>
  </w:style>
  <w:style w:type="paragraph" w:styleId="Nadpis5">
    <w:name w:val="heading 5"/>
    <w:basedOn w:val="Normln"/>
    <w:next w:val="Normln"/>
    <w:link w:val="Nadpis5Char"/>
    <w:uiPriority w:val="99"/>
    <w:qFormat/>
    <w:rsid w:val="00B02509"/>
    <w:pPr>
      <w:spacing w:before="240" w:after="60"/>
      <w:ind w:firstLine="0"/>
      <w:jc w:val="left"/>
      <w:outlineLvl w:val="4"/>
    </w:pPr>
    <w:rPr>
      <w:rFonts w:ascii="Arial" w:hAnsi="Arial" w:cs="Arial"/>
      <w:b/>
      <w:bCs/>
      <w:sz w:val="22"/>
      <w:szCs w:val="22"/>
    </w:rPr>
  </w:style>
  <w:style w:type="paragraph" w:styleId="Nadpis6">
    <w:name w:val="heading 6"/>
    <w:basedOn w:val="Normln"/>
    <w:next w:val="Normln"/>
    <w:link w:val="Nadpis6Char"/>
    <w:uiPriority w:val="99"/>
    <w:qFormat/>
    <w:rsid w:val="0084455C"/>
    <w:pPr>
      <w:numPr>
        <w:ilvl w:val="5"/>
        <w:numId w:val="2"/>
      </w:numPr>
      <w:spacing w:before="240" w:after="60"/>
      <w:outlineLvl w:val="5"/>
    </w:pPr>
    <w:rPr>
      <w:rFonts w:ascii="Calibri" w:hAnsi="Calibri" w:cs="Calibri"/>
      <w:b/>
      <w:bCs/>
    </w:rPr>
  </w:style>
  <w:style w:type="paragraph" w:styleId="Nadpis7">
    <w:name w:val="heading 7"/>
    <w:basedOn w:val="Normln"/>
    <w:next w:val="Normln"/>
    <w:link w:val="Nadpis7Char"/>
    <w:uiPriority w:val="99"/>
    <w:qFormat/>
    <w:rsid w:val="0084455C"/>
    <w:pPr>
      <w:numPr>
        <w:ilvl w:val="6"/>
        <w:numId w:val="2"/>
      </w:numPr>
      <w:spacing w:before="240" w:after="60"/>
      <w:outlineLvl w:val="6"/>
    </w:pPr>
    <w:rPr>
      <w:rFonts w:ascii="Calibri" w:hAnsi="Calibri" w:cs="Calibri"/>
      <w:sz w:val="24"/>
      <w:szCs w:val="24"/>
    </w:rPr>
  </w:style>
  <w:style w:type="paragraph" w:styleId="Nadpis8">
    <w:name w:val="heading 8"/>
    <w:basedOn w:val="Normln"/>
    <w:next w:val="Normln"/>
    <w:link w:val="Nadpis8Char"/>
    <w:uiPriority w:val="99"/>
    <w:qFormat/>
    <w:rsid w:val="0084455C"/>
    <w:pPr>
      <w:numPr>
        <w:ilvl w:val="7"/>
        <w:numId w:val="2"/>
      </w:numPr>
      <w:spacing w:before="240" w:after="60"/>
      <w:outlineLvl w:val="7"/>
    </w:pPr>
    <w:rPr>
      <w:rFonts w:ascii="Calibri" w:hAnsi="Calibri" w:cs="Calibri"/>
      <w:i/>
      <w:iCs/>
      <w:sz w:val="24"/>
      <w:szCs w:val="24"/>
    </w:rPr>
  </w:style>
  <w:style w:type="paragraph" w:styleId="Nadpis9">
    <w:name w:val="heading 9"/>
    <w:basedOn w:val="Normln"/>
    <w:next w:val="Normln"/>
    <w:link w:val="Nadpis9Char"/>
    <w:uiPriority w:val="99"/>
    <w:qFormat/>
    <w:rsid w:val="0084455C"/>
    <w:pPr>
      <w:numPr>
        <w:ilvl w:val="8"/>
        <w:numId w:val="2"/>
      </w:numPr>
      <w:spacing w:before="240" w:after="60"/>
      <w:outlineLvl w:val="8"/>
    </w:pPr>
    <w:rPr>
      <w:rFonts w:ascii="Cambria" w:hAnsi="Cambria" w:cs="Cambri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Nadpis 1 Char Char Char,Hlavní nadpis Char"/>
    <w:basedOn w:val="Standardnpsmoodstavce"/>
    <w:link w:val="Nadpis1"/>
    <w:uiPriority w:val="99"/>
    <w:rPr>
      <w:rFonts w:ascii="Cambria" w:hAnsi="Cambria" w:cs="Cambria"/>
      <w:b/>
      <w:bCs/>
      <w:kern w:val="32"/>
      <w:sz w:val="32"/>
      <w:szCs w:val="32"/>
    </w:rPr>
  </w:style>
  <w:style w:type="character" w:customStyle="1" w:styleId="Nadpis2Char">
    <w:name w:val="Nadpis 2 Char"/>
    <w:basedOn w:val="Standardnpsmoodstavce"/>
    <w:link w:val="Nadpis2"/>
    <w:uiPriority w:val="99"/>
    <w:rsid w:val="00D33159"/>
    <w:rPr>
      <w:rFonts w:ascii="Arial Black" w:hAnsi="Arial Black" w:cs="Arial Black"/>
      <w:b/>
      <w:bCs/>
      <w:caps/>
      <w:noProof/>
      <w:sz w:val="26"/>
      <w:szCs w:val="26"/>
      <w:u w:val="single"/>
    </w:rPr>
  </w:style>
  <w:style w:type="character" w:customStyle="1" w:styleId="Nadpis3Char">
    <w:name w:val="Nadpis 3 Char"/>
    <w:basedOn w:val="Standardnpsmoodstavce"/>
    <w:link w:val="Nadpis3"/>
    <w:uiPriority w:val="99"/>
    <w:rsid w:val="00D33159"/>
    <w:rPr>
      <w:rFonts w:ascii="Arial Black" w:hAnsi="Arial Black" w:cs="Arial Black"/>
      <w:b/>
      <w:bCs/>
      <w:noProof/>
      <w:sz w:val="24"/>
      <w:szCs w:val="24"/>
    </w:rPr>
  </w:style>
  <w:style w:type="character" w:customStyle="1" w:styleId="Nadpis4Char">
    <w:name w:val="Nadpis 4 Char"/>
    <w:basedOn w:val="Standardnpsmoodstavce"/>
    <w:link w:val="Nadpis4"/>
    <w:uiPriority w:val="99"/>
    <w:rsid w:val="00D33159"/>
    <w:rPr>
      <w:rFonts w:ascii="Arial Black" w:hAnsi="Arial Black" w:cs="Arial Black"/>
      <w:b/>
      <w:bCs/>
      <w:noProof/>
      <w:sz w:val="22"/>
      <w:szCs w:val="22"/>
      <w:lang w:val="en-US" w:eastAsia="en-US"/>
    </w:rPr>
  </w:style>
  <w:style w:type="character" w:customStyle="1" w:styleId="Nadpis5Char">
    <w:name w:val="Nadpis 5 Char"/>
    <w:basedOn w:val="Standardnpsmoodstavce"/>
    <w:link w:val="Nadpis5"/>
    <w:uiPriority w:val="99"/>
    <w:rsid w:val="00B02509"/>
    <w:rPr>
      <w:rFonts w:ascii="Arial" w:hAnsi="Arial" w:cs="Arial"/>
      <w:b/>
      <w:bCs/>
      <w:sz w:val="22"/>
      <w:szCs w:val="22"/>
      <w:lang w:val="cs-CZ" w:eastAsia="cs-CZ"/>
    </w:rPr>
  </w:style>
  <w:style w:type="character" w:customStyle="1" w:styleId="Nadpis6Char">
    <w:name w:val="Nadpis 6 Char"/>
    <w:basedOn w:val="Standardnpsmoodstavce"/>
    <w:link w:val="Nadpis6"/>
    <w:uiPriority w:val="99"/>
    <w:semiHidden/>
    <w:rPr>
      <w:rFonts w:ascii="Calibri" w:hAnsi="Calibri" w:cs="Calibri"/>
      <w:b/>
      <w:bCs/>
    </w:rPr>
  </w:style>
  <w:style w:type="character" w:customStyle="1" w:styleId="Nadpis7Char">
    <w:name w:val="Nadpis 7 Char"/>
    <w:basedOn w:val="Standardnpsmoodstavce"/>
    <w:link w:val="Nadpis7"/>
    <w:uiPriority w:val="99"/>
    <w:semiHidden/>
    <w:rPr>
      <w:rFonts w:ascii="Calibri" w:hAnsi="Calibri" w:cs="Calibri"/>
      <w:sz w:val="24"/>
      <w:szCs w:val="24"/>
    </w:rPr>
  </w:style>
  <w:style w:type="character" w:customStyle="1" w:styleId="Nadpis8Char">
    <w:name w:val="Nadpis 8 Char"/>
    <w:basedOn w:val="Standardnpsmoodstavce"/>
    <w:link w:val="Nadpis8"/>
    <w:uiPriority w:val="99"/>
    <w:semiHidden/>
    <w:rPr>
      <w:rFonts w:ascii="Calibri" w:hAnsi="Calibri" w:cs="Calibri"/>
      <w:i/>
      <w:iCs/>
      <w:sz w:val="24"/>
      <w:szCs w:val="24"/>
    </w:rPr>
  </w:style>
  <w:style w:type="character" w:customStyle="1" w:styleId="Nadpis9Char">
    <w:name w:val="Nadpis 9 Char"/>
    <w:basedOn w:val="Standardnpsmoodstavce"/>
    <w:link w:val="Nadpis9"/>
    <w:uiPriority w:val="99"/>
    <w:semiHidden/>
    <w:rPr>
      <w:rFonts w:ascii="Cambria" w:hAnsi="Cambria" w:cs="Cambria"/>
    </w:rPr>
  </w:style>
  <w:style w:type="paragraph" w:styleId="Obsah1">
    <w:name w:val="toc 1"/>
    <w:basedOn w:val="Normln"/>
    <w:next w:val="Normln"/>
    <w:uiPriority w:val="39"/>
    <w:rsid w:val="00CD056D"/>
    <w:pPr>
      <w:spacing w:before="360" w:after="360"/>
      <w:ind w:firstLine="0"/>
      <w:jc w:val="left"/>
    </w:pPr>
    <w:rPr>
      <w:rFonts w:ascii="Calibri" w:hAnsi="Calibri" w:cs="Calibri"/>
      <w:b/>
      <w:bCs/>
      <w:caps/>
      <w:sz w:val="22"/>
      <w:szCs w:val="22"/>
      <w:u w:val="single"/>
    </w:rPr>
  </w:style>
  <w:style w:type="paragraph" w:customStyle="1" w:styleId="odrky">
    <w:name w:val="odrážky"/>
    <w:basedOn w:val="Normln"/>
    <w:uiPriority w:val="99"/>
    <w:rsid w:val="0084455C"/>
    <w:pPr>
      <w:numPr>
        <w:numId w:val="1"/>
      </w:numPr>
    </w:pPr>
  </w:style>
  <w:style w:type="paragraph" w:styleId="Obsah2">
    <w:name w:val="toc 2"/>
    <w:basedOn w:val="Normln"/>
    <w:next w:val="Normln"/>
    <w:uiPriority w:val="39"/>
    <w:rsid w:val="0084455C"/>
    <w:pPr>
      <w:ind w:firstLine="0"/>
      <w:jc w:val="left"/>
    </w:pPr>
    <w:rPr>
      <w:rFonts w:ascii="Calibri" w:hAnsi="Calibri" w:cs="Calibri"/>
      <w:b/>
      <w:bCs/>
      <w:smallCaps/>
      <w:sz w:val="22"/>
      <w:szCs w:val="22"/>
    </w:rPr>
  </w:style>
  <w:style w:type="paragraph" w:styleId="Obsah3">
    <w:name w:val="toc 3"/>
    <w:basedOn w:val="Normln"/>
    <w:next w:val="Normln"/>
    <w:uiPriority w:val="39"/>
    <w:rsid w:val="0084455C"/>
    <w:pPr>
      <w:ind w:firstLine="0"/>
      <w:jc w:val="left"/>
    </w:pPr>
    <w:rPr>
      <w:rFonts w:ascii="Calibri" w:hAnsi="Calibri" w:cs="Calibri"/>
      <w:smallCaps/>
      <w:sz w:val="22"/>
      <w:szCs w:val="22"/>
    </w:rPr>
  </w:style>
  <w:style w:type="paragraph" w:styleId="Obsah4">
    <w:name w:val="toc 4"/>
    <w:basedOn w:val="Normln"/>
    <w:next w:val="Normln"/>
    <w:autoRedefine/>
    <w:uiPriority w:val="39"/>
    <w:rsid w:val="0084455C"/>
    <w:pPr>
      <w:ind w:firstLine="0"/>
      <w:jc w:val="left"/>
    </w:pPr>
    <w:rPr>
      <w:rFonts w:ascii="Calibri" w:hAnsi="Calibri" w:cs="Calibri"/>
      <w:sz w:val="22"/>
      <w:szCs w:val="22"/>
    </w:rPr>
  </w:style>
  <w:style w:type="paragraph" w:styleId="Obsah5">
    <w:name w:val="toc 5"/>
    <w:basedOn w:val="Normln"/>
    <w:next w:val="Normln"/>
    <w:autoRedefine/>
    <w:uiPriority w:val="39"/>
    <w:rsid w:val="0084455C"/>
    <w:pPr>
      <w:ind w:firstLine="0"/>
      <w:jc w:val="left"/>
    </w:pPr>
    <w:rPr>
      <w:rFonts w:ascii="Calibri" w:hAnsi="Calibri" w:cs="Calibri"/>
      <w:sz w:val="22"/>
      <w:szCs w:val="22"/>
    </w:rPr>
  </w:style>
  <w:style w:type="paragraph" w:styleId="Obsah6">
    <w:name w:val="toc 6"/>
    <w:basedOn w:val="Normln"/>
    <w:next w:val="Normln"/>
    <w:autoRedefine/>
    <w:uiPriority w:val="39"/>
    <w:rsid w:val="0084455C"/>
    <w:pPr>
      <w:ind w:firstLine="0"/>
      <w:jc w:val="left"/>
    </w:pPr>
    <w:rPr>
      <w:rFonts w:ascii="Calibri" w:hAnsi="Calibri" w:cs="Calibri"/>
      <w:sz w:val="22"/>
      <w:szCs w:val="22"/>
    </w:rPr>
  </w:style>
  <w:style w:type="paragraph" w:styleId="Obsah7">
    <w:name w:val="toc 7"/>
    <w:basedOn w:val="Normln"/>
    <w:next w:val="Normln"/>
    <w:autoRedefine/>
    <w:uiPriority w:val="39"/>
    <w:rsid w:val="0084455C"/>
    <w:pPr>
      <w:ind w:firstLine="0"/>
      <w:jc w:val="left"/>
    </w:pPr>
    <w:rPr>
      <w:rFonts w:ascii="Calibri" w:hAnsi="Calibri" w:cs="Calibri"/>
      <w:sz w:val="22"/>
      <w:szCs w:val="22"/>
    </w:rPr>
  </w:style>
  <w:style w:type="paragraph" w:styleId="Obsah8">
    <w:name w:val="toc 8"/>
    <w:basedOn w:val="Normln"/>
    <w:next w:val="Normln"/>
    <w:autoRedefine/>
    <w:uiPriority w:val="39"/>
    <w:rsid w:val="0084455C"/>
    <w:pPr>
      <w:ind w:firstLine="0"/>
      <w:jc w:val="left"/>
    </w:pPr>
    <w:rPr>
      <w:rFonts w:ascii="Calibri" w:hAnsi="Calibri" w:cs="Calibri"/>
      <w:sz w:val="22"/>
      <w:szCs w:val="22"/>
    </w:rPr>
  </w:style>
  <w:style w:type="paragraph" w:styleId="Obsah9">
    <w:name w:val="toc 9"/>
    <w:basedOn w:val="Normln"/>
    <w:next w:val="Normln"/>
    <w:autoRedefine/>
    <w:uiPriority w:val="39"/>
    <w:rsid w:val="0084455C"/>
    <w:pPr>
      <w:ind w:firstLine="0"/>
      <w:jc w:val="left"/>
    </w:pPr>
    <w:rPr>
      <w:rFonts w:ascii="Calibri" w:hAnsi="Calibri" w:cs="Calibri"/>
      <w:sz w:val="22"/>
      <w:szCs w:val="22"/>
    </w:rPr>
  </w:style>
  <w:style w:type="paragraph" w:styleId="Nzev">
    <w:name w:val="Title"/>
    <w:basedOn w:val="Normln"/>
    <w:link w:val="NzevChar"/>
    <w:uiPriority w:val="99"/>
    <w:qFormat/>
    <w:rsid w:val="007C7D61"/>
    <w:pPr>
      <w:spacing w:before="240" w:after="60"/>
      <w:jc w:val="center"/>
      <w:outlineLvl w:val="0"/>
    </w:pPr>
    <w:rPr>
      <w:b/>
      <w:bCs/>
      <w:kern w:val="28"/>
      <w:sz w:val="32"/>
      <w:szCs w:val="32"/>
    </w:rPr>
  </w:style>
  <w:style w:type="character" w:customStyle="1" w:styleId="NzevChar">
    <w:name w:val="Název Char"/>
    <w:basedOn w:val="Standardnpsmoodstavce"/>
    <w:link w:val="Nzev"/>
    <w:uiPriority w:val="99"/>
    <w:rsid w:val="007C7D61"/>
    <w:rPr>
      <w:rFonts w:ascii="Arial Narrow" w:hAnsi="Arial Narrow" w:cs="Arial Narrow"/>
      <w:b/>
      <w:bCs/>
      <w:kern w:val="28"/>
      <w:sz w:val="32"/>
      <w:szCs w:val="32"/>
      <w:lang w:val="cs-CZ" w:eastAsia="cs-CZ"/>
    </w:rPr>
  </w:style>
  <w:style w:type="paragraph" w:styleId="Zpat">
    <w:name w:val="footer"/>
    <w:basedOn w:val="Normln"/>
    <w:link w:val="ZpatChar"/>
    <w:uiPriority w:val="99"/>
    <w:rsid w:val="00AB052A"/>
    <w:pPr>
      <w:widowControl w:val="0"/>
      <w:suppressLineNumbers/>
      <w:tabs>
        <w:tab w:val="center" w:pos="4818"/>
        <w:tab w:val="right" w:pos="9637"/>
      </w:tabs>
      <w:suppressAutoHyphens/>
    </w:pPr>
    <w:rPr>
      <w:rFonts w:cs="Times New Roman"/>
    </w:rPr>
  </w:style>
  <w:style w:type="character" w:customStyle="1" w:styleId="ZpatChar">
    <w:name w:val="Zápatí Char"/>
    <w:basedOn w:val="Standardnpsmoodstavce"/>
    <w:link w:val="Zpat"/>
    <w:uiPriority w:val="99"/>
    <w:rsid w:val="00AB052A"/>
    <w:rPr>
      <w:rFonts w:eastAsia="Times New Roman"/>
      <w:lang w:val="cs-CZ" w:eastAsia="cs-CZ"/>
    </w:rPr>
  </w:style>
  <w:style w:type="paragraph" w:styleId="Podtitul">
    <w:name w:val="Subtitle"/>
    <w:basedOn w:val="Normln"/>
    <w:link w:val="PodtitulChar"/>
    <w:uiPriority w:val="99"/>
    <w:qFormat/>
    <w:rsid w:val="00AB052A"/>
    <w:pPr>
      <w:spacing w:after="60" w:line="320" w:lineRule="atLeast"/>
      <w:jc w:val="center"/>
      <w:outlineLvl w:val="1"/>
    </w:pPr>
    <w:rPr>
      <w:rFonts w:ascii="Cambria" w:hAnsi="Cambria" w:cs="Cambria"/>
      <w:sz w:val="24"/>
      <w:szCs w:val="24"/>
    </w:rPr>
  </w:style>
  <w:style w:type="character" w:customStyle="1" w:styleId="PodtitulChar">
    <w:name w:val="Podtitul Char"/>
    <w:basedOn w:val="Standardnpsmoodstavce"/>
    <w:link w:val="Podtitul"/>
    <w:uiPriority w:val="99"/>
    <w:rsid w:val="00AB052A"/>
    <w:rPr>
      <w:rFonts w:ascii="Cambria" w:hAnsi="Cambria" w:cs="Cambria"/>
      <w:sz w:val="24"/>
      <w:szCs w:val="24"/>
      <w:lang w:val="cs-CZ" w:eastAsia="cs-CZ"/>
    </w:rPr>
  </w:style>
  <w:style w:type="character" w:styleId="slostrnky">
    <w:name w:val="page number"/>
    <w:basedOn w:val="Standardnpsmoodstavce"/>
    <w:uiPriority w:val="99"/>
    <w:semiHidden/>
    <w:rsid w:val="00AB052A"/>
  </w:style>
  <w:style w:type="character" w:styleId="Hypertextovodkaz">
    <w:name w:val="Hyperlink"/>
    <w:basedOn w:val="Standardnpsmoodstavce"/>
    <w:uiPriority w:val="99"/>
    <w:rsid w:val="00AB052A"/>
    <w:rPr>
      <w:color w:val="0000FF"/>
      <w:u w:val="single"/>
    </w:rPr>
  </w:style>
  <w:style w:type="paragraph" w:styleId="Zhlav">
    <w:name w:val="header"/>
    <w:basedOn w:val="Normln"/>
    <w:link w:val="ZhlavChar"/>
    <w:uiPriority w:val="99"/>
    <w:rsid w:val="00AB052A"/>
    <w:pPr>
      <w:tabs>
        <w:tab w:val="center" w:pos="4536"/>
        <w:tab w:val="right" w:pos="9072"/>
      </w:tabs>
    </w:pPr>
    <w:rPr>
      <w:rFonts w:cs="Times New Roman"/>
      <w:sz w:val="28"/>
      <w:szCs w:val="28"/>
    </w:rPr>
  </w:style>
  <w:style w:type="character" w:customStyle="1" w:styleId="ZhlavChar">
    <w:name w:val="Záhlaví Char"/>
    <w:basedOn w:val="Standardnpsmoodstavce"/>
    <w:link w:val="Zhlav"/>
    <w:uiPriority w:val="99"/>
    <w:rsid w:val="00AB052A"/>
    <w:rPr>
      <w:sz w:val="28"/>
      <w:szCs w:val="28"/>
      <w:lang w:val="cs-CZ" w:eastAsia="cs-CZ"/>
    </w:rPr>
  </w:style>
  <w:style w:type="paragraph" w:styleId="Zkladntext">
    <w:name w:val="Body Text"/>
    <w:aliases w:val="Základní text Char Char Char Char,Základní text Char Char Char,Základní text Char Char,Základní text Char Char Char Char Char Char,Základní text Char Char Char Char Char"/>
    <w:basedOn w:val="Normln"/>
    <w:link w:val="ZkladntextChar"/>
    <w:uiPriority w:val="99"/>
    <w:rsid w:val="00AB052A"/>
    <w:pPr>
      <w:widowControl w:val="0"/>
      <w:suppressAutoHyphens/>
      <w:spacing w:after="120" w:line="240" w:lineRule="auto"/>
      <w:jc w:val="left"/>
    </w:pPr>
    <w:rPr>
      <w:rFonts w:cs="Times New Roman"/>
      <w:sz w:val="28"/>
      <w:szCs w:val="28"/>
    </w:rPr>
  </w:style>
  <w:style w:type="character" w:customStyle="1" w:styleId="ZkladntextChar">
    <w:name w:val="Základní text Char"/>
    <w:aliases w:val="Základní text Char Char Char Char Char1,Základní text Char Char Char Char1,Základní text Char Char Char1,Základní text Char Char Char Char Char Char Char,Základní text Char Char Char Char Char Char1"/>
    <w:basedOn w:val="Standardnpsmoodstavce"/>
    <w:link w:val="Zkladntext"/>
    <w:uiPriority w:val="99"/>
    <w:rsid w:val="00AB052A"/>
    <w:rPr>
      <w:rFonts w:eastAsia="Times New Roman"/>
      <w:sz w:val="28"/>
      <w:szCs w:val="28"/>
      <w:lang w:val="cs-CZ" w:eastAsia="cs-CZ"/>
    </w:rPr>
  </w:style>
  <w:style w:type="paragraph" w:styleId="Textvysvtlivek">
    <w:name w:val="endnote text"/>
    <w:basedOn w:val="Normln"/>
    <w:link w:val="TextvysvtlivekChar"/>
    <w:uiPriority w:val="99"/>
    <w:semiHidden/>
    <w:rsid w:val="00AB052A"/>
    <w:rPr>
      <w:rFonts w:cs="Times New Roman"/>
    </w:rPr>
  </w:style>
  <w:style w:type="character" w:customStyle="1" w:styleId="TextvysvtlivekChar">
    <w:name w:val="Text vysvětlivek Char"/>
    <w:basedOn w:val="Standardnpsmoodstavce"/>
    <w:link w:val="Textvysvtlivek"/>
    <w:uiPriority w:val="99"/>
    <w:rsid w:val="00AB052A"/>
    <w:rPr>
      <w:lang w:val="cs-CZ" w:eastAsia="cs-CZ"/>
    </w:rPr>
  </w:style>
  <w:style w:type="character" w:styleId="Odkaznavysvtlivky">
    <w:name w:val="endnote reference"/>
    <w:basedOn w:val="Standardnpsmoodstavce"/>
    <w:uiPriority w:val="99"/>
    <w:semiHidden/>
    <w:rsid w:val="00AB052A"/>
    <w:rPr>
      <w:rFonts w:ascii="ISOCPEUR" w:hAnsi="ISOCPEUR" w:cs="ISOCPEUR"/>
      <w:b/>
      <w:bCs/>
      <w:sz w:val="24"/>
      <w:szCs w:val="24"/>
      <w:u w:val="single"/>
      <w:effect w:val="none"/>
      <w:vertAlign w:val="baseline"/>
    </w:rPr>
  </w:style>
  <w:style w:type="paragraph" w:customStyle="1" w:styleId="Styl10bTundkovnNsobky115vzorekdned">
    <w:name w:val="Styl 10 b. Tučné Řádkování:  Násobky 115 ř. vzorek: Žádný (Šed..."/>
    <w:basedOn w:val="Normln"/>
    <w:uiPriority w:val="99"/>
    <w:rsid w:val="00AB052A"/>
    <w:pPr>
      <w:spacing w:line="276" w:lineRule="auto"/>
    </w:pPr>
    <w:rPr>
      <w:b/>
      <w:bCs/>
    </w:rPr>
  </w:style>
  <w:style w:type="paragraph" w:customStyle="1" w:styleId="Rozloendokumentu1">
    <w:name w:val="Rozložení dokumentu1"/>
    <w:basedOn w:val="Normln"/>
    <w:link w:val="RozloendokumentuChar"/>
    <w:uiPriority w:val="99"/>
    <w:semiHidden/>
    <w:rsid w:val="00AB052A"/>
    <w:pPr>
      <w:shd w:val="clear" w:color="auto" w:fill="000080"/>
    </w:pPr>
    <w:rPr>
      <w:rFonts w:ascii="Tahoma" w:hAnsi="Tahoma" w:cs="Tahoma"/>
    </w:rPr>
  </w:style>
  <w:style w:type="character" w:customStyle="1" w:styleId="RozloendokumentuChar">
    <w:name w:val="Rozložení dokumentu Char"/>
    <w:link w:val="Rozloendokumentu1"/>
    <w:uiPriority w:val="99"/>
    <w:semiHidden/>
    <w:rsid w:val="00AB052A"/>
    <w:rPr>
      <w:rFonts w:ascii="Tahoma" w:hAnsi="Tahoma" w:cs="Tahoma"/>
      <w:shd w:val="clear" w:color="auto" w:fill="000080"/>
      <w:lang w:val="cs-CZ" w:eastAsia="cs-CZ"/>
    </w:rPr>
  </w:style>
  <w:style w:type="paragraph" w:styleId="Rejstk1">
    <w:name w:val="index 1"/>
    <w:basedOn w:val="Normln"/>
    <w:next w:val="Normln"/>
    <w:autoRedefine/>
    <w:uiPriority w:val="99"/>
    <w:semiHidden/>
    <w:rsid w:val="00AB052A"/>
    <w:pPr>
      <w:ind w:left="240" w:hanging="240"/>
    </w:pPr>
  </w:style>
  <w:style w:type="character" w:styleId="Odkaznakoment">
    <w:name w:val="annotation reference"/>
    <w:basedOn w:val="Standardnpsmoodstavce"/>
    <w:uiPriority w:val="99"/>
    <w:semiHidden/>
    <w:rsid w:val="00AB052A"/>
    <w:rPr>
      <w:sz w:val="16"/>
      <w:szCs w:val="16"/>
    </w:rPr>
  </w:style>
  <w:style w:type="paragraph" w:styleId="Textkomente">
    <w:name w:val="annotation text"/>
    <w:basedOn w:val="Normln"/>
    <w:link w:val="TextkomenteChar"/>
    <w:uiPriority w:val="99"/>
    <w:semiHidden/>
    <w:rsid w:val="00AB052A"/>
    <w:pPr>
      <w:spacing w:line="240" w:lineRule="auto"/>
    </w:pPr>
    <w:rPr>
      <w:rFonts w:cs="Times New Roman"/>
    </w:rPr>
  </w:style>
  <w:style w:type="character" w:customStyle="1" w:styleId="TextkomenteChar">
    <w:name w:val="Text komentáře Char"/>
    <w:basedOn w:val="Standardnpsmoodstavce"/>
    <w:link w:val="Textkomente"/>
    <w:uiPriority w:val="99"/>
    <w:rsid w:val="00AB052A"/>
    <w:rPr>
      <w:lang w:val="cs-CZ" w:eastAsia="cs-CZ"/>
    </w:rPr>
  </w:style>
  <w:style w:type="paragraph" w:styleId="Pedmtkomente">
    <w:name w:val="annotation subject"/>
    <w:basedOn w:val="Textkomente"/>
    <w:next w:val="Textkomente"/>
    <w:link w:val="PedmtkomenteChar"/>
    <w:uiPriority w:val="99"/>
    <w:semiHidden/>
    <w:rsid w:val="00AB052A"/>
    <w:rPr>
      <w:b/>
      <w:bCs/>
    </w:rPr>
  </w:style>
  <w:style w:type="character" w:customStyle="1" w:styleId="PedmtkomenteChar">
    <w:name w:val="Předmět komentáře Char"/>
    <w:basedOn w:val="TextkomenteChar"/>
    <w:link w:val="Pedmtkomente"/>
    <w:uiPriority w:val="99"/>
    <w:rsid w:val="00AB052A"/>
    <w:rPr>
      <w:b/>
      <w:bCs/>
      <w:lang w:val="cs-CZ" w:eastAsia="cs-CZ"/>
    </w:rPr>
  </w:style>
  <w:style w:type="paragraph" w:styleId="Textbubliny">
    <w:name w:val="Balloon Text"/>
    <w:basedOn w:val="Normln"/>
    <w:link w:val="TextbublinyChar"/>
    <w:uiPriority w:val="99"/>
    <w:semiHidden/>
    <w:rsid w:val="00AB052A"/>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rsid w:val="00AB052A"/>
    <w:rPr>
      <w:rFonts w:ascii="Tahoma" w:hAnsi="Tahoma" w:cs="Tahoma"/>
      <w:sz w:val="16"/>
      <w:szCs w:val="16"/>
      <w:lang w:val="cs-CZ" w:eastAsia="cs-CZ"/>
    </w:rPr>
  </w:style>
  <w:style w:type="paragraph" w:styleId="Textpoznpodarou">
    <w:name w:val="footnote text"/>
    <w:basedOn w:val="Normln"/>
    <w:link w:val="TextpoznpodarouChar"/>
    <w:uiPriority w:val="99"/>
    <w:semiHidden/>
    <w:rsid w:val="00AB052A"/>
    <w:pPr>
      <w:spacing w:line="240" w:lineRule="auto"/>
    </w:pPr>
    <w:rPr>
      <w:rFonts w:cs="Times New Roman"/>
    </w:rPr>
  </w:style>
  <w:style w:type="character" w:customStyle="1" w:styleId="TextpoznpodarouChar">
    <w:name w:val="Text pozn. pod čarou Char"/>
    <w:basedOn w:val="Standardnpsmoodstavce"/>
    <w:link w:val="Textpoznpodarou"/>
    <w:uiPriority w:val="99"/>
    <w:rsid w:val="00AB052A"/>
    <w:rPr>
      <w:lang w:val="cs-CZ" w:eastAsia="cs-CZ"/>
    </w:rPr>
  </w:style>
  <w:style w:type="character" w:styleId="Znakapoznpodarou">
    <w:name w:val="footnote reference"/>
    <w:basedOn w:val="Standardnpsmoodstavce"/>
    <w:uiPriority w:val="99"/>
    <w:semiHidden/>
    <w:rsid w:val="00AB052A"/>
    <w:rPr>
      <w:vertAlign w:val="superscript"/>
    </w:rPr>
  </w:style>
  <w:style w:type="paragraph" w:styleId="Bezmezer">
    <w:name w:val="No Spacing"/>
    <w:link w:val="BezmezerChar"/>
    <w:uiPriority w:val="99"/>
    <w:qFormat/>
    <w:rsid w:val="00AB052A"/>
    <w:pPr>
      <w:ind w:firstLine="284"/>
      <w:jc w:val="both"/>
    </w:pPr>
    <w:rPr>
      <w:rFonts w:ascii="Arial Narrow" w:hAnsi="Arial Narrow"/>
      <w:sz w:val="28"/>
      <w:szCs w:val="28"/>
    </w:rPr>
  </w:style>
  <w:style w:type="character" w:customStyle="1" w:styleId="BezmezerChar">
    <w:name w:val="Bez mezer Char"/>
    <w:link w:val="Bezmezer"/>
    <w:uiPriority w:val="99"/>
    <w:rsid w:val="00AB052A"/>
    <w:rPr>
      <w:sz w:val="28"/>
      <w:szCs w:val="28"/>
      <w:lang w:val="cs-CZ" w:eastAsia="cs-CZ"/>
    </w:rPr>
  </w:style>
  <w:style w:type="paragraph" w:styleId="Bibliografie">
    <w:name w:val="Bibliography"/>
    <w:basedOn w:val="Normln"/>
    <w:next w:val="Normln"/>
    <w:uiPriority w:val="99"/>
    <w:rsid w:val="00AB052A"/>
  </w:style>
  <w:style w:type="paragraph" w:styleId="Odstavecseseznamem">
    <w:name w:val="List Paragraph"/>
    <w:basedOn w:val="Normln"/>
    <w:uiPriority w:val="99"/>
    <w:qFormat/>
    <w:rsid w:val="00AB052A"/>
    <w:pPr>
      <w:ind w:left="708"/>
    </w:pPr>
  </w:style>
  <w:style w:type="character" w:styleId="Zdraznnjemn">
    <w:name w:val="Subtle Emphasis"/>
    <w:aliases w:val="poznámka"/>
    <w:basedOn w:val="Standardnpsmoodstavce"/>
    <w:uiPriority w:val="99"/>
    <w:qFormat/>
    <w:rsid w:val="00AB052A"/>
    <w:rPr>
      <w:i/>
      <w:iCs/>
      <w:color w:val="808080"/>
    </w:rPr>
  </w:style>
  <w:style w:type="paragraph" w:styleId="Normlnweb">
    <w:name w:val="Normal (Web)"/>
    <w:basedOn w:val="Normln"/>
    <w:uiPriority w:val="99"/>
    <w:rsid w:val="00AB052A"/>
    <w:pPr>
      <w:spacing w:before="100" w:beforeAutospacing="1" w:after="100" w:afterAutospacing="1" w:line="240" w:lineRule="auto"/>
      <w:jc w:val="left"/>
    </w:pPr>
  </w:style>
  <w:style w:type="character" w:styleId="Siln">
    <w:name w:val="Strong"/>
    <w:basedOn w:val="Standardnpsmoodstavce"/>
    <w:uiPriority w:val="99"/>
    <w:qFormat/>
    <w:rsid w:val="00AB052A"/>
    <w:rPr>
      <w:b/>
      <w:bCs/>
    </w:rPr>
  </w:style>
  <w:style w:type="character" w:styleId="Zstupntext">
    <w:name w:val="Placeholder Text"/>
    <w:basedOn w:val="Standardnpsmoodstavce"/>
    <w:uiPriority w:val="99"/>
    <w:semiHidden/>
    <w:rsid w:val="00AB052A"/>
    <w:rPr>
      <w:color w:val="808080"/>
    </w:rPr>
  </w:style>
  <w:style w:type="paragraph" w:customStyle="1" w:styleId="Citt1">
    <w:name w:val="Citát1"/>
    <w:basedOn w:val="Normln"/>
    <w:next w:val="Normln"/>
    <w:link w:val="CittChar"/>
    <w:uiPriority w:val="99"/>
    <w:rsid w:val="00AB052A"/>
    <w:rPr>
      <w:rFonts w:cs="Times New Roman"/>
      <w:i/>
      <w:iCs/>
      <w:color w:val="000000"/>
      <w:sz w:val="28"/>
      <w:szCs w:val="28"/>
    </w:rPr>
  </w:style>
  <w:style w:type="character" w:customStyle="1" w:styleId="CittChar">
    <w:name w:val="Citát Char"/>
    <w:link w:val="Citt1"/>
    <w:uiPriority w:val="99"/>
    <w:rsid w:val="00AB052A"/>
    <w:rPr>
      <w:i/>
      <w:iCs/>
      <w:color w:val="000000"/>
      <w:sz w:val="28"/>
      <w:szCs w:val="28"/>
      <w:lang w:val="cs-CZ" w:eastAsia="cs-CZ"/>
    </w:rPr>
  </w:style>
  <w:style w:type="paragraph" w:styleId="Titulek">
    <w:name w:val="caption"/>
    <w:basedOn w:val="Normln"/>
    <w:next w:val="Normln"/>
    <w:uiPriority w:val="99"/>
    <w:qFormat/>
    <w:rsid w:val="00AB052A"/>
    <w:rPr>
      <w:b/>
      <w:bCs/>
    </w:rPr>
  </w:style>
  <w:style w:type="paragraph" w:styleId="Revize">
    <w:name w:val="Revision"/>
    <w:hidden/>
    <w:uiPriority w:val="99"/>
    <w:semiHidden/>
    <w:rsid w:val="00AB052A"/>
    <w:rPr>
      <w:rFonts w:ascii="Arial" w:hAnsi="Arial" w:cs="Arial"/>
      <w:sz w:val="24"/>
      <w:szCs w:val="24"/>
    </w:rPr>
  </w:style>
  <w:style w:type="character" w:customStyle="1" w:styleId="apple-style-span">
    <w:name w:val="apple-style-span"/>
    <w:basedOn w:val="Standardnpsmoodstavce"/>
    <w:uiPriority w:val="99"/>
    <w:rsid w:val="00AB052A"/>
  </w:style>
  <w:style w:type="character" w:customStyle="1" w:styleId="apple-converted-space">
    <w:name w:val="apple-converted-space"/>
    <w:basedOn w:val="Standardnpsmoodstavce"/>
    <w:uiPriority w:val="99"/>
    <w:rsid w:val="00AB052A"/>
  </w:style>
  <w:style w:type="character" w:customStyle="1" w:styleId="highlightedsearchterm">
    <w:name w:val="highlightedsearchterm"/>
    <w:basedOn w:val="Standardnpsmoodstavce"/>
    <w:uiPriority w:val="99"/>
    <w:rsid w:val="00AB052A"/>
  </w:style>
  <w:style w:type="paragraph" w:styleId="Seznamobrzk">
    <w:name w:val="table of figures"/>
    <w:basedOn w:val="Normln"/>
    <w:next w:val="Normln"/>
    <w:uiPriority w:val="99"/>
    <w:semiHidden/>
    <w:rsid w:val="00AB052A"/>
  </w:style>
  <w:style w:type="character" w:customStyle="1" w:styleId="hps">
    <w:name w:val="hps"/>
    <w:basedOn w:val="Standardnpsmoodstavce"/>
    <w:uiPriority w:val="99"/>
    <w:rsid w:val="00AB052A"/>
  </w:style>
  <w:style w:type="character" w:styleId="Sledovanodkaz">
    <w:name w:val="FollowedHyperlink"/>
    <w:basedOn w:val="Standardnpsmoodstavce"/>
    <w:uiPriority w:val="99"/>
    <w:rsid w:val="00AB052A"/>
    <w:rPr>
      <w:color w:val="800080"/>
      <w:u w:val="single"/>
    </w:rPr>
  </w:style>
  <w:style w:type="character" w:styleId="CittHTML">
    <w:name w:val="HTML Cite"/>
    <w:basedOn w:val="Standardnpsmoodstavce"/>
    <w:uiPriority w:val="99"/>
    <w:rsid w:val="00AB052A"/>
    <w:rPr>
      <w:i/>
      <w:iCs/>
    </w:rPr>
  </w:style>
  <w:style w:type="table" w:styleId="Mkatabulky">
    <w:name w:val="Table Grid"/>
    <w:basedOn w:val="Normlntabulka"/>
    <w:uiPriority w:val="99"/>
    <w:rsid w:val="00AB052A"/>
    <w:rPr>
      <w:rFonts w:ascii="Arial Narrow" w:hAnsi="Arial Narro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Zvraznn">
    <w:name w:val="Emphasis"/>
    <w:basedOn w:val="Standardnpsmoodstavce"/>
    <w:uiPriority w:val="99"/>
    <w:qFormat/>
    <w:rsid w:val="00AB052A"/>
    <w:rPr>
      <w:i/>
      <w:iCs/>
    </w:rPr>
  </w:style>
  <w:style w:type="character" w:styleId="Nzevknihy">
    <w:name w:val="Book Title"/>
    <w:basedOn w:val="Standardnpsmoodstavce"/>
    <w:uiPriority w:val="99"/>
    <w:qFormat/>
    <w:rsid w:val="00980400"/>
    <w:rPr>
      <w:b/>
      <w:bCs/>
      <w:smallCaps/>
      <w:spacing w:val="5"/>
    </w:rPr>
  </w:style>
  <w:style w:type="paragraph" w:customStyle="1" w:styleId="Citt2">
    <w:name w:val="Citát2"/>
    <w:basedOn w:val="Normln"/>
    <w:next w:val="Normln"/>
    <w:link w:val="CittChar1"/>
    <w:uiPriority w:val="99"/>
    <w:rsid w:val="00FB5C8F"/>
    <w:rPr>
      <w:rFonts w:cs="Times New Roman"/>
      <w:i/>
      <w:iCs/>
      <w:color w:val="000000"/>
      <w:sz w:val="28"/>
      <w:szCs w:val="28"/>
    </w:rPr>
  </w:style>
  <w:style w:type="character" w:customStyle="1" w:styleId="CittChar1">
    <w:name w:val="Citát Char1"/>
    <w:link w:val="Citt2"/>
    <w:uiPriority w:val="99"/>
    <w:rsid w:val="00FB5C8F"/>
    <w:rPr>
      <w:i/>
      <w:iCs/>
      <w:color w:val="000000"/>
      <w:sz w:val="28"/>
      <w:szCs w:val="28"/>
      <w:lang w:val="cs-CZ" w:eastAsia="cs-CZ"/>
    </w:rPr>
  </w:style>
  <w:style w:type="paragraph" w:customStyle="1" w:styleId="Citt3">
    <w:name w:val="Citát3"/>
    <w:basedOn w:val="Normln"/>
    <w:next w:val="Normln"/>
    <w:link w:val="CittChar2"/>
    <w:uiPriority w:val="99"/>
    <w:rsid w:val="008D6228"/>
    <w:rPr>
      <w:rFonts w:cs="Times New Roman"/>
      <w:i/>
      <w:iCs/>
      <w:color w:val="000000"/>
      <w:sz w:val="28"/>
      <w:szCs w:val="28"/>
    </w:rPr>
  </w:style>
  <w:style w:type="character" w:customStyle="1" w:styleId="CittChar2">
    <w:name w:val="Citát Char2"/>
    <w:link w:val="Citt3"/>
    <w:uiPriority w:val="99"/>
    <w:rsid w:val="008D6228"/>
    <w:rPr>
      <w:i/>
      <w:iCs/>
      <w:color w:val="000000"/>
      <w:sz w:val="28"/>
      <w:szCs w:val="28"/>
      <w:lang w:val="cs-CZ" w:eastAsia="cs-CZ"/>
    </w:rPr>
  </w:style>
  <w:style w:type="paragraph" w:customStyle="1" w:styleId="Citt4">
    <w:name w:val="Citát4"/>
    <w:basedOn w:val="Normln"/>
    <w:next w:val="Normln"/>
    <w:link w:val="CittChar3"/>
    <w:uiPriority w:val="99"/>
    <w:rsid w:val="00D671A4"/>
    <w:rPr>
      <w:rFonts w:cs="Times New Roman"/>
      <w:i/>
      <w:iCs/>
      <w:color w:val="000000"/>
      <w:sz w:val="28"/>
      <w:szCs w:val="28"/>
    </w:rPr>
  </w:style>
  <w:style w:type="character" w:customStyle="1" w:styleId="CittChar3">
    <w:name w:val="Citát Char3"/>
    <w:link w:val="Citt4"/>
    <w:uiPriority w:val="99"/>
    <w:rsid w:val="00D671A4"/>
    <w:rPr>
      <w:i/>
      <w:iCs/>
      <w:color w:val="000000"/>
      <w:sz w:val="28"/>
      <w:szCs w:val="28"/>
      <w:lang w:val="cs-CZ" w:eastAsia="cs-CZ"/>
    </w:rPr>
  </w:style>
  <w:style w:type="paragraph" w:customStyle="1" w:styleId="Rozloendokumentu2">
    <w:name w:val="Rozložení dokumentu2"/>
    <w:basedOn w:val="Normln"/>
    <w:link w:val="RozloendokumentuChar1"/>
    <w:uiPriority w:val="99"/>
    <w:semiHidden/>
    <w:rsid w:val="009D5779"/>
    <w:pPr>
      <w:spacing w:line="240" w:lineRule="auto"/>
    </w:pPr>
    <w:rPr>
      <w:rFonts w:ascii="Tahoma" w:hAnsi="Tahoma" w:cs="Tahoma"/>
      <w:sz w:val="16"/>
      <w:szCs w:val="16"/>
    </w:rPr>
  </w:style>
  <w:style w:type="character" w:customStyle="1" w:styleId="RozloendokumentuChar1">
    <w:name w:val="Rozložení dokumentu Char1"/>
    <w:link w:val="Rozloendokumentu2"/>
    <w:uiPriority w:val="99"/>
    <w:semiHidden/>
    <w:rsid w:val="009D5779"/>
    <w:rPr>
      <w:rFonts w:ascii="Tahoma" w:hAnsi="Tahoma" w:cs="Tahoma"/>
      <w:sz w:val="16"/>
      <w:szCs w:val="16"/>
      <w:lang w:val="cs-CZ" w:eastAsia="cs-CZ"/>
    </w:rPr>
  </w:style>
  <w:style w:type="paragraph" w:customStyle="1" w:styleId="Citt5">
    <w:name w:val="Citát5"/>
    <w:basedOn w:val="Normln"/>
    <w:next w:val="Normln"/>
    <w:link w:val="CittChar4"/>
    <w:uiPriority w:val="99"/>
    <w:rsid w:val="00B51A8E"/>
    <w:rPr>
      <w:rFonts w:cs="Times New Roman"/>
      <w:i/>
      <w:iCs/>
      <w:color w:val="000000"/>
      <w:sz w:val="28"/>
      <w:szCs w:val="28"/>
    </w:rPr>
  </w:style>
  <w:style w:type="character" w:customStyle="1" w:styleId="CittChar4">
    <w:name w:val="Citát Char4"/>
    <w:link w:val="Citt5"/>
    <w:uiPriority w:val="99"/>
    <w:rsid w:val="00B51A8E"/>
    <w:rPr>
      <w:i/>
      <w:iCs/>
      <w:color w:val="000000"/>
      <w:sz w:val="28"/>
      <w:szCs w:val="28"/>
      <w:lang w:val="cs-CZ" w:eastAsia="cs-CZ"/>
    </w:rPr>
  </w:style>
  <w:style w:type="paragraph" w:customStyle="1" w:styleId="Textbody">
    <w:name w:val="Text body"/>
    <w:basedOn w:val="Normln"/>
    <w:uiPriority w:val="99"/>
    <w:rsid w:val="00013060"/>
    <w:pPr>
      <w:suppressAutoHyphens/>
      <w:autoSpaceDN w:val="0"/>
      <w:spacing w:before="40" w:after="40" w:line="240" w:lineRule="auto"/>
      <w:ind w:firstLine="0"/>
      <w:textAlignment w:val="baseline"/>
    </w:pPr>
    <w:rPr>
      <w:rFonts w:ascii="Arial" w:hAnsi="Arial" w:cs="Arial"/>
      <w:kern w:val="3"/>
      <w:sz w:val="22"/>
      <w:szCs w:val="22"/>
    </w:rPr>
  </w:style>
  <w:style w:type="paragraph" w:customStyle="1" w:styleId="Standard">
    <w:name w:val="Standard"/>
    <w:uiPriority w:val="99"/>
    <w:rsid w:val="00E8074D"/>
    <w:pPr>
      <w:suppressAutoHyphens/>
      <w:autoSpaceDN w:val="0"/>
      <w:spacing w:before="40" w:after="40"/>
      <w:jc w:val="both"/>
      <w:textAlignment w:val="baseline"/>
    </w:pPr>
    <w:rPr>
      <w:rFonts w:ascii="Arial Narrow" w:hAnsi="Arial Narrow"/>
      <w:kern w:val="3"/>
    </w:rPr>
  </w:style>
  <w:style w:type="paragraph" w:customStyle="1" w:styleId="Zkladntext21">
    <w:name w:val="Základní text 21"/>
    <w:basedOn w:val="Normln"/>
    <w:uiPriority w:val="99"/>
    <w:rsid w:val="00BF2B9A"/>
    <w:pPr>
      <w:overflowPunct w:val="0"/>
      <w:autoSpaceDE w:val="0"/>
      <w:autoSpaceDN w:val="0"/>
      <w:adjustRightInd w:val="0"/>
      <w:spacing w:line="240" w:lineRule="auto"/>
      <w:ind w:firstLine="0"/>
      <w:jc w:val="left"/>
      <w:textAlignment w:val="baseline"/>
    </w:pPr>
    <w:rPr>
      <w:rFonts w:cs="Times New Roman"/>
      <w:sz w:val="24"/>
      <w:szCs w:val="24"/>
    </w:rPr>
  </w:style>
  <w:style w:type="paragraph" w:styleId="Hlavikarejstku">
    <w:name w:val="index heading"/>
    <w:basedOn w:val="Normln"/>
    <w:next w:val="Rejstk1"/>
    <w:uiPriority w:val="99"/>
    <w:semiHidden/>
    <w:rsid w:val="000001CF"/>
    <w:pPr>
      <w:suppressAutoHyphens/>
      <w:spacing w:before="240" w:after="120" w:line="240" w:lineRule="atLeast"/>
      <w:ind w:firstLine="0"/>
      <w:jc w:val="center"/>
    </w:pPr>
    <w:rPr>
      <w:rFonts w:cs="Times New Roman"/>
      <w:b/>
      <w:bCs/>
      <w:lang w:eastAsia="ar-SA"/>
    </w:rPr>
  </w:style>
  <w:style w:type="paragraph" w:styleId="Zkladntextodsazen">
    <w:name w:val="Body Text Indent"/>
    <w:basedOn w:val="Normln"/>
    <w:link w:val="ZkladntextodsazenChar"/>
    <w:uiPriority w:val="99"/>
    <w:semiHidden/>
    <w:rsid w:val="0019344B"/>
    <w:pPr>
      <w:spacing w:after="120"/>
      <w:ind w:left="283"/>
    </w:pPr>
  </w:style>
  <w:style w:type="character" w:customStyle="1" w:styleId="ZkladntextodsazenChar">
    <w:name w:val="Základní text odsazený Char"/>
    <w:basedOn w:val="Standardnpsmoodstavce"/>
    <w:link w:val="Zkladntextodsazen"/>
    <w:uiPriority w:val="99"/>
    <w:semiHidden/>
    <w:rsid w:val="0019344B"/>
    <w:rPr>
      <w:rFonts w:ascii="Arial Narrow" w:hAnsi="Arial Narrow" w:cs="Arial Narrow"/>
      <w:lang w:val="cs-CZ" w:eastAsia="cs-CZ"/>
    </w:rPr>
  </w:style>
  <w:style w:type="paragraph" w:customStyle="1" w:styleId="Rejstk">
    <w:name w:val="Rejstřík"/>
    <w:basedOn w:val="Normln"/>
    <w:uiPriority w:val="99"/>
    <w:rsid w:val="00031AB2"/>
    <w:pPr>
      <w:suppressLineNumbers/>
      <w:suppressAutoHyphens/>
      <w:spacing w:before="120" w:line="240" w:lineRule="atLeast"/>
      <w:ind w:firstLine="0"/>
    </w:pPr>
    <w:rPr>
      <w:rFonts w:ascii="Arial" w:hAnsi="Arial" w:cs="Arial"/>
      <w:lang w:eastAsia="ar-SA"/>
    </w:rPr>
  </w:style>
  <w:style w:type="paragraph" w:customStyle="1" w:styleId="tabulka">
    <w:name w:val="tabulka"/>
    <w:basedOn w:val="Normln"/>
    <w:link w:val="tabulkaChar"/>
    <w:uiPriority w:val="99"/>
    <w:rsid w:val="00031AB2"/>
    <w:pPr>
      <w:suppressAutoHyphens/>
      <w:spacing w:line="240" w:lineRule="atLeast"/>
      <w:ind w:firstLine="0"/>
    </w:pPr>
    <w:rPr>
      <w:rFonts w:ascii="Arial" w:hAnsi="Arial" w:cs="Arial"/>
      <w:sz w:val="18"/>
      <w:szCs w:val="18"/>
      <w:lang w:eastAsia="ar-SA"/>
    </w:rPr>
  </w:style>
  <w:style w:type="paragraph" w:customStyle="1" w:styleId="Bntext">
    <w:name w:val="Běžný text"/>
    <w:basedOn w:val="Normln"/>
    <w:uiPriority w:val="99"/>
    <w:rsid w:val="00031AB2"/>
    <w:pPr>
      <w:spacing w:before="60" w:line="360" w:lineRule="auto"/>
      <w:ind w:firstLine="709"/>
    </w:pPr>
    <w:rPr>
      <w:rFonts w:ascii="Arial" w:hAnsi="Arial" w:cs="Arial"/>
      <w:sz w:val="22"/>
      <w:szCs w:val="22"/>
    </w:rPr>
  </w:style>
  <w:style w:type="paragraph" w:customStyle="1" w:styleId="Styl1">
    <w:name w:val="Styl1"/>
    <w:basedOn w:val="Normln"/>
    <w:uiPriority w:val="99"/>
    <w:rsid w:val="00317B33"/>
    <w:pPr>
      <w:spacing w:before="60" w:after="60" w:line="240" w:lineRule="atLeast"/>
    </w:pPr>
    <w:rPr>
      <w:rFonts w:ascii="Arial" w:hAnsi="Arial" w:cs="Arial"/>
      <w:sz w:val="22"/>
      <w:szCs w:val="22"/>
    </w:rPr>
  </w:style>
  <w:style w:type="paragraph" w:customStyle="1" w:styleId="Styl2">
    <w:name w:val="Styl2"/>
    <w:basedOn w:val="Styl1"/>
    <w:next w:val="Styl1"/>
    <w:uiPriority w:val="99"/>
    <w:rsid w:val="00317B33"/>
    <w:pPr>
      <w:numPr>
        <w:numId w:val="7"/>
      </w:numPr>
    </w:pPr>
  </w:style>
  <w:style w:type="paragraph" w:customStyle="1" w:styleId="Styl3">
    <w:name w:val="Styl3"/>
    <w:basedOn w:val="Styl2"/>
    <w:uiPriority w:val="99"/>
    <w:rsid w:val="00BF5B8E"/>
    <w:pPr>
      <w:numPr>
        <w:numId w:val="8"/>
      </w:numPr>
    </w:pPr>
    <w:rPr>
      <w:b/>
      <w:bCs/>
    </w:rPr>
  </w:style>
  <w:style w:type="paragraph" w:styleId="Nadpisobsahu">
    <w:name w:val="TOC Heading"/>
    <w:basedOn w:val="Nadpis1"/>
    <w:next w:val="Normln"/>
    <w:uiPriority w:val="99"/>
    <w:qFormat/>
    <w:rsid w:val="00894317"/>
    <w:pPr>
      <w:keepLines/>
      <w:numPr>
        <w:numId w:val="0"/>
      </w:numPr>
      <w:tabs>
        <w:tab w:val="clear" w:pos="851"/>
      </w:tabs>
      <w:spacing w:before="480" w:after="0" w:line="276" w:lineRule="auto"/>
      <w:outlineLvl w:val="9"/>
    </w:pPr>
    <w:rPr>
      <w:color w:val="365F91"/>
      <w:kern w:val="0"/>
    </w:rPr>
  </w:style>
  <w:style w:type="paragraph" w:customStyle="1" w:styleId="Default">
    <w:name w:val="Default"/>
    <w:uiPriority w:val="99"/>
    <w:rsid w:val="00AB5CF0"/>
    <w:pPr>
      <w:autoSpaceDE w:val="0"/>
      <w:autoSpaceDN w:val="0"/>
      <w:adjustRightInd w:val="0"/>
    </w:pPr>
    <w:rPr>
      <w:rFonts w:ascii="Arial Narrow" w:hAnsi="Arial Narrow"/>
      <w:color w:val="000000"/>
      <w:sz w:val="24"/>
      <w:szCs w:val="24"/>
    </w:rPr>
  </w:style>
  <w:style w:type="paragraph" w:customStyle="1" w:styleId="BodyText22">
    <w:name w:val="Body Text 22"/>
    <w:basedOn w:val="Normln"/>
    <w:uiPriority w:val="99"/>
    <w:rsid w:val="00945A8F"/>
    <w:pPr>
      <w:keepLines/>
      <w:overflowPunct w:val="0"/>
      <w:autoSpaceDE w:val="0"/>
      <w:autoSpaceDN w:val="0"/>
      <w:adjustRightInd w:val="0"/>
      <w:spacing w:before="60" w:after="60" w:line="240" w:lineRule="auto"/>
      <w:ind w:firstLine="0"/>
      <w:textAlignment w:val="baseline"/>
    </w:pPr>
    <w:rPr>
      <w:rFonts w:ascii="Arial" w:hAnsi="Arial" w:cs="Arial"/>
      <w:color w:val="000000"/>
    </w:rPr>
  </w:style>
  <w:style w:type="paragraph" w:customStyle="1" w:styleId="Styl6">
    <w:name w:val="Styl6"/>
    <w:basedOn w:val="Normln"/>
    <w:next w:val="Normln"/>
    <w:uiPriority w:val="99"/>
    <w:rsid w:val="00246067"/>
    <w:pPr>
      <w:spacing w:before="120" w:after="60" w:line="240" w:lineRule="atLeast"/>
      <w:ind w:left="284" w:hanging="284"/>
    </w:pPr>
    <w:rPr>
      <w:rFonts w:ascii="Arial" w:hAnsi="Arial" w:cs="Arial"/>
      <w:b/>
      <w:bCs/>
      <w:sz w:val="22"/>
      <w:szCs w:val="22"/>
      <w:u w:val="single"/>
    </w:rPr>
  </w:style>
  <w:style w:type="paragraph" w:customStyle="1" w:styleId="BodyText21">
    <w:name w:val="Body Text 21"/>
    <w:basedOn w:val="Normln"/>
    <w:uiPriority w:val="99"/>
    <w:rsid w:val="003D6FFE"/>
    <w:pPr>
      <w:keepLines/>
      <w:overflowPunct w:val="0"/>
      <w:autoSpaceDE w:val="0"/>
      <w:autoSpaceDN w:val="0"/>
      <w:adjustRightInd w:val="0"/>
      <w:spacing w:before="60" w:after="60" w:line="240" w:lineRule="auto"/>
      <w:ind w:firstLine="0"/>
      <w:textAlignment w:val="baseline"/>
    </w:pPr>
    <w:rPr>
      <w:rFonts w:ascii="Arial" w:hAnsi="Arial" w:cs="Arial"/>
      <w:color w:val="0000FF"/>
    </w:rPr>
  </w:style>
  <w:style w:type="paragraph" w:customStyle="1" w:styleId="xl65">
    <w:name w:val="xl65"/>
    <w:basedOn w:val="Normln"/>
    <w:uiPriority w:val="99"/>
    <w:rsid w:val="000D3D72"/>
    <w:pPr>
      <w:pBdr>
        <w:top w:val="single" w:sz="8" w:space="0" w:color="auto"/>
        <w:right w:val="single" w:sz="8" w:space="0" w:color="auto"/>
      </w:pBdr>
      <w:shd w:val="clear" w:color="000000" w:fill="E0E0E0"/>
      <w:spacing w:before="100" w:beforeAutospacing="1" w:after="100" w:afterAutospacing="1" w:line="240" w:lineRule="auto"/>
      <w:ind w:firstLine="0"/>
      <w:jc w:val="center"/>
    </w:pPr>
    <w:rPr>
      <w:sz w:val="16"/>
      <w:szCs w:val="16"/>
    </w:rPr>
  </w:style>
  <w:style w:type="paragraph" w:customStyle="1" w:styleId="xl66">
    <w:name w:val="xl66"/>
    <w:basedOn w:val="Normln"/>
    <w:uiPriority w:val="99"/>
    <w:rsid w:val="000D3D72"/>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ind w:firstLine="0"/>
      <w:jc w:val="center"/>
    </w:pPr>
    <w:rPr>
      <w:sz w:val="16"/>
      <w:szCs w:val="16"/>
    </w:rPr>
  </w:style>
  <w:style w:type="paragraph" w:customStyle="1" w:styleId="xl67">
    <w:name w:val="xl67"/>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sz w:val="16"/>
      <w:szCs w:val="16"/>
    </w:rPr>
  </w:style>
  <w:style w:type="paragraph" w:customStyle="1" w:styleId="xl68">
    <w:name w:val="xl68"/>
    <w:basedOn w:val="Normln"/>
    <w:uiPriority w:val="99"/>
    <w:rsid w:val="000D3D7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0"/>
      <w:jc w:val="center"/>
      <w:textAlignment w:val="top"/>
    </w:pPr>
    <w:rPr>
      <w:sz w:val="16"/>
      <w:szCs w:val="16"/>
    </w:rPr>
  </w:style>
  <w:style w:type="paragraph" w:customStyle="1" w:styleId="xl69">
    <w:name w:val="xl69"/>
    <w:basedOn w:val="Normln"/>
    <w:uiPriority w:val="99"/>
    <w:rsid w:val="000D3D7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0"/>
      <w:jc w:val="center"/>
    </w:pPr>
    <w:rPr>
      <w:sz w:val="16"/>
      <w:szCs w:val="16"/>
    </w:rPr>
  </w:style>
  <w:style w:type="paragraph" w:customStyle="1" w:styleId="xl70">
    <w:name w:val="xl70"/>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71">
    <w:name w:val="xl71"/>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16"/>
      <w:szCs w:val="16"/>
    </w:rPr>
  </w:style>
  <w:style w:type="paragraph" w:customStyle="1" w:styleId="xl72">
    <w:name w:val="xl72"/>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73">
    <w:name w:val="xl73"/>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74">
    <w:name w:val="xl74"/>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16"/>
      <w:szCs w:val="16"/>
    </w:rPr>
  </w:style>
  <w:style w:type="paragraph" w:customStyle="1" w:styleId="xl75">
    <w:name w:val="xl75"/>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76">
    <w:name w:val="xl76"/>
    <w:basedOn w:val="Normln"/>
    <w:uiPriority w:val="99"/>
    <w:rsid w:val="000D3D7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ind w:firstLine="0"/>
      <w:jc w:val="left"/>
    </w:pPr>
    <w:rPr>
      <w:b/>
      <w:bCs/>
      <w:sz w:val="16"/>
      <w:szCs w:val="16"/>
    </w:rPr>
  </w:style>
  <w:style w:type="paragraph" w:customStyle="1" w:styleId="xl77">
    <w:name w:val="xl77"/>
    <w:basedOn w:val="Normln"/>
    <w:uiPriority w:val="99"/>
    <w:rsid w:val="000D3D7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ind w:firstLine="0"/>
      <w:jc w:val="left"/>
    </w:pPr>
    <w:rPr>
      <w:rFonts w:cs="Times New Roman"/>
      <w:sz w:val="24"/>
      <w:szCs w:val="24"/>
    </w:rPr>
  </w:style>
  <w:style w:type="paragraph" w:customStyle="1" w:styleId="xl78">
    <w:name w:val="xl78"/>
    <w:basedOn w:val="Normln"/>
    <w:uiPriority w:val="99"/>
    <w:rsid w:val="000D3D72"/>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line="240" w:lineRule="auto"/>
      <w:ind w:firstLine="0"/>
      <w:jc w:val="left"/>
    </w:pPr>
    <w:rPr>
      <w:rFonts w:cs="Times New Roman"/>
      <w:b/>
      <w:bCs/>
      <w:sz w:val="24"/>
      <w:szCs w:val="24"/>
      <w:u w:val="single"/>
    </w:rPr>
  </w:style>
  <w:style w:type="paragraph" w:customStyle="1" w:styleId="xl79">
    <w:name w:val="xl79"/>
    <w:basedOn w:val="Normln"/>
    <w:uiPriority w:val="99"/>
    <w:rsid w:val="000D3D7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80">
    <w:name w:val="xl80"/>
    <w:basedOn w:val="Normln"/>
    <w:uiPriority w:val="99"/>
    <w:rsid w:val="000D3D72"/>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line="240" w:lineRule="auto"/>
      <w:ind w:firstLine="0"/>
      <w:jc w:val="center"/>
      <w:textAlignment w:val="center"/>
    </w:pPr>
    <w:rPr>
      <w:sz w:val="16"/>
      <w:szCs w:val="16"/>
    </w:rPr>
  </w:style>
  <w:style w:type="paragraph" w:customStyle="1" w:styleId="xl81">
    <w:name w:val="xl81"/>
    <w:basedOn w:val="Normln"/>
    <w:uiPriority w:val="99"/>
    <w:rsid w:val="000D3D72"/>
    <w:pPr>
      <w:pBdr>
        <w:top w:val="single" w:sz="4" w:space="0" w:color="auto"/>
        <w:left w:val="single" w:sz="4" w:space="0" w:color="auto"/>
        <w:bottom w:val="single" w:sz="4" w:space="0" w:color="auto"/>
      </w:pBdr>
      <w:shd w:val="clear" w:color="000000" w:fill="DDD9C4"/>
      <w:spacing w:before="100" w:beforeAutospacing="1" w:after="100" w:afterAutospacing="1" w:line="240" w:lineRule="auto"/>
      <w:ind w:firstLine="0"/>
      <w:jc w:val="left"/>
    </w:pPr>
    <w:rPr>
      <w:b/>
      <w:bCs/>
      <w:sz w:val="16"/>
      <w:szCs w:val="16"/>
    </w:rPr>
  </w:style>
  <w:style w:type="paragraph" w:customStyle="1" w:styleId="xl82">
    <w:name w:val="xl82"/>
    <w:basedOn w:val="Normln"/>
    <w:uiPriority w:val="99"/>
    <w:rsid w:val="000D3D72"/>
    <w:pPr>
      <w:pBdr>
        <w:top w:val="single" w:sz="4" w:space="0" w:color="auto"/>
        <w:bottom w:val="single" w:sz="4" w:space="0" w:color="auto"/>
      </w:pBdr>
      <w:shd w:val="clear" w:color="000000" w:fill="DDD9C4"/>
      <w:spacing w:before="100" w:beforeAutospacing="1" w:after="100" w:afterAutospacing="1" w:line="240" w:lineRule="auto"/>
      <w:ind w:firstLine="0"/>
      <w:jc w:val="left"/>
    </w:pPr>
    <w:rPr>
      <w:b/>
      <w:bCs/>
      <w:sz w:val="16"/>
      <w:szCs w:val="16"/>
    </w:rPr>
  </w:style>
  <w:style w:type="paragraph" w:customStyle="1" w:styleId="xl83">
    <w:name w:val="xl83"/>
    <w:basedOn w:val="Normln"/>
    <w:uiPriority w:val="99"/>
    <w:rsid w:val="000D3D72"/>
    <w:pPr>
      <w:pBdr>
        <w:top w:val="single" w:sz="4" w:space="0" w:color="auto"/>
        <w:bottom w:val="single" w:sz="4" w:space="0" w:color="auto"/>
        <w:right w:val="single" w:sz="4" w:space="0" w:color="auto"/>
      </w:pBdr>
      <w:shd w:val="clear" w:color="000000" w:fill="DDD9C4"/>
      <w:spacing w:before="100" w:beforeAutospacing="1" w:after="100" w:afterAutospacing="1" w:line="240" w:lineRule="auto"/>
      <w:ind w:firstLine="0"/>
      <w:jc w:val="left"/>
    </w:pPr>
    <w:rPr>
      <w:b/>
      <w:bCs/>
      <w:sz w:val="16"/>
      <w:szCs w:val="16"/>
    </w:rPr>
  </w:style>
  <w:style w:type="paragraph" w:customStyle="1" w:styleId="xl84">
    <w:name w:val="xl84"/>
    <w:basedOn w:val="Normln"/>
    <w:uiPriority w:val="99"/>
    <w:rsid w:val="000D3D72"/>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ind w:firstLine="0"/>
      <w:jc w:val="center"/>
    </w:pPr>
    <w:rPr>
      <w:b/>
      <w:bCs/>
      <w:sz w:val="16"/>
      <w:szCs w:val="16"/>
    </w:rPr>
  </w:style>
  <w:style w:type="paragraph" w:customStyle="1" w:styleId="xl85">
    <w:name w:val="xl85"/>
    <w:basedOn w:val="Normln"/>
    <w:uiPriority w:val="99"/>
    <w:rsid w:val="000D3D72"/>
    <w:pPr>
      <w:pBdr>
        <w:top w:val="single" w:sz="4" w:space="0" w:color="auto"/>
        <w:left w:val="single" w:sz="4" w:space="0" w:color="auto"/>
        <w:bottom w:val="single" w:sz="4" w:space="0" w:color="auto"/>
        <w:right w:val="single" w:sz="4" w:space="0" w:color="auto"/>
      </w:pBdr>
      <w:shd w:val="clear" w:color="000000" w:fill="E0E0E0"/>
      <w:spacing w:before="100" w:beforeAutospacing="1" w:after="100" w:afterAutospacing="1" w:line="240" w:lineRule="auto"/>
      <w:ind w:firstLine="0"/>
      <w:jc w:val="center"/>
    </w:pPr>
    <w:rPr>
      <w:sz w:val="16"/>
      <w:szCs w:val="16"/>
    </w:rPr>
  </w:style>
  <w:style w:type="paragraph" w:customStyle="1" w:styleId="xl86">
    <w:name w:val="xl86"/>
    <w:basedOn w:val="Normln"/>
    <w:uiPriority w:val="99"/>
    <w:rsid w:val="000D3D7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b/>
      <w:bCs/>
      <w:sz w:val="16"/>
      <w:szCs w:val="16"/>
    </w:rPr>
  </w:style>
  <w:style w:type="paragraph" w:customStyle="1" w:styleId="xl87">
    <w:name w:val="xl87"/>
    <w:basedOn w:val="Normln"/>
    <w:uiPriority w:val="99"/>
    <w:rsid w:val="000D3D7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sz w:val="16"/>
      <w:szCs w:val="16"/>
    </w:rPr>
  </w:style>
  <w:style w:type="paragraph" w:customStyle="1" w:styleId="xl88">
    <w:name w:val="xl88"/>
    <w:basedOn w:val="Normln"/>
    <w:uiPriority w:val="99"/>
    <w:rsid w:val="000D3D72"/>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89">
    <w:name w:val="xl89"/>
    <w:basedOn w:val="Normln"/>
    <w:uiPriority w:val="99"/>
    <w:rsid w:val="000D3D7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ind w:firstLine="0"/>
      <w:jc w:val="left"/>
    </w:pPr>
    <w:rPr>
      <w:b/>
      <w:bCs/>
      <w:sz w:val="16"/>
      <w:szCs w:val="16"/>
    </w:rPr>
  </w:style>
  <w:style w:type="paragraph" w:customStyle="1" w:styleId="xl90">
    <w:name w:val="xl90"/>
    <w:basedOn w:val="Normln"/>
    <w:uiPriority w:val="99"/>
    <w:rsid w:val="000D3D72"/>
    <w:pPr>
      <w:pBdr>
        <w:right w:val="single" w:sz="8" w:space="0" w:color="auto"/>
      </w:pBdr>
      <w:shd w:val="clear" w:color="000000" w:fill="E0E0E0"/>
      <w:spacing w:before="100" w:beforeAutospacing="1" w:after="100" w:afterAutospacing="1" w:line="240" w:lineRule="auto"/>
      <w:ind w:firstLine="0"/>
      <w:jc w:val="center"/>
    </w:pPr>
    <w:rPr>
      <w:sz w:val="16"/>
      <w:szCs w:val="16"/>
    </w:rPr>
  </w:style>
  <w:style w:type="character" w:customStyle="1" w:styleId="tabulkaChar">
    <w:name w:val="tabulka Char"/>
    <w:link w:val="tabulka"/>
    <w:uiPriority w:val="99"/>
    <w:rsid w:val="00715632"/>
    <w:rPr>
      <w:rFonts w:ascii="Arial" w:hAnsi="Arial" w:cs="Arial"/>
      <w:sz w:val="18"/>
      <w:szCs w:val="18"/>
      <w:lang w:val="cs-CZ" w:eastAsia="ar-SA" w:bidi="ar-SA"/>
    </w:rPr>
  </w:style>
  <w:style w:type="paragraph" w:styleId="Seznam">
    <w:name w:val="List"/>
    <w:basedOn w:val="Normln"/>
    <w:uiPriority w:val="99"/>
    <w:rsid w:val="004F4BA3"/>
    <w:pPr>
      <w:spacing w:line="240" w:lineRule="auto"/>
      <w:ind w:left="283" w:hanging="283"/>
      <w:jc w:val="left"/>
    </w:pPr>
    <w:rPr>
      <w:rFonts w:cs="Times New Roman"/>
      <w:sz w:val="24"/>
      <w:szCs w:val="24"/>
    </w:rPr>
  </w:style>
  <w:style w:type="paragraph" w:customStyle="1" w:styleId="Spsmeny">
    <w:name w:val="S písmeny"/>
    <w:uiPriority w:val="99"/>
    <w:rsid w:val="00120D0A"/>
    <w:pPr>
      <w:numPr>
        <w:numId w:val="42"/>
      </w:numPr>
      <w:spacing w:before="60" w:after="60" w:line="276" w:lineRule="auto"/>
      <w:jc w:val="both"/>
    </w:pPr>
    <w:rPr>
      <w:rFonts w:ascii="Calibri" w:hAnsi="Calibri" w:cs="Calibri"/>
      <w:lang w:eastAsia="en-US"/>
    </w:rPr>
  </w:style>
  <w:style w:type="numbering" w:customStyle="1" w:styleId="WW8Num19">
    <w:name w:val="WW8Num19"/>
    <w:rsid w:val="007E05F4"/>
    <w:pPr>
      <w:numPr>
        <w:numId w:val="3"/>
      </w:numPr>
    </w:pPr>
  </w:style>
  <w:style w:type="numbering" w:customStyle="1" w:styleId="WW8Num3">
    <w:name w:val="WW8Num3"/>
    <w:rsid w:val="007E05F4"/>
    <w:pPr>
      <w:numPr>
        <w:numId w:val="5"/>
      </w:numPr>
    </w:pPr>
  </w:style>
  <w:style w:type="numbering" w:customStyle="1" w:styleId="WW8Num2">
    <w:name w:val="WW8Num2"/>
    <w:rsid w:val="007E05F4"/>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numbering" w:customStyle="1" w:styleId="Nadpis1Char">
    <w:name w:val="WW8Num19"/>
    <w:pPr>
      <w:numPr>
        <w:numId w:val="3"/>
      </w:numPr>
    </w:pPr>
  </w:style>
  <w:style w:type="numbering" w:customStyle="1" w:styleId="Nadpis2Char">
    <w:name w:val="WW8Num3"/>
    <w:pPr>
      <w:numPr>
        <w:numId w:val="5"/>
      </w:numPr>
    </w:pPr>
  </w:style>
  <w:style w:type="numbering" w:customStyle="1" w:styleId="Nadpis3Char">
    <w:name w:val="WW8Num2"/>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487">
      <w:marLeft w:val="0"/>
      <w:marRight w:val="0"/>
      <w:marTop w:val="0"/>
      <w:marBottom w:val="0"/>
      <w:divBdr>
        <w:top w:val="none" w:sz="0" w:space="0" w:color="auto"/>
        <w:left w:val="none" w:sz="0" w:space="0" w:color="auto"/>
        <w:bottom w:val="none" w:sz="0" w:space="0" w:color="auto"/>
        <w:right w:val="none" w:sz="0" w:space="0" w:color="auto"/>
      </w:divBdr>
    </w:div>
    <w:div w:id="666488">
      <w:marLeft w:val="0"/>
      <w:marRight w:val="0"/>
      <w:marTop w:val="0"/>
      <w:marBottom w:val="0"/>
      <w:divBdr>
        <w:top w:val="none" w:sz="0" w:space="0" w:color="auto"/>
        <w:left w:val="none" w:sz="0" w:space="0" w:color="auto"/>
        <w:bottom w:val="none" w:sz="0" w:space="0" w:color="auto"/>
        <w:right w:val="none" w:sz="0" w:space="0" w:color="auto"/>
      </w:divBdr>
    </w:div>
    <w:div w:id="666489">
      <w:marLeft w:val="0"/>
      <w:marRight w:val="0"/>
      <w:marTop w:val="0"/>
      <w:marBottom w:val="0"/>
      <w:divBdr>
        <w:top w:val="none" w:sz="0" w:space="0" w:color="auto"/>
        <w:left w:val="none" w:sz="0" w:space="0" w:color="auto"/>
        <w:bottom w:val="none" w:sz="0" w:space="0" w:color="auto"/>
        <w:right w:val="none" w:sz="0" w:space="0" w:color="auto"/>
      </w:divBdr>
    </w:div>
    <w:div w:id="666490">
      <w:marLeft w:val="0"/>
      <w:marRight w:val="0"/>
      <w:marTop w:val="0"/>
      <w:marBottom w:val="0"/>
      <w:divBdr>
        <w:top w:val="none" w:sz="0" w:space="0" w:color="auto"/>
        <w:left w:val="none" w:sz="0" w:space="0" w:color="auto"/>
        <w:bottom w:val="none" w:sz="0" w:space="0" w:color="auto"/>
        <w:right w:val="none" w:sz="0" w:space="0" w:color="auto"/>
      </w:divBdr>
    </w:div>
    <w:div w:id="666491">
      <w:marLeft w:val="0"/>
      <w:marRight w:val="0"/>
      <w:marTop w:val="0"/>
      <w:marBottom w:val="0"/>
      <w:divBdr>
        <w:top w:val="none" w:sz="0" w:space="0" w:color="auto"/>
        <w:left w:val="none" w:sz="0" w:space="0" w:color="auto"/>
        <w:bottom w:val="none" w:sz="0" w:space="0" w:color="auto"/>
        <w:right w:val="none" w:sz="0" w:space="0" w:color="auto"/>
      </w:divBdr>
    </w:div>
    <w:div w:id="666493">
      <w:marLeft w:val="0"/>
      <w:marRight w:val="0"/>
      <w:marTop w:val="0"/>
      <w:marBottom w:val="0"/>
      <w:divBdr>
        <w:top w:val="none" w:sz="0" w:space="0" w:color="auto"/>
        <w:left w:val="none" w:sz="0" w:space="0" w:color="auto"/>
        <w:bottom w:val="none" w:sz="0" w:space="0" w:color="auto"/>
        <w:right w:val="none" w:sz="0" w:space="0" w:color="auto"/>
      </w:divBdr>
    </w:div>
    <w:div w:id="666494">
      <w:marLeft w:val="0"/>
      <w:marRight w:val="0"/>
      <w:marTop w:val="0"/>
      <w:marBottom w:val="0"/>
      <w:divBdr>
        <w:top w:val="none" w:sz="0" w:space="0" w:color="auto"/>
        <w:left w:val="none" w:sz="0" w:space="0" w:color="auto"/>
        <w:bottom w:val="none" w:sz="0" w:space="0" w:color="auto"/>
        <w:right w:val="none" w:sz="0" w:space="0" w:color="auto"/>
      </w:divBdr>
    </w:div>
    <w:div w:id="666495">
      <w:marLeft w:val="0"/>
      <w:marRight w:val="0"/>
      <w:marTop w:val="0"/>
      <w:marBottom w:val="0"/>
      <w:divBdr>
        <w:top w:val="none" w:sz="0" w:space="0" w:color="auto"/>
        <w:left w:val="none" w:sz="0" w:space="0" w:color="auto"/>
        <w:bottom w:val="none" w:sz="0" w:space="0" w:color="auto"/>
        <w:right w:val="none" w:sz="0" w:space="0" w:color="auto"/>
      </w:divBdr>
    </w:div>
    <w:div w:id="666496">
      <w:marLeft w:val="0"/>
      <w:marRight w:val="0"/>
      <w:marTop w:val="0"/>
      <w:marBottom w:val="0"/>
      <w:divBdr>
        <w:top w:val="none" w:sz="0" w:space="0" w:color="auto"/>
        <w:left w:val="none" w:sz="0" w:space="0" w:color="auto"/>
        <w:bottom w:val="none" w:sz="0" w:space="0" w:color="auto"/>
        <w:right w:val="none" w:sz="0" w:space="0" w:color="auto"/>
      </w:divBdr>
    </w:div>
    <w:div w:id="666497">
      <w:marLeft w:val="0"/>
      <w:marRight w:val="0"/>
      <w:marTop w:val="0"/>
      <w:marBottom w:val="0"/>
      <w:divBdr>
        <w:top w:val="none" w:sz="0" w:space="0" w:color="auto"/>
        <w:left w:val="none" w:sz="0" w:space="0" w:color="auto"/>
        <w:bottom w:val="none" w:sz="0" w:space="0" w:color="auto"/>
        <w:right w:val="none" w:sz="0" w:space="0" w:color="auto"/>
      </w:divBdr>
    </w:div>
    <w:div w:id="666498">
      <w:marLeft w:val="0"/>
      <w:marRight w:val="0"/>
      <w:marTop w:val="0"/>
      <w:marBottom w:val="0"/>
      <w:divBdr>
        <w:top w:val="none" w:sz="0" w:space="0" w:color="auto"/>
        <w:left w:val="none" w:sz="0" w:space="0" w:color="auto"/>
        <w:bottom w:val="none" w:sz="0" w:space="0" w:color="auto"/>
        <w:right w:val="none" w:sz="0" w:space="0" w:color="auto"/>
      </w:divBdr>
    </w:div>
    <w:div w:id="666499">
      <w:marLeft w:val="0"/>
      <w:marRight w:val="0"/>
      <w:marTop w:val="0"/>
      <w:marBottom w:val="0"/>
      <w:divBdr>
        <w:top w:val="none" w:sz="0" w:space="0" w:color="auto"/>
        <w:left w:val="none" w:sz="0" w:space="0" w:color="auto"/>
        <w:bottom w:val="none" w:sz="0" w:space="0" w:color="auto"/>
        <w:right w:val="none" w:sz="0" w:space="0" w:color="auto"/>
      </w:divBdr>
    </w:div>
    <w:div w:id="666500">
      <w:marLeft w:val="0"/>
      <w:marRight w:val="0"/>
      <w:marTop w:val="0"/>
      <w:marBottom w:val="0"/>
      <w:divBdr>
        <w:top w:val="none" w:sz="0" w:space="0" w:color="auto"/>
        <w:left w:val="none" w:sz="0" w:space="0" w:color="auto"/>
        <w:bottom w:val="none" w:sz="0" w:space="0" w:color="auto"/>
        <w:right w:val="none" w:sz="0" w:space="0" w:color="auto"/>
      </w:divBdr>
    </w:div>
    <w:div w:id="666501">
      <w:marLeft w:val="0"/>
      <w:marRight w:val="0"/>
      <w:marTop w:val="0"/>
      <w:marBottom w:val="0"/>
      <w:divBdr>
        <w:top w:val="none" w:sz="0" w:space="0" w:color="auto"/>
        <w:left w:val="none" w:sz="0" w:space="0" w:color="auto"/>
        <w:bottom w:val="none" w:sz="0" w:space="0" w:color="auto"/>
        <w:right w:val="none" w:sz="0" w:space="0" w:color="auto"/>
      </w:divBdr>
    </w:div>
    <w:div w:id="666504">
      <w:marLeft w:val="0"/>
      <w:marRight w:val="0"/>
      <w:marTop w:val="0"/>
      <w:marBottom w:val="0"/>
      <w:divBdr>
        <w:top w:val="none" w:sz="0" w:space="0" w:color="auto"/>
        <w:left w:val="none" w:sz="0" w:space="0" w:color="auto"/>
        <w:bottom w:val="none" w:sz="0" w:space="0" w:color="auto"/>
        <w:right w:val="none" w:sz="0" w:space="0" w:color="auto"/>
      </w:divBdr>
    </w:div>
    <w:div w:id="666505">
      <w:marLeft w:val="0"/>
      <w:marRight w:val="0"/>
      <w:marTop w:val="0"/>
      <w:marBottom w:val="0"/>
      <w:divBdr>
        <w:top w:val="none" w:sz="0" w:space="0" w:color="auto"/>
        <w:left w:val="none" w:sz="0" w:space="0" w:color="auto"/>
        <w:bottom w:val="none" w:sz="0" w:space="0" w:color="auto"/>
        <w:right w:val="none" w:sz="0" w:space="0" w:color="auto"/>
      </w:divBdr>
    </w:div>
    <w:div w:id="666506">
      <w:marLeft w:val="0"/>
      <w:marRight w:val="0"/>
      <w:marTop w:val="0"/>
      <w:marBottom w:val="0"/>
      <w:divBdr>
        <w:top w:val="none" w:sz="0" w:space="0" w:color="auto"/>
        <w:left w:val="none" w:sz="0" w:space="0" w:color="auto"/>
        <w:bottom w:val="none" w:sz="0" w:space="0" w:color="auto"/>
        <w:right w:val="none" w:sz="0" w:space="0" w:color="auto"/>
      </w:divBdr>
    </w:div>
    <w:div w:id="666507">
      <w:marLeft w:val="0"/>
      <w:marRight w:val="0"/>
      <w:marTop w:val="0"/>
      <w:marBottom w:val="0"/>
      <w:divBdr>
        <w:top w:val="none" w:sz="0" w:space="0" w:color="auto"/>
        <w:left w:val="none" w:sz="0" w:space="0" w:color="auto"/>
        <w:bottom w:val="none" w:sz="0" w:space="0" w:color="auto"/>
        <w:right w:val="none" w:sz="0" w:space="0" w:color="auto"/>
      </w:divBdr>
    </w:div>
    <w:div w:id="666508">
      <w:marLeft w:val="0"/>
      <w:marRight w:val="0"/>
      <w:marTop w:val="0"/>
      <w:marBottom w:val="0"/>
      <w:divBdr>
        <w:top w:val="none" w:sz="0" w:space="0" w:color="auto"/>
        <w:left w:val="none" w:sz="0" w:space="0" w:color="auto"/>
        <w:bottom w:val="none" w:sz="0" w:space="0" w:color="auto"/>
        <w:right w:val="none" w:sz="0" w:space="0" w:color="auto"/>
      </w:divBdr>
    </w:div>
    <w:div w:id="666509">
      <w:marLeft w:val="0"/>
      <w:marRight w:val="0"/>
      <w:marTop w:val="0"/>
      <w:marBottom w:val="0"/>
      <w:divBdr>
        <w:top w:val="none" w:sz="0" w:space="0" w:color="auto"/>
        <w:left w:val="none" w:sz="0" w:space="0" w:color="auto"/>
        <w:bottom w:val="none" w:sz="0" w:space="0" w:color="auto"/>
        <w:right w:val="none" w:sz="0" w:space="0" w:color="auto"/>
      </w:divBdr>
    </w:div>
    <w:div w:id="666510">
      <w:marLeft w:val="0"/>
      <w:marRight w:val="0"/>
      <w:marTop w:val="0"/>
      <w:marBottom w:val="0"/>
      <w:divBdr>
        <w:top w:val="none" w:sz="0" w:space="0" w:color="auto"/>
        <w:left w:val="none" w:sz="0" w:space="0" w:color="auto"/>
        <w:bottom w:val="none" w:sz="0" w:space="0" w:color="auto"/>
        <w:right w:val="none" w:sz="0" w:space="0" w:color="auto"/>
      </w:divBdr>
      <w:divsChild>
        <w:div w:id="666492">
          <w:marLeft w:val="0"/>
          <w:marRight w:val="0"/>
          <w:marTop w:val="0"/>
          <w:marBottom w:val="0"/>
          <w:divBdr>
            <w:top w:val="none" w:sz="0" w:space="0" w:color="auto"/>
            <w:left w:val="none" w:sz="0" w:space="0" w:color="auto"/>
            <w:bottom w:val="none" w:sz="0" w:space="0" w:color="auto"/>
            <w:right w:val="none" w:sz="0" w:space="0" w:color="auto"/>
          </w:divBdr>
          <w:divsChild>
            <w:div w:id="666503">
              <w:marLeft w:val="0"/>
              <w:marRight w:val="0"/>
              <w:marTop w:val="0"/>
              <w:marBottom w:val="0"/>
              <w:divBdr>
                <w:top w:val="none" w:sz="0" w:space="0" w:color="auto"/>
                <w:left w:val="none" w:sz="0" w:space="0" w:color="auto"/>
                <w:bottom w:val="none" w:sz="0" w:space="0" w:color="auto"/>
                <w:right w:val="none" w:sz="0" w:space="0" w:color="auto"/>
              </w:divBdr>
              <w:divsChild>
                <w:div w:id="66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11">
      <w:marLeft w:val="0"/>
      <w:marRight w:val="0"/>
      <w:marTop w:val="0"/>
      <w:marBottom w:val="0"/>
      <w:divBdr>
        <w:top w:val="none" w:sz="0" w:space="0" w:color="auto"/>
        <w:left w:val="none" w:sz="0" w:space="0" w:color="auto"/>
        <w:bottom w:val="none" w:sz="0" w:space="0" w:color="auto"/>
        <w:right w:val="none" w:sz="0" w:space="0" w:color="auto"/>
      </w:divBdr>
    </w:div>
    <w:div w:id="666512">
      <w:marLeft w:val="0"/>
      <w:marRight w:val="0"/>
      <w:marTop w:val="0"/>
      <w:marBottom w:val="0"/>
      <w:divBdr>
        <w:top w:val="none" w:sz="0" w:space="0" w:color="auto"/>
        <w:left w:val="none" w:sz="0" w:space="0" w:color="auto"/>
        <w:bottom w:val="none" w:sz="0" w:space="0" w:color="auto"/>
        <w:right w:val="none" w:sz="0" w:space="0" w:color="auto"/>
      </w:divBdr>
    </w:div>
    <w:div w:id="666513">
      <w:marLeft w:val="0"/>
      <w:marRight w:val="0"/>
      <w:marTop w:val="0"/>
      <w:marBottom w:val="0"/>
      <w:divBdr>
        <w:top w:val="none" w:sz="0" w:space="0" w:color="auto"/>
        <w:left w:val="none" w:sz="0" w:space="0" w:color="auto"/>
        <w:bottom w:val="none" w:sz="0" w:space="0" w:color="auto"/>
        <w:right w:val="none" w:sz="0" w:space="0" w:color="auto"/>
      </w:divBdr>
    </w:div>
    <w:div w:id="666514">
      <w:marLeft w:val="0"/>
      <w:marRight w:val="0"/>
      <w:marTop w:val="0"/>
      <w:marBottom w:val="0"/>
      <w:divBdr>
        <w:top w:val="none" w:sz="0" w:space="0" w:color="auto"/>
        <w:left w:val="none" w:sz="0" w:space="0" w:color="auto"/>
        <w:bottom w:val="none" w:sz="0" w:space="0" w:color="auto"/>
        <w:right w:val="none" w:sz="0" w:space="0" w:color="auto"/>
      </w:divBdr>
    </w:div>
    <w:div w:id="666515">
      <w:marLeft w:val="0"/>
      <w:marRight w:val="0"/>
      <w:marTop w:val="0"/>
      <w:marBottom w:val="0"/>
      <w:divBdr>
        <w:top w:val="none" w:sz="0" w:space="0" w:color="auto"/>
        <w:left w:val="none" w:sz="0" w:space="0" w:color="auto"/>
        <w:bottom w:val="none" w:sz="0" w:space="0" w:color="auto"/>
        <w:right w:val="none" w:sz="0" w:space="0" w:color="auto"/>
      </w:divBdr>
    </w:div>
    <w:div w:id="666516">
      <w:marLeft w:val="0"/>
      <w:marRight w:val="0"/>
      <w:marTop w:val="0"/>
      <w:marBottom w:val="0"/>
      <w:divBdr>
        <w:top w:val="none" w:sz="0" w:space="0" w:color="auto"/>
        <w:left w:val="none" w:sz="0" w:space="0" w:color="auto"/>
        <w:bottom w:val="none" w:sz="0" w:space="0" w:color="auto"/>
        <w:right w:val="none" w:sz="0" w:space="0" w:color="auto"/>
      </w:divBdr>
    </w:div>
    <w:div w:id="666517">
      <w:marLeft w:val="0"/>
      <w:marRight w:val="0"/>
      <w:marTop w:val="0"/>
      <w:marBottom w:val="0"/>
      <w:divBdr>
        <w:top w:val="none" w:sz="0" w:space="0" w:color="auto"/>
        <w:left w:val="none" w:sz="0" w:space="0" w:color="auto"/>
        <w:bottom w:val="none" w:sz="0" w:space="0" w:color="auto"/>
        <w:right w:val="none" w:sz="0" w:space="0" w:color="auto"/>
      </w:divBdr>
    </w:div>
    <w:div w:id="666518">
      <w:marLeft w:val="0"/>
      <w:marRight w:val="0"/>
      <w:marTop w:val="0"/>
      <w:marBottom w:val="0"/>
      <w:divBdr>
        <w:top w:val="none" w:sz="0" w:space="0" w:color="auto"/>
        <w:left w:val="none" w:sz="0" w:space="0" w:color="auto"/>
        <w:bottom w:val="none" w:sz="0" w:space="0" w:color="auto"/>
        <w:right w:val="none" w:sz="0" w:space="0" w:color="auto"/>
      </w:divBdr>
    </w:div>
    <w:div w:id="666519">
      <w:marLeft w:val="0"/>
      <w:marRight w:val="0"/>
      <w:marTop w:val="0"/>
      <w:marBottom w:val="0"/>
      <w:divBdr>
        <w:top w:val="none" w:sz="0" w:space="0" w:color="auto"/>
        <w:left w:val="none" w:sz="0" w:space="0" w:color="auto"/>
        <w:bottom w:val="none" w:sz="0" w:space="0" w:color="auto"/>
        <w:right w:val="none" w:sz="0" w:space="0" w:color="auto"/>
      </w:divBdr>
    </w:div>
    <w:div w:id="666520">
      <w:marLeft w:val="0"/>
      <w:marRight w:val="0"/>
      <w:marTop w:val="0"/>
      <w:marBottom w:val="0"/>
      <w:divBdr>
        <w:top w:val="none" w:sz="0" w:space="0" w:color="auto"/>
        <w:left w:val="none" w:sz="0" w:space="0" w:color="auto"/>
        <w:bottom w:val="none" w:sz="0" w:space="0" w:color="auto"/>
        <w:right w:val="none" w:sz="0" w:space="0" w:color="auto"/>
      </w:divBdr>
    </w:div>
    <w:div w:id="666521">
      <w:marLeft w:val="0"/>
      <w:marRight w:val="0"/>
      <w:marTop w:val="0"/>
      <w:marBottom w:val="0"/>
      <w:divBdr>
        <w:top w:val="none" w:sz="0" w:space="0" w:color="auto"/>
        <w:left w:val="none" w:sz="0" w:space="0" w:color="auto"/>
        <w:bottom w:val="none" w:sz="0" w:space="0" w:color="auto"/>
        <w:right w:val="none" w:sz="0" w:space="0" w:color="auto"/>
      </w:divBdr>
    </w:div>
    <w:div w:id="6665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spi://module='ASPI'&amp;link='183/2006%20Sb.%252351'&amp;ucin-k-dni='30.12.9999'" TargetMode="External"/><Relationship Id="rId18" Type="http://schemas.openxmlformats.org/officeDocument/2006/relationships/footer" Target="footer1.xml"/><Relationship Id="rId26" Type="http://schemas.openxmlformats.org/officeDocument/2006/relationships/image" Target="media/image6.emf"/><Relationship Id="rId3" Type="http://schemas.microsoft.com/office/2007/relationships/stylesWithEffects" Target="stylesWithEffects.xml"/><Relationship Id="rId21" Type="http://schemas.openxmlformats.org/officeDocument/2006/relationships/hyperlink" Target="aspi://module='ASPI'&amp;link='183/2006%20Sb.%252350'&amp;ucin-k-dni='30.12.9999'" TargetMode="External"/><Relationship Id="rId7" Type="http://schemas.openxmlformats.org/officeDocument/2006/relationships/endnotes" Target="endnotes.xml"/><Relationship Id="rId12" Type="http://schemas.openxmlformats.org/officeDocument/2006/relationships/hyperlink" Target="aspi://module='ASPI'&amp;link='183/2006%20Sb.%252351'&amp;ucin-k-dni='30.12.9999'" TargetMode="External"/><Relationship Id="rId17" Type="http://schemas.openxmlformats.org/officeDocument/2006/relationships/header" Target="header1.xml"/><Relationship Id="rId25"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hyperlink" Target="aspi://module='ASPI'&amp;link='183/2006%20Sb.%252343'&amp;ucin-k-dni='30.12.9999'" TargetMode="External"/><Relationship Id="rId20" Type="http://schemas.openxmlformats.org/officeDocument/2006/relationships/hyperlink" Target="aspi://module='ASPI'&amp;link='183/2006%20Sb.%252353'&amp;ucin-k-dni='30.12.9999'" TargetMode="External"/><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sbrno.cz" TargetMode="External"/><Relationship Id="rId24"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hyperlink" Target="aspi://module='ASPI'&amp;link='183/2006%20Sb.%252355'&amp;ucin-k-dni='30.12.9999'" TargetMode="External"/><Relationship Id="rId23" Type="http://schemas.openxmlformats.org/officeDocument/2006/relationships/image" Target="media/image4.jpeg"/><Relationship Id="rId28"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spi://module='ASPI'&amp;link='183/2006%20Sb.%252354'&amp;ucin-k-dni='30.12.9999'" TargetMode="External"/><Relationship Id="rId22" Type="http://schemas.openxmlformats.org/officeDocument/2006/relationships/hyperlink" Target="aspi://module='ASPI'&amp;link='183/2006%20Sb.%252350'&amp;ucin-k-dni='30.12.9999'" TargetMode="External"/><Relationship Id="rId27" Type="http://schemas.openxmlformats.org/officeDocument/2006/relationships/oleObject" Target="embeddings/oleObject2.bin"/><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Desktop\D\Ph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PhD</Template>
  <TotalTime>1919</TotalTime>
  <Pages>73</Pages>
  <Words>32054</Words>
  <Characters>189119</Characters>
  <Application>Microsoft Office Word</Application>
  <DocSecurity>0</DocSecurity>
  <Lines>1575</Lines>
  <Paragraphs>441</Paragraphs>
  <ScaleCrop>false</ScaleCrop>
  <HeadingPairs>
    <vt:vector size="2" baseType="variant">
      <vt:variant>
        <vt:lpstr>Název</vt:lpstr>
      </vt:variant>
      <vt:variant>
        <vt:i4>1</vt:i4>
      </vt:variant>
    </vt:vector>
  </HeadingPairs>
  <TitlesOfParts>
    <vt:vector size="1" baseType="lpstr">
      <vt:lpstr>Kompaktní formy bydlení</vt:lpstr>
    </vt:vector>
  </TitlesOfParts>
  <Manager>Dagmar Glosová</Manager>
  <Company>Fa VUT Brno</Company>
  <LinksUpToDate>false</LinksUpToDate>
  <CharactersWithSpaces>220732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Kompaktní formy bydlení</dc:title>
  <dc:subject>Disertační práce</dc:subject>
  <dc:creator>Jan Májek</dc:creator>
  <cp:keywords>kompaktní bydlení</cp:keywords>
  <dc:description/>
  <cp:lastModifiedBy>Martin Novotný</cp:lastModifiedBy>
  <cp:revision>52</cp:revision>
  <cp:lastPrinted>2016-11-07T11:54:00Z</cp:lastPrinted>
  <dcterms:created xsi:type="dcterms:W3CDTF">2015-03-10T09:44:00Z</dcterms:created>
  <dcterms:modified xsi:type="dcterms:W3CDTF">2017-02-23T10:29:00Z</dcterms:modified>
  <cp:category>Disertační práce</cp:category>
</cp:coreProperties>
</file>